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val="0"/>
        <w:spacing w:line="480" w:lineRule="auto"/>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乌鲁木齐高新区（新市区）市场监督管理</w:t>
      </w:r>
    </w:p>
    <w:p>
      <w:pPr>
        <w:keepNext w:val="0"/>
        <w:keepLines w:val="0"/>
        <w:pageBreakBefore w:val="0"/>
        <w:kinsoku/>
        <w:wordWrap/>
        <w:overflowPunct/>
        <w:topLinePunct w:val="0"/>
        <w:bidi w:val="0"/>
        <w:snapToGrid w:val="0"/>
        <w:spacing w:line="480" w:lineRule="auto"/>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不合格食品风险控制报告</w:t>
      </w:r>
    </w:p>
    <w:p>
      <w:pPr>
        <w:keepNext w:val="0"/>
        <w:keepLines w:val="0"/>
        <w:pageBreakBefore w:val="0"/>
        <w:kinsoku/>
        <w:wordWrap/>
        <w:overflowPunct/>
        <w:topLinePunct w:val="0"/>
        <w:bidi w:val="0"/>
        <w:snapToGrid w:val="0"/>
        <w:spacing w:line="480" w:lineRule="auto"/>
        <w:ind w:left="0"/>
        <w:jc w:val="center"/>
        <w:textAlignment w:val="auto"/>
        <w:rPr>
          <w:rFonts w:hint="eastAsia" w:ascii="仿宋" w:hAnsi="仿宋" w:eastAsia="仿宋" w:cs="仿宋"/>
          <w:b/>
          <w:bCs/>
          <w:sz w:val="44"/>
          <w:szCs w:val="44"/>
          <w:lang w:val="en-US"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2024年20</w:t>
      </w:r>
      <w:r>
        <w:rPr>
          <w:rFonts w:hint="default" w:ascii="Times New Roman" w:hAnsi="Times New Roman" w:eastAsia="方正仿宋_GBK" w:cs="Times New Roman"/>
          <w:sz w:val="32"/>
          <w:szCs w:val="32"/>
        </w:rPr>
        <w:t>号）</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beforeAutospacing="0" w:afterAutospacing="0" w:line="480" w:lineRule="auto"/>
        <w:ind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2024年3月29日，我局接收到国家食品安全抽检检验信息系统的不合格食品核查处置信息，高新区（新市区）城北大道小徐水产调料店（采购）经营不符合食品安全国家标准的花生碎（烘烤类）经抽样检验结论为不符合食品安全标准，现将不合格食品风险控制情况汇报如下：</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beforeAutospacing="0" w:afterAutospacing="0" w:line="480" w:lineRule="auto"/>
        <w:ind w:right="0" w:rightChars="0" w:firstLine="321" w:firstLineChars="100"/>
        <w:jc w:val="left"/>
        <w:textAlignment w:val="auto"/>
        <w:rPr>
          <w:rFonts w:hint="default" w:ascii="Times New Roman" w:hAnsi="Times New Roman" w:eastAsia="仿宋" w:cs="Times New Roman"/>
          <w:b/>
          <w:color w:val="000000"/>
          <w:sz w:val="32"/>
          <w:szCs w:val="32"/>
          <w:shd w:val="clear" w:color="auto" w:fill="FFFFFF"/>
          <w:lang w:val="en-US" w:eastAsia="zh-CN"/>
        </w:rPr>
      </w:pPr>
      <w:r>
        <w:rPr>
          <w:rFonts w:hint="default" w:ascii="Times New Roman" w:hAnsi="Times New Roman" w:eastAsia="仿宋" w:cs="Times New Roman"/>
          <w:b/>
          <w:color w:val="000000"/>
          <w:sz w:val="32"/>
          <w:szCs w:val="32"/>
          <w:shd w:val="clear" w:color="auto" w:fill="FFFFFF"/>
          <w:lang w:val="en-US" w:eastAsia="zh-CN"/>
        </w:rPr>
        <w:t xml:space="preserve"> </w:t>
      </w:r>
      <w:r>
        <w:rPr>
          <w:rFonts w:hint="default" w:ascii="Times New Roman" w:hAnsi="Times New Roman" w:eastAsia="仿宋" w:cs="Times New Roman"/>
          <w:b/>
          <w:color w:val="000000"/>
          <w:sz w:val="32"/>
          <w:szCs w:val="32"/>
          <w:shd w:val="clear" w:color="auto" w:fill="FFFFFF"/>
        </w:rPr>
        <w:t>一</w:t>
      </w:r>
      <w:r>
        <w:rPr>
          <w:rFonts w:hint="default" w:ascii="Times New Roman" w:hAnsi="Times New Roman" w:eastAsia="仿宋" w:cs="Times New Roman"/>
          <w:b/>
          <w:color w:val="000000"/>
          <w:sz w:val="32"/>
          <w:szCs w:val="32"/>
          <w:shd w:val="clear" w:color="auto" w:fill="FFFFFF"/>
          <w:lang w:eastAsia="zh-CN"/>
        </w:rPr>
        <w:t>、</w:t>
      </w:r>
      <w:r>
        <w:rPr>
          <w:rFonts w:hint="default" w:ascii="Times New Roman" w:hAnsi="Times New Roman" w:eastAsia="仿宋" w:cs="Times New Roman"/>
          <w:b/>
          <w:color w:val="000000"/>
          <w:sz w:val="32"/>
          <w:szCs w:val="32"/>
          <w:shd w:val="clear" w:color="auto" w:fill="FFFFFF"/>
        </w:rPr>
        <w:t>抽检基本情况。</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beforeAutospacing="0" w:afterAutospacing="0" w:line="480" w:lineRule="auto"/>
        <w:ind w:right="0" w:rightChars="0" w:firstLine="640" w:firstLineChars="200"/>
        <w:jc w:val="both"/>
        <w:textAlignment w:val="auto"/>
        <w:rPr>
          <w:rFonts w:hint="default" w:ascii="Times New Roman" w:hAnsi="Times New Roman" w:eastAsia="方正仿宋_GBK" w:cs="Times New Roman"/>
          <w:color w:val="000000"/>
          <w:spacing w:val="0"/>
          <w:sz w:val="32"/>
          <w:szCs w:val="32"/>
          <w:shd w:val="clear" w:color="auto" w:fill="FFFFFF"/>
          <w:lang w:val="en-US" w:eastAsia="zh-CN"/>
        </w:rPr>
      </w:pPr>
      <w:r>
        <w:rPr>
          <w:rFonts w:hint="default" w:ascii="Times New Roman" w:hAnsi="Times New Roman" w:eastAsia="方正仿宋_GBK" w:cs="Times New Roman"/>
          <w:color w:val="000000"/>
          <w:spacing w:val="0"/>
          <w:sz w:val="32"/>
          <w:szCs w:val="32"/>
          <w:shd w:val="clear" w:color="auto" w:fill="FFFFFF"/>
          <w:lang w:val="en-US" w:eastAsia="zh-CN"/>
        </w:rPr>
        <w:t>2024年3月2日新疆维吾尔自治区市场监督管理局委托新疆维吾尔自治区产品质量监督检验研究院对当事人店内销售的花生碎（烘烤类）（批次号：2023.11.19）进行了国家食品安全抽样检验。2024年3月28日出具了检验报告，其检验结论为：经抽样检验，过氧化值</w:t>
      </w:r>
      <w:r>
        <w:rPr>
          <w:rFonts w:hint="eastAsia" w:ascii="Times New Roman" w:hAnsi="Times New Roman" w:eastAsia="方正仿宋_GBK" w:cs="Times New Roman"/>
          <w:color w:val="000000"/>
          <w:spacing w:val="0"/>
          <w:sz w:val="32"/>
          <w:szCs w:val="32"/>
          <w:shd w:val="clear" w:color="auto" w:fill="FFFFFF"/>
          <w:lang w:val="en-US" w:eastAsia="zh-CN"/>
        </w:rPr>
        <w:t>（</w:t>
      </w:r>
      <w:r>
        <w:rPr>
          <w:rFonts w:hint="default" w:ascii="Times New Roman" w:hAnsi="Times New Roman" w:eastAsia="方正仿宋_GBK" w:cs="Times New Roman"/>
          <w:color w:val="000000"/>
          <w:spacing w:val="0"/>
          <w:sz w:val="32"/>
          <w:szCs w:val="32"/>
          <w:shd w:val="clear" w:color="auto" w:fill="FFFFFF"/>
          <w:lang w:val="en-US" w:eastAsia="zh-CN"/>
        </w:rPr>
        <w:t>以脂肪计</w:t>
      </w:r>
      <w:r>
        <w:rPr>
          <w:rFonts w:hint="eastAsia" w:ascii="Times New Roman" w:hAnsi="Times New Roman" w:eastAsia="方正仿宋_GBK" w:cs="Times New Roman"/>
          <w:color w:val="000000"/>
          <w:spacing w:val="0"/>
          <w:sz w:val="32"/>
          <w:szCs w:val="32"/>
          <w:shd w:val="clear" w:color="auto" w:fill="FFFFFF"/>
          <w:lang w:val="en-US" w:eastAsia="zh-CN"/>
        </w:rPr>
        <w:t>）</w:t>
      </w:r>
      <w:r>
        <w:rPr>
          <w:rFonts w:hint="default" w:ascii="Times New Roman" w:hAnsi="Times New Roman" w:eastAsia="方正仿宋_GBK" w:cs="Times New Roman"/>
          <w:color w:val="000000"/>
          <w:spacing w:val="0"/>
          <w:sz w:val="32"/>
          <w:szCs w:val="32"/>
          <w:shd w:val="clear" w:color="auto" w:fill="FFFFFF"/>
          <w:lang w:val="en-US" w:eastAsia="zh-CN"/>
        </w:rPr>
        <w:t>项目不符合GB19300-2014《食品安全国家标准 坚果与籽类 食品》要求，检验结论为不合格。检验项目：过氧化值（以脂肪计），计量单位：g/100g标准指标：≤0.50，实测值：0.80，检验依据：GB5009.227-2023（第一法）。</w:t>
      </w:r>
      <w:r>
        <w:rPr>
          <w:rFonts w:hint="default" w:ascii="Times New Roman" w:hAnsi="Times New Roman" w:eastAsia="方正仿宋_GBK" w:cs="Times New Roman"/>
          <w:color w:val="000000"/>
          <w:sz w:val="32"/>
          <w:szCs w:val="32"/>
          <w:shd w:val="clear" w:color="auto" w:fill="FFFFFF"/>
          <w:lang w:val="en-US" w:eastAsia="zh-CN"/>
        </w:rPr>
        <w:t>抽样数量：9.6kg，单价</w:t>
      </w:r>
      <w:r>
        <w:rPr>
          <w:rFonts w:hint="eastAsia" w:ascii="Times New Roman" w:hAnsi="Times New Roman" w:eastAsia="方正仿宋_GBK" w:cs="Times New Roman"/>
          <w:color w:val="000000"/>
          <w:sz w:val="32"/>
          <w:szCs w:val="32"/>
          <w:shd w:val="clear" w:color="auto" w:fill="FFFFFF"/>
          <w:lang w:val="en-US" w:eastAsia="zh-CN"/>
        </w:rPr>
        <w:t>：</w:t>
      </w:r>
      <w:r>
        <w:rPr>
          <w:rFonts w:hint="default" w:ascii="Times New Roman" w:hAnsi="Times New Roman" w:eastAsia="方正仿宋_GBK" w:cs="Times New Roman"/>
          <w:color w:val="000000"/>
          <w:sz w:val="32"/>
          <w:szCs w:val="32"/>
          <w:shd w:val="clear" w:color="auto" w:fill="FFFFFF"/>
          <w:lang w:val="en-US" w:eastAsia="zh-CN"/>
        </w:rPr>
        <w:t>18.75元/kg。</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beforeAutospacing="0" w:afterAutospacing="0" w:line="480" w:lineRule="auto"/>
        <w:ind w:right="0" w:rightChars="0" w:firstLine="321" w:firstLineChars="100"/>
        <w:jc w:val="left"/>
        <w:textAlignment w:val="auto"/>
        <w:rPr>
          <w:rFonts w:hint="default" w:ascii="Times New Roman" w:hAnsi="Times New Roman" w:eastAsia="仿宋" w:cs="Times New Roman"/>
          <w:b/>
          <w:color w:val="000000"/>
          <w:sz w:val="32"/>
          <w:szCs w:val="32"/>
          <w:shd w:val="clear" w:color="auto" w:fill="FFFFFF"/>
        </w:rPr>
      </w:pPr>
      <w:r>
        <w:rPr>
          <w:rFonts w:hint="default" w:ascii="Times New Roman" w:hAnsi="Times New Roman" w:eastAsia="仿宋" w:cs="Times New Roman"/>
          <w:b/>
          <w:color w:val="000000"/>
          <w:sz w:val="32"/>
          <w:szCs w:val="32"/>
          <w:shd w:val="clear" w:color="auto" w:fill="FFFFFF"/>
          <w:lang w:val="en-US" w:eastAsia="zh-CN"/>
        </w:rPr>
        <w:t>二、</w:t>
      </w:r>
      <w:r>
        <w:rPr>
          <w:rFonts w:hint="default" w:ascii="Times New Roman" w:hAnsi="Times New Roman" w:eastAsia="仿宋" w:cs="Times New Roman"/>
          <w:b/>
          <w:color w:val="000000"/>
          <w:sz w:val="32"/>
          <w:szCs w:val="32"/>
          <w:shd w:val="clear" w:color="auto" w:fill="FFFFFF"/>
        </w:rPr>
        <w:t>调查处置、产品控制情况。</w:t>
      </w:r>
    </w:p>
    <w:p>
      <w:pPr>
        <w:keepNext w:val="0"/>
        <w:keepLines w:val="0"/>
        <w:pageBreakBefore w:val="0"/>
        <w:widowControl w:val="0"/>
        <w:kinsoku/>
        <w:wordWrap/>
        <w:overflowPunct/>
        <w:topLinePunct w:val="0"/>
        <w:autoSpaceDE w:val="0"/>
        <w:autoSpaceDN w:val="0"/>
        <w:bidi w:val="0"/>
        <w:adjustRightInd w:val="0"/>
        <w:snapToGrid w:val="0"/>
        <w:spacing w:line="480" w:lineRule="auto"/>
        <w:ind w:firstLine="640" w:firstLineChars="200"/>
        <w:jc w:val="left"/>
        <w:textAlignment w:val="auto"/>
        <w:rPr>
          <w:rFonts w:hint="default" w:ascii="Times New Roman" w:hAnsi="Times New Roman" w:eastAsia="方正仿宋_GBK" w:cs="Times New Roman"/>
          <w:color w:val="000000"/>
          <w:sz w:val="32"/>
          <w:szCs w:val="32"/>
          <w:shd w:val="clear" w:color="auto" w:fill="FFFFFF"/>
          <w:lang w:val="en-US" w:eastAsia="zh-CN"/>
        </w:rPr>
      </w:pPr>
      <w:r>
        <w:rPr>
          <w:rFonts w:hint="default" w:ascii="Times New Roman" w:hAnsi="Times New Roman" w:eastAsia="方正仿宋_GBK" w:cs="Times New Roman"/>
          <w:color w:val="000000"/>
          <w:sz w:val="32"/>
          <w:szCs w:val="32"/>
          <w:shd w:val="clear" w:color="auto" w:fill="FFFFFF"/>
          <w:lang w:val="en-US" w:eastAsia="zh-CN"/>
        </w:rPr>
        <w:t>2024年4月1日我局执法人员给当事人送达了《检验报告》和《国家食品安全抽样检验抽样单》，并启动核查处置程序，并下达了《责令改正通知书》，责令当事人立即停止经营不符合食品安全标准的花生碎（烘</w:t>
      </w:r>
      <w:bookmarkStart w:id="0" w:name="_GoBack"/>
      <w:bookmarkEnd w:id="0"/>
      <w:r>
        <w:rPr>
          <w:rFonts w:hint="default" w:ascii="Times New Roman" w:hAnsi="Times New Roman" w:eastAsia="方正仿宋_GBK" w:cs="Times New Roman"/>
          <w:color w:val="000000"/>
          <w:sz w:val="32"/>
          <w:szCs w:val="32"/>
          <w:shd w:val="clear" w:color="auto" w:fill="FFFFFF"/>
          <w:lang w:val="en-US" w:eastAsia="zh-CN"/>
        </w:rPr>
        <w:t>烤类），分析查找原因，提交整改报告。截至我局检查之日，该批花生碎（烘烤类）已销售完毕，无法召回。</w:t>
      </w:r>
    </w:p>
    <w:p>
      <w:pPr>
        <w:keepNext w:val="0"/>
        <w:keepLines w:val="0"/>
        <w:pageBreakBefore w:val="0"/>
        <w:kinsoku/>
        <w:wordWrap/>
        <w:overflowPunct/>
        <w:topLinePunct w:val="0"/>
        <w:autoSpaceDE w:val="0"/>
        <w:autoSpaceDN w:val="0"/>
        <w:bidi w:val="0"/>
        <w:adjustRightInd w:val="0"/>
        <w:snapToGrid w:val="0"/>
        <w:spacing w:line="480" w:lineRule="auto"/>
        <w:jc w:val="right"/>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default" w:ascii="Times New Roman" w:hAnsi="Times New Roman" w:eastAsia="方正仿宋_GBK" w:cs="Times New Roman"/>
          <w:color w:val="000000"/>
          <w:sz w:val="32"/>
          <w:szCs w:val="32"/>
          <w:shd w:val="clear" w:color="auto" w:fill="FFFFFF"/>
          <w:lang w:val="en-US" w:eastAsia="zh-CN"/>
        </w:rPr>
        <w:t>乌鲁木齐高新技术产业开发区（乌鲁木齐市新市</w:t>
      </w:r>
      <w:r>
        <w:rPr>
          <w:rFonts w:hint="eastAsia" w:ascii="Times New Roman" w:hAnsi="Times New Roman" w:eastAsia="方正仿宋_GBK" w:cs="Times New Roman"/>
          <w:color w:val="000000"/>
          <w:sz w:val="32"/>
          <w:szCs w:val="32"/>
          <w:shd w:val="clear" w:color="auto" w:fill="FFFFFF"/>
          <w:lang w:val="en-US" w:eastAsia="zh-CN"/>
        </w:rPr>
        <w:t>区）</w:t>
      </w:r>
    </w:p>
    <w:p>
      <w:pPr>
        <w:keepNext w:val="0"/>
        <w:keepLines w:val="0"/>
        <w:pageBreakBefore w:val="0"/>
        <w:kinsoku/>
        <w:wordWrap/>
        <w:overflowPunct/>
        <w:topLinePunct w:val="0"/>
        <w:autoSpaceDE w:val="0"/>
        <w:autoSpaceDN w:val="0"/>
        <w:bidi w:val="0"/>
        <w:adjustRightInd w:val="0"/>
        <w:snapToGrid w:val="0"/>
        <w:spacing w:line="480" w:lineRule="auto"/>
        <w:jc w:val="right"/>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市场监督管理局</w:t>
      </w:r>
    </w:p>
    <w:p>
      <w:pPr>
        <w:keepNext w:val="0"/>
        <w:keepLines w:val="0"/>
        <w:pageBreakBefore w:val="0"/>
        <w:kinsoku/>
        <w:wordWrap/>
        <w:overflowPunct/>
        <w:topLinePunct w:val="0"/>
        <w:autoSpaceDE w:val="0"/>
        <w:autoSpaceDN w:val="0"/>
        <w:bidi w:val="0"/>
        <w:adjustRightInd w:val="0"/>
        <w:snapToGrid w:val="0"/>
        <w:spacing w:line="480" w:lineRule="auto"/>
        <w:jc w:val="right"/>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2024年4月15日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lNTAwOTkzZmQ1M2QwNzVhM2UwZjdlNTcxZjIxNDIifQ=="/>
    <w:docVar w:name="KSO_WPS_MARK_KEY" w:val="137ba436-2389-4196-9fe6-8458fca0d6cd"/>
  </w:docVars>
  <w:rsids>
    <w:rsidRoot w:val="00000000"/>
    <w:rsid w:val="001F15FB"/>
    <w:rsid w:val="008A1270"/>
    <w:rsid w:val="01533636"/>
    <w:rsid w:val="02C23AFA"/>
    <w:rsid w:val="03A21682"/>
    <w:rsid w:val="04F75905"/>
    <w:rsid w:val="05031DA8"/>
    <w:rsid w:val="06575F9D"/>
    <w:rsid w:val="09A6372F"/>
    <w:rsid w:val="0B126BE5"/>
    <w:rsid w:val="0D8A2216"/>
    <w:rsid w:val="0E8A7E7E"/>
    <w:rsid w:val="0EBF76D0"/>
    <w:rsid w:val="112E61B4"/>
    <w:rsid w:val="12416365"/>
    <w:rsid w:val="17CC6DBC"/>
    <w:rsid w:val="1AC3263F"/>
    <w:rsid w:val="1F2061E7"/>
    <w:rsid w:val="25B31836"/>
    <w:rsid w:val="26AE4A6F"/>
    <w:rsid w:val="271716A2"/>
    <w:rsid w:val="28AE14DD"/>
    <w:rsid w:val="28FC4328"/>
    <w:rsid w:val="315F451F"/>
    <w:rsid w:val="362F55ED"/>
    <w:rsid w:val="36314485"/>
    <w:rsid w:val="36447758"/>
    <w:rsid w:val="38771F80"/>
    <w:rsid w:val="392566AA"/>
    <w:rsid w:val="39DB4A08"/>
    <w:rsid w:val="3A5A1F3E"/>
    <w:rsid w:val="3B905AC2"/>
    <w:rsid w:val="3C1432DA"/>
    <w:rsid w:val="3D5673D1"/>
    <w:rsid w:val="3D860705"/>
    <w:rsid w:val="3DEB15B9"/>
    <w:rsid w:val="3DEE147A"/>
    <w:rsid w:val="3EC86620"/>
    <w:rsid w:val="3F0B1405"/>
    <w:rsid w:val="40867B4F"/>
    <w:rsid w:val="412B15B8"/>
    <w:rsid w:val="43454BFC"/>
    <w:rsid w:val="44177F3F"/>
    <w:rsid w:val="48345769"/>
    <w:rsid w:val="48AA52E2"/>
    <w:rsid w:val="4B856531"/>
    <w:rsid w:val="4BF4712C"/>
    <w:rsid w:val="4C4A5008"/>
    <w:rsid w:val="5141794A"/>
    <w:rsid w:val="52CB4E37"/>
    <w:rsid w:val="56777186"/>
    <w:rsid w:val="57201EB3"/>
    <w:rsid w:val="58BA2EF1"/>
    <w:rsid w:val="5A8B32CD"/>
    <w:rsid w:val="5BC62936"/>
    <w:rsid w:val="5F6424F8"/>
    <w:rsid w:val="60284798"/>
    <w:rsid w:val="606A3A73"/>
    <w:rsid w:val="64D7140B"/>
    <w:rsid w:val="67B35453"/>
    <w:rsid w:val="698D0470"/>
    <w:rsid w:val="6A2D1FBA"/>
    <w:rsid w:val="6A6827D9"/>
    <w:rsid w:val="6DE0109B"/>
    <w:rsid w:val="6E46583A"/>
    <w:rsid w:val="757F27B8"/>
    <w:rsid w:val="7BF62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485</Words>
  <Characters>527</Characters>
  <Lines>0</Lines>
  <Paragraphs>0</Paragraphs>
  <TotalTime>4</TotalTime>
  <ScaleCrop>false</ScaleCrop>
  <LinksUpToDate>false</LinksUpToDate>
  <CharactersWithSpaces>545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2019-12-23T04:37:00Z</dcterms:created>
  <dc:creator>HP</dc:creator>
  <cp:lastModifiedBy>峰</cp:lastModifiedBy>
  <cp:lastPrinted>2024-05-07T10:54:00Z</cp:lastPrinted>
  <dcterms:modified xsi:type="dcterms:W3CDTF">2024-05-14T11:11:00Z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C563BD6AA68041C4B0D3DB8BEF52D602_13</vt:lpwstr>
  </property>
</Properties>
</file>