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atLeast"/>
        <w:ind w:leftChars="0"/>
        <w:textAlignment w:val="auto"/>
        <w:rPr>
          <w:rFonts w:hint="eastAsia" w:ascii="黑体" w:hAnsi="黑体" w:eastAsia="黑体" w:cs="黑体"/>
          <w:spacing w:val="-12"/>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snapToGrid/>
        <w:spacing w:line="594" w:lineRule="atLeast"/>
        <w:ind w:leftChars="0"/>
        <w:jc w:val="center"/>
        <w:textAlignment w:val="auto"/>
        <w:rPr>
          <w:rFonts w:ascii="Times New Roman" w:hAnsi="Times New Roman" w:eastAsia="方正小标宋简体" w:cs="Times New Roman"/>
          <w:spacing w:val="-12"/>
          <w:sz w:val="44"/>
          <w:szCs w:val="44"/>
        </w:rPr>
      </w:pPr>
      <w:r>
        <w:rPr>
          <w:rFonts w:ascii="Times New Roman" w:hAnsi="Times New Roman" w:eastAsia="方正小标宋简体" w:cs="Times New Roman"/>
          <w:spacing w:val="-12"/>
          <w:sz w:val="44"/>
          <w:szCs w:val="44"/>
        </w:rPr>
        <w:t>不合格检验项目小知识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毒死蜱具有触杀、胃毒、熏蒸作用，一些菜农在生产中经常采用叶面喷洒毒死蜱和灌根方式进行害虫防治。毒死蜱虽然为中等毒性的有机磷杀虫剂，但农药残留验证试验结果表明，毒死蜱即使按照正确的方法和剂量使用，仍存在农残超标的风险。《食品安全国家标准食品中农药最大残留限量》（GB 2763-2021）中规定，生姜、</w:t>
      </w:r>
      <w:bookmarkStart w:id="0" w:name="_GoBack"/>
      <w:bookmarkEnd w:id="0"/>
      <w:r>
        <w:rPr>
          <w:rFonts w:hint="eastAsia" w:ascii="仿宋_GB2312" w:hAnsi="仿宋_GB2312" w:eastAsia="仿宋_GB2312" w:cs="仿宋_GB2312"/>
          <w:kern w:val="2"/>
          <w:sz w:val="32"/>
          <w:szCs w:val="32"/>
          <w:lang w:val="en-US" w:eastAsia="zh-CN" w:bidi="ar-SA"/>
        </w:rPr>
        <w:t>韭菜、豇豆和辣椒中毒死蜱的最大残留限量均为0.02mg/kg，韭菜、豇豆和辣椒中毒死蜱超标原因分析：可能是为快速控制虫害，加大用药量或未遵守采摘间隔期规定，致使上市销售的产品中残留量超标。蔬菜种植户法律意识及食品安全意识薄弱，为追求产量喷施药效明显的农药所致。</w:t>
      </w:r>
    </w:p>
    <w:p>
      <w:pPr>
        <w:rPr>
          <w:rFonts w:hint="default"/>
          <w:lang w:val="en-US"/>
        </w:rPr>
      </w:pPr>
      <w:r>
        <w:rPr>
          <w:rFonts w:hint="eastAsia" w:ascii="仿宋_GB2312" w:hAnsi="仿宋_GB2312" w:eastAsia="仿宋_GB2312" w:cs="仿宋_GB2312"/>
          <w:b/>
          <w:bCs/>
          <w:sz w:val="32"/>
          <w:szCs w:val="32"/>
          <w:lang w:val="en-US" w:eastAsia="zh-CN"/>
        </w:rPr>
        <w:t xml:space="preserve"> </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5"/>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YzgwMjU1MjNmZmI2NTBjNGYyZDM1NWZjY2NjN2UifQ=="/>
  </w:docVars>
  <w:rsids>
    <w:rsidRoot w:val="07A636A3"/>
    <w:rsid w:val="07A636A3"/>
    <w:rsid w:val="34B6607F"/>
    <w:rsid w:val="5402514E"/>
    <w:rsid w:val="5FA06425"/>
    <w:rsid w:val="5FF313CD"/>
    <w:rsid w:val="66895219"/>
    <w:rsid w:val="689F3C5B"/>
    <w:rsid w:val="6C59148B"/>
    <w:rsid w:val="797E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kern w:val="0"/>
      <w:sz w:val="20"/>
      <w:szCs w:val="24"/>
    </w:rPr>
  </w:style>
  <w:style w:type="paragraph" w:styleId="3">
    <w:name w:val="toc 2"/>
    <w:basedOn w:val="1"/>
    <w:next w:val="1"/>
    <w:autoRedefine/>
    <w:semiHidden/>
    <w:qFormat/>
    <w:uiPriority w:val="99"/>
    <w:pPr>
      <w:widowControl/>
      <w:spacing w:after="100" w:line="276" w:lineRule="auto"/>
      <w:ind w:left="220"/>
      <w:jc w:val="left"/>
    </w:pPr>
    <w:rPr>
      <w:kern w:val="0"/>
      <w:sz w:val="22"/>
    </w:rPr>
  </w:style>
  <w:style w:type="paragraph" w:styleId="4">
    <w:name w:val="Body Text Indent"/>
    <w:basedOn w:val="1"/>
    <w:qFormat/>
    <w:uiPriority w:val="0"/>
    <w:pPr>
      <w:spacing w:after="120"/>
      <w:ind w:left="420" w:leftChars="20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next w:val="1"/>
    <w:autoRedefine/>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562</Characters>
  <Lines>0</Lines>
  <Paragraphs>0</Paragraphs>
  <TotalTime>0</TotalTime>
  <ScaleCrop>false</ScaleCrop>
  <LinksUpToDate>false</LinksUpToDate>
  <CharactersWithSpaces>567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2023-03-27T05:18:00Z</dcterms:created>
  <dc:creator>Administrator</dc:creator>
  <cp:lastModifiedBy>Administrator</cp:lastModifiedBy>
  <dcterms:modified xsi:type="dcterms:W3CDTF">2024-04-25T04:34:12Z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41682F08B4AD4D2580BE876AC6ED2BAC</vt:lpwstr>
  </property>
</Properties>
</file>