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spacing w:before="240" w:after="240"/>
        <w:jc w:val="center"/>
        <w:rPr>
          <w:rFonts w:hint="default" w:eastAsia="Times New Roman"/>
          <w:kern w:val="36"/>
          <w:sz w:val="40"/>
          <w:szCs w:val="24"/>
          <w:lang w:val="zh-CN"/>
        </w:rPr>
      </w:pPr>
    </w:p>
    <w:p>
      <w:pPr>
        <w:shd w:val="clear" w:color="auto" w:fill="FFFFFF"/>
        <w:spacing w:before="240" w:after="240"/>
        <w:jc w:val="center"/>
        <w:rPr>
          <w:rFonts w:hint="default" w:eastAsia="Times New Roman"/>
          <w:kern w:val="36"/>
          <w:sz w:val="40"/>
          <w:szCs w:val="24"/>
          <w:lang w:val="zh-CN"/>
        </w:rPr>
      </w:pPr>
    </w:p>
    <w:p>
      <w:pPr>
        <w:jc w:val="center"/>
        <w:rPr>
          <w:rFonts w:hint="eastAsia" w:ascii="方正小标宋_GBK" w:hAnsi="方正小标宋_GBK" w:eastAsia="方正小标宋_GBK"/>
          <w:sz w:val="44"/>
          <w:szCs w:val="24"/>
          <w:lang w:val="en-US"/>
        </w:rPr>
      </w:pPr>
      <w:r>
        <w:rPr>
          <w:rFonts w:hint="eastAsia" w:ascii="方正小标宋_GBK" w:hAnsi="方正小标宋_GBK" w:eastAsia="方正小标宋_GBK"/>
          <w:sz w:val="44"/>
          <w:szCs w:val="24"/>
          <w:lang w:val="en-US"/>
        </w:rPr>
        <w:t>乌鲁木齐市第九十中学</w:t>
      </w:r>
    </w:p>
    <w:p>
      <w:pPr>
        <w:jc w:val="center"/>
        <w:rPr>
          <w:rFonts w:hint="default" w:eastAsia="Times New Roman"/>
          <w:kern w:val="36"/>
          <w:sz w:val="40"/>
          <w:szCs w:val="24"/>
          <w:lang w:val="zh-CN"/>
        </w:rPr>
      </w:pPr>
      <w:r>
        <w:rPr>
          <w:rFonts w:hint="eastAsia" w:ascii="方正小标宋_GBK" w:hAnsi="方正小标宋_GBK" w:eastAsia="方正小标宋_GBK"/>
          <w:sz w:val="44"/>
          <w:szCs w:val="24"/>
          <w:lang w:val="en-US"/>
        </w:rPr>
        <w:t>2021年度部门决算公开说明</w:t>
      </w:r>
    </w:p>
    <w:p>
      <w:pPr>
        <w:shd w:val="clear" w:color="auto" w:fill="FFFFFF"/>
        <w:spacing w:before="240" w:after="240"/>
        <w:jc w:val="center"/>
        <w:rPr>
          <w:rFonts w:hint="default" w:eastAsia="Times New Roman"/>
          <w:kern w:val="36"/>
          <w:sz w:val="40"/>
          <w:szCs w:val="24"/>
          <w:lang w:val="zh-CN"/>
        </w:rPr>
      </w:pPr>
    </w:p>
    <w:p>
      <w:pPr>
        <w:spacing w:line="540" w:lineRule="exact"/>
        <w:jc w:val="center"/>
        <w:rPr>
          <w:rFonts w:hint="default" w:eastAsia="Times New Roman"/>
          <w:b/>
          <w:kern w:val="0"/>
          <w:sz w:val="24"/>
          <w:szCs w:val="24"/>
          <w:lang w:val="en-US"/>
        </w:rPr>
      </w:pPr>
      <w:r>
        <w:rPr>
          <w:rFonts w:hint="default" w:eastAsia="Times New Roman"/>
          <w:b/>
          <w:kern w:val="36"/>
          <w:sz w:val="36"/>
          <w:szCs w:val="24"/>
          <w:lang w:val="en-US"/>
        </w:rPr>
        <w:br w:type="page"/>
      </w:r>
      <w:r>
        <w:rPr>
          <w:rFonts w:hint="eastAsia" w:ascii="仿宋_GB2312" w:hAnsi="仿宋_GB2312" w:eastAsia="仿宋_GB2312"/>
          <w:b/>
          <w:kern w:val="0"/>
          <w:sz w:val="36"/>
          <w:szCs w:val="24"/>
          <w:lang w:val="en-US"/>
        </w:rPr>
        <w:t>目  录</w:t>
      </w:r>
    </w:p>
    <w:p>
      <w:pPr>
        <w:spacing w:line="540" w:lineRule="exact"/>
        <w:rPr>
          <w:rFonts w:hint="default" w:eastAsia="Times New Roman"/>
          <w:kern w:val="0"/>
          <w:sz w:val="32"/>
          <w:szCs w:val="24"/>
          <w:lang w:val="en-US"/>
        </w:rPr>
      </w:pPr>
      <w:r>
        <w:rPr>
          <w:rFonts w:hint="eastAsia" w:ascii="仿宋_GB2312" w:hAnsi="仿宋_GB2312" w:eastAsia="仿宋_GB2312"/>
          <w:b/>
          <w:kern w:val="0"/>
          <w:sz w:val="32"/>
          <w:szCs w:val="24"/>
          <w:lang w:val="en-US"/>
        </w:rPr>
        <w:t>第一部分 部门单位概况</w:t>
      </w:r>
    </w:p>
    <w:p>
      <w:pPr>
        <w:spacing w:line="540" w:lineRule="exact"/>
        <w:rPr>
          <w:rFonts w:hint="default" w:eastAsia="Times New Roman"/>
          <w:kern w:val="0"/>
          <w:sz w:val="32"/>
          <w:szCs w:val="24"/>
          <w:lang w:val="en-US"/>
        </w:rPr>
      </w:pPr>
      <w:r>
        <w:rPr>
          <w:rFonts w:hint="eastAsia" w:ascii="仿宋_GB2312" w:hAnsi="仿宋_GB2312" w:eastAsia="仿宋_GB2312"/>
          <w:kern w:val="0"/>
          <w:sz w:val="32"/>
          <w:szCs w:val="24"/>
          <w:lang w:val="en-US"/>
        </w:rPr>
        <w:t>一、主要职能</w:t>
      </w:r>
    </w:p>
    <w:p>
      <w:pPr>
        <w:spacing w:line="540" w:lineRule="exact"/>
        <w:rPr>
          <w:rFonts w:hint="default" w:eastAsia="Times New Roman"/>
          <w:kern w:val="0"/>
          <w:sz w:val="32"/>
          <w:szCs w:val="24"/>
          <w:lang w:val="en-US"/>
        </w:rPr>
      </w:pPr>
      <w:r>
        <w:rPr>
          <w:rFonts w:hint="eastAsia" w:ascii="仿宋_GB2312" w:hAnsi="仿宋_GB2312" w:eastAsia="仿宋_GB2312"/>
          <w:kern w:val="0"/>
          <w:sz w:val="32"/>
          <w:szCs w:val="24"/>
          <w:lang w:val="en-US"/>
        </w:rPr>
        <w:t>二、</w:t>
      </w:r>
      <w:r>
        <w:rPr>
          <w:rFonts w:hint="eastAsia" w:ascii="仿宋_GB2312" w:hAnsi="仿宋_GB2312" w:eastAsia="仿宋_GB2312"/>
          <w:sz w:val="32"/>
          <w:szCs w:val="24"/>
          <w:lang w:val="en-US"/>
        </w:rPr>
        <w:t>机构设置及人员情况</w:t>
      </w:r>
    </w:p>
    <w:p>
      <w:pPr>
        <w:spacing w:line="540" w:lineRule="exact"/>
        <w:rPr>
          <w:rFonts w:hint="default" w:eastAsia="Times New Roman"/>
          <w:kern w:val="0"/>
          <w:sz w:val="32"/>
          <w:szCs w:val="24"/>
          <w:lang w:val="en-US"/>
        </w:rPr>
      </w:pPr>
      <w:r>
        <w:rPr>
          <w:rFonts w:hint="eastAsia" w:ascii="仿宋_GB2312" w:hAnsi="仿宋_GB2312" w:eastAsia="仿宋_GB2312"/>
          <w:b/>
          <w:kern w:val="0"/>
          <w:sz w:val="32"/>
          <w:szCs w:val="24"/>
          <w:lang w:val="en-US"/>
        </w:rPr>
        <w:t>第二部分 部门决算情况说明</w:t>
      </w:r>
    </w:p>
    <w:p>
      <w:pPr>
        <w:spacing w:line="540" w:lineRule="exact"/>
        <w:rPr>
          <w:rFonts w:hint="default" w:eastAsia="Times New Roman"/>
          <w:sz w:val="32"/>
          <w:szCs w:val="24"/>
          <w:lang w:val="en-US"/>
        </w:rPr>
      </w:pPr>
      <w:r>
        <w:rPr>
          <w:rFonts w:hint="eastAsia" w:ascii="仿宋_GB2312" w:hAnsi="仿宋_GB2312" w:eastAsia="仿宋_GB2312"/>
          <w:sz w:val="32"/>
          <w:szCs w:val="24"/>
          <w:lang w:val="en-US"/>
        </w:rPr>
        <w:t>一、收入支出决算总体情况说明</w:t>
      </w:r>
    </w:p>
    <w:p>
      <w:pPr>
        <w:spacing w:line="540" w:lineRule="exact"/>
        <w:rPr>
          <w:rFonts w:hint="default" w:eastAsia="Times New Roman"/>
          <w:sz w:val="32"/>
          <w:szCs w:val="24"/>
          <w:lang w:val="en-US"/>
        </w:rPr>
      </w:pPr>
      <w:r>
        <w:rPr>
          <w:rFonts w:hint="eastAsia" w:ascii="仿宋_GB2312" w:hAnsi="仿宋_GB2312" w:eastAsia="仿宋_GB2312"/>
          <w:sz w:val="32"/>
          <w:szCs w:val="24"/>
          <w:lang w:val="en-US"/>
        </w:rPr>
        <w:t>二、收入决算情况说明</w:t>
      </w:r>
    </w:p>
    <w:p>
      <w:pPr>
        <w:spacing w:line="540" w:lineRule="exact"/>
        <w:rPr>
          <w:rFonts w:hint="default" w:eastAsia="Times New Roman"/>
          <w:sz w:val="32"/>
          <w:szCs w:val="24"/>
          <w:lang w:val="en-US"/>
        </w:rPr>
      </w:pPr>
      <w:r>
        <w:rPr>
          <w:rFonts w:hint="eastAsia" w:ascii="仿宋_GB2312" w:hAnsi="仿宋_GB2312" w:eastAsia="仿宋_GB2312"/>
          <w:sz w:val="32"/>
          <w:szCs w:val="24"/>
          <w:lang w:val="en-US"/>
        </w:rPr>
        <w:t>三、支出决算情况说明</w:t>
      </w:r>
    </w:p>
    <w:p>
      <w:pPr>
        <w:spacing w:line="540" w:lineRule="exact"/>
        <w:rPr>
          <w:rFonts w:hint="default" w:eastAsia="Times New Roman"/>
          <w:sz w:val="32"/>
          <w:szCs w:val="24"/>
          <w:lang w:val="en-US"/>
        </w:rPr>
      </w:pPr>
      <w:r>
        <w:rPr>
          <w:rFonts w:hint="eastAsia" w:ascii="仿宋_GB2312" w:hAnsi="仿宋_GB2312" w:eastAsia="仿宋_GB2312"/>
          <w:sz w:val="32"/>
          <w:szCs w:val="24"/>
          <w:lang w:val="en-US"/>
        </w:rPr>
        <w:t>四、财政拨款收入支出决算总体情况说明</w:t>
      </w:r>
    </w:p>
    <w:p>
      <w:pPr>
        <w:spacing w:line="540" w:lineRule="exact"/>
        <w:rPr>
          <w:rFonts w:hint="default" w:eastAsia="Times New Roman"/>
          <w:sz w:val="32"/>
          <w:szCs w:val="24"/>
          <w:lang w:val="en-US"/>
        </w:rPr>
      </w:pPr>
      <w:r>
        <w:rPr>
          <w:rFonts w:hint="eastAsia" w:ascii="仿宋_GB2312" w:hAnsi="仿宋_GB2312" w:eastAsia="仿宋_GB2312"/>
          <w:sz w:val="32"/>
          <w:szCs w:val="24"/>
          <w:lang w:val="en-US"/>
        </w:rPr>
        <w:t>五、一般公共预算财政拨款支出决算情况说明</w:t>
      </w:r>
    </w:p>
    <w:p>
      <w:pPr>
        <w:spacing w:line="540" w:lineRule="exact"/>
        <w:rPr>
          <w:rFonts w:hint="default" w:eastAsia="Times New Roman"/>
          <w:sz w:val="32"/>
          <w:szCs w:val="24"/>
          <w:lang w:val="en-US"/>
        </w:rPr>
      </w:pPr>
      <w:r>
        <w:rPr>
          <w:rFonts w:hint="eastAsia" w:ascii="仿宋_GB2312" w:hAnsi="仿宋_GB2312" w:eastAsia="仿宋_GB2312"/>
          <w:sz w:val="32"/>
          <w:szCs w:val="24"/>
          <w:lang w:val="en-US"/>
        </w:rPr>
        <w:t>六、一般公共预算财政拨款基本支出决算情况说明</w:t>
      </w:r>
    </w:p>
    <w:p>
      <w:pPr>
        <w:spacing w:line="540" w:lineRule="exact"/>
        <w:rPr>
          <w:rFonts w:hint="default" w:eastAsia="Times New Roman"/>
          <w:sz w:val="32"/>
          <w:szCs w:val="24"/>
          <w:lang w:val="en-US"/>
        </w:rPr>
      </w:pPr>
      <w:r>
        <w:rPr>
          <w:rFonts w:hint="eastAsia" w:ascii="仿宋_GB2312" w:hAnsi="仿宋_GB2312" w:eastAsia="仿宋_GB2312"/>
          <w:sz w:val="32"/>
          <w:szCs w:val="24"/>
          <w:lang w:val="en-US"/>
        </w:rPr>
        <w:t>七、一般公共预算财政拨款“三公”经费支出决算情况说明</w:t>
      </w:r>
    </w:p>
    <w:p>
      <w:pPr>
        <w:spacing w:line="540" w:lineRule="exact"/>
        <w:rPr>
          <w:rFonts w:hint="default" w:eastAsia="Times New Roman"/>
          <w:sz w:val="32"/>
          <w:szCs w:val="24"/>
          <w:lang w:val="en-US"/>
        </w:rPr>
      </w:pPr>
      <w:r>
        <w:rPr>
          <w:rFonts w:hint="eastAsia" w:ascii="仿宋_GB2312" w:hAnsi="仿宋_GB2312" w:eastAsia="仿宋_GB2312"/>
          <w:sz w:val="32"/>
          <w:szCs w:val="24"/>
          <w:lang w:val="en-US"/>
        </w:rPr>
        <w:t>八、政府性基金预算</w:t>
      </w:r>
      <w:r>
        <w:rPr>
          <w:rFonts w:hint="eastAsia" w:ascii="仿宋_GB2312" w:hAnsi="仿宋_GB2312" w:eastAsia="仿宋_GB2312"/>
          <w:sz w:val="32"/>
          <w:szCs w:val="24"/>
          <w:lang w:val="zh-CN"/>
        </w:rPr>
        <w:t>财政拨款</w:t>
      </w:r>
      <w:r>
        <w:rPr>
          <w:rFonts w:hint="eastAsia" w:ascii="仿宋_GB2312" w:hAnsi="仿宋_GB2312" w:eastAsia="仿宋_GB2312"/>
          <w:sz w:val="32"/>
          <w:szCs w:val="24"/>
          <w:lang w:val="en-US"/>
        </w:rPr>
        <w:t>收入支出决算情况说明</w:t>
      </w:r>
    </w:p>
    <w:p>
      <w:pPr>
        <w:spacing w:line="540" w:lineRule="exact"/>
        <w:rPr>
          <w:rFonts w:hint="default" w:eastAsia="Times New Roman"/>
          <w:sz w:val="32"/>
          <w:szCs w:val="24"/>
          <w:lang w:val="en-US"/>
        </w:rPr>
      </w:pPr>
      <w:r>
        <w:rPr>
          <w:rFonts w:hint="eastAsia" w:ascii="仿宋_GB2312" w:hAnsi="仿宋_GB2312" w:eastAsia="仿宋_GB2312"/>
          <w:sz w:val="32"/>
          <w:szCs w:val="24"/>
          <w:lang w:val="en-US"/>
        </w:rPr>
        <w:t>九、国有资本经营预算财政拨款收入支出决算情况说明</w:t>
      </w:r>
    </w:p>
    <w:p>
      <w:pPr>
        <w:spacing w:line="540" w:lineRule="exact"/>
        <w:rPr>
          <w:rFonts w:hint="default" w:eastAsia="Times New Roman"/>
          <w:sz w:val="32"/>
          <w:szCs w:val="24"/>
          <w:lang w:val="en-US"/>
        </w:rPr>
      </w:pPr>
      <w:r>
        <w:rPr>
          <w:rFonts w:hint="eastAsia" w:ascii="仿宋_GB2312" w:hAnsi="仿宋_GB2312" w:eastAsia="仿宋_GB2312"/>
          <w:sz w:val="32"/>
          <w:szCs w:val="24"/>
          <w:lang w:val="en-US"/>
        </w:rPr>
        <w:t>十、其他重要事项的情况说明</w:t>
      </w:r>
    </w:p>
    <w:p>
      <w:pPr>
        <w:spacing w:line="540" w:lineRule="exact"/>
        <w:rPr>
          <w:rFonts w:hint="default" w:eastAsia="Times New Roman"/>
          <w:sz w:val="32"/>
          <w:szCs w:val="24"/>
          <w:lang w:val="en-US"/>
        </w:rPr>
      </w:pPr>
      <w:r>
        <w:rPr>
          <w:rFonts w:hint="eastAsia" w:ascii="仿宋_GB2312" w:hAnsi="仿宋_GB2312" w:eastAsia="仿宋_GB2312"/>
          <w:sz w:val="32"/>
          <w:szCs w:val="24"/>
          <w:lang w:val="en-US"/>
        </w:rPr>
        <w:t>（一）机关运行经费支出情况</w:t>
      </w:r>
    </w:p>
    <w:p>
      <w:pPr>
        <w:spacing w:line="540" w:lineRule="exact"/>
        <w:rPr>
          <w:rFonts w:hint="default" w:eastAsia="Times New Roman"/>
          <w:sz w:val="32"/>
          <w:szCs w:val="24"/>
          <w:lang w:val="en-US"/>
        </w:rPr>
      </w:pPr>
      <w:r>
        <w:rPr>
          <w:rFonts w:hint="eastAsia" w:ascii="仿宋_GB2312" w:hAnsi="仿宋_GB2312" w:eastAsia="仿宋_GB2312"/>
          <w:sz w:val="32"/>
          <w:szCs w:val="24"/>
          <w:lang w:val="en-US"/>
        </w:rPr>
        <w:t>（二）政府采购情况</w:t>
      </w:r>
    </w:p>
    <w:p>
      <w:pPr>
        <w:spacing w:line="540" w:lineRule="exact"/>
        <w:rPr>
          <w:rFonts w:hint="default" w:eastAsia="Times New Roman"/>
          <w:sz w:val="32"/>
          <w:szCs w:val="24"/>
          <w:lang w:val="en-US"/>
        </w:rPr>
      </w:pPr>
      <w:r>
        <w:rPr>
          <w:rFonts w:hint="eastAsia" w:ascii="仿宋_GB2312" w:hAnsi="仿宋_GB2312" w:eastAsia="仿宋_GB2312"/>
          <w:sz w:val="32"/>
          <w:szCs w:val="24"/>
          <w:lang w:val="en-US"/>
        </w:rPr>
        <w:t>（三）国有资产占用情况说明</w:t>
      </w:r>
    </w:p>
    <w:p>
      <w:pPr>
        <w:spacing w:line="540" w:lineRule="exact"/>
        <w:rPr>
          <w:rFonts w:hint="default" w:eastAsia="Times New Roman"/>
          <w:sz w:val="32"/>
          <w:szCs w:val="24"/>
          <w:lang w:val="en-US"/>
        </w:rPr>
      </w:pPr>
      <w:r>
        <w:rPr>
          <w:rFonts w:hint="eastAsia" w:ascii="仿宋_GB2312" w:hAnsi="仿宋_GB2312" w:eastAsia="仿宋_GB2312"/>
          <w:sz w:val="32"/>
          <w:szCs w:val="24"/>
          <w:lang w:val="en-US"/>
        </w:rPr>
        <w:t>十</w:t>
      </w:r>
      <w:r>
        <w:rPr>
          <w:rFonts w:hint="eastAsia" w:ascii="仿宋_GB2312" w:hAnsi="仿宋_GB2312" w:eastAsia="仿宋_GB2312"/>
          <w:sz w:val="32"/>
          <w:szCs w:val="24"/>
          <w:lang w:val="zh-CN"/>
        </w:rPr>
        <w:t>一</w:t>
      </w:r>
      <w:r>
        <w:rPr>
          <w:rFonts w:hint="eastAsia" w:ascii="仿宋_GB2312" w:hAnsi="仿宋_GB2312" w:eastAsia="仿宋_GB2312"/>
          <w:sz w:val="32"/>
          <w:szCs w:val="24"/>
          <w:lang w:val="en-US"/>
        </w:rPr>
        <w:t>、预算绩效的情况说明</w:t>
      </w:r>
    </w:p>
    <w:p>
      <w:pPr>
        <w:spacing w:line="540" w:lineRule="exact"/>
        <w:rPr>
          <w:rFonts w:hint="default" w:eastAsia="Times New Roman"/>
          <w:b/>
          <w:kern w:val="0"/>
          <w:sz w:val="32"/>
          <w:szCs w:val="24"/>
          <w:lang w:val="en-US"/>
        </w:rPr>
      </w:pPr>
      <w:r>
        <w:rPr>
          <w:rFonts w:hint="eastAsia" w:ascii="仿宋_GB2312" w:hAnsi="仿宋_GB2312" w:eastAsia="仿宋_GB2312"/>
          <w:b/>
          <w:kern w:val="0"/>
          <w:sz w:val="32"/>
          <w:szCs w:val="24"/>
          <w:lang w:val="en-US"/>
        </w:rPr>
        <w:t>第三部分 专业名词解释</w:t>
      </w:r>
    </w:p>
    <w:p>
      <w:pPr>
        <w:spacing w:line="540" w:lineRule="exact"/>
        <w:rPr>
          <w:rFonts w:hint="default" w:eastAsia="Times New Roman"/>
          <w:b/>
          <w:kern w:val="0"/>
          <w:sz w:val="32"/>
          <w:szCs w:val="24"/>
          <w:lang w:val="en-US"/>
        </w:rPr>
      </w:pPr>
      <w:r>
        <w:rPr>
          <w:rFonts w:hint="eastAsia" w:ascii="仿宋_GB2312" w:hAnsi="仿宋_GB2312" w:eastAsia="仿宋_GB2312"/>
          <w:b/>
          <w:kern w:val="0"/>
          <w:sz w:val="32"/>
          <w:szCs w:val="24"/>
          <w:lang w:val="en-US"/>
        </w:rPr>
        <w:t>第四部分 部</w:t>
      </w:r>
      <w:r>
        <w:rPr>
          <w:rFonts w:hint="eastAsia" w:ascii="仿宋_GB2312" w:hAnsi="仿宋_GB2312" w:eastAsia="仿宋_GB2312"/>
          <w:b/>
          <w:sz w:val="32"/>
          <w:szCs w:val="24"/>
          <w:lang w:val="en-US"/>
        </w:rPr>
        <w:t>门决算报表（见附表）</w:t>
      </w:r>
    </w:p>
    <w:p>
      <w:pPr>
        <w:spacing w:line="540" w:lineRule="exact"/>
        <w:rPr>
          <w:rFonts w:hint="default" w:eastAsia="Times New Roman"/>
          <w:sz w:val="32"/>
          <w:szCs w:val="24"/>
          <w:lang w:val="en-US"/>
        </w:rPr>
      </w:pPr>
      <w:r>
        <w:rPr>
          <w:rFonts w:hint="eastAsia" w:ascii="仿宋_GB2312" w:hAnsi="仿宋_GB2312" w:eastAsia="仿宋_GB2312"/>
          <w:sz w:val="32"/>
          <w:szCs w:val="24"/>
          <w:lang w:val="en-US"/>
        </w:rPr>
        <w:t>一、《收入支出决算总表》</w:t>
      </w:r>
    </w:p>
    <w:p>
      <w:pPr>
        <w:spacing w:line="540" w:lineRule="exact"/>
        <w:rPr>
          <w:rFonts w:hint="default" w:eastAsia="Times New Roman"/>
          <w:sz w:val="32"/>
          <w:szCs w:val="24"/>
          <w:lang w:val="en-US"/>
        </w:rPr>
      </w:pPr>
      <w:r>
        <w:rPr>
          <w:rFonts w:hint="eastAsia" w:ascii="仿宋_GB2312" w:hAnsi="仿宋_GB2312" w:eastAsia="仿宋_GB2312"/>
          <w:sz w:val="32"/>
          <w:szCs w:val="24"/>
          <w:lang w:val="en-US"/>
        </w:rPr>
        <w:t>二、《收入决算表》</w:t>
      </w:r>
    </w:p>
    <w:p>
      <w:pPr>
        <w:spacing w:line="540" w:lineRule="exact"/>
        <w:rPr>
          <w:rFonts w:hint="default" w:eastAsia="Times New Roman"/>
          <w:sz w:val="32"/>
          <w:szCs w:val="24"/>
          <w:lang w:val="en-US"/>
        </w:rPr>
      </w:pPr>
      <w:r>
        <w:rPr>
          <w:rFonts w:hint="eastAsia" w:ascii="仿宋_GB2312" w:hAnsi="仿宋_GB2312" w:eastAsia="仿宋_GB2312"/>
          <w:sz w:val="32"/>
          <w:szCs w:val="24"/>
          <w:lang w:val="en-US"/>
        </w:rPr>
        <w:t>三、《支出决算表》</w:t>
      </w:r>
    </w:p>
    <w:p>
      <w:pPr>
        <w:spacing w:line="540" w:lineRule="exact"/>
        <w:rPr>
          <w:rFonts w:hint="default" w:eastAsia="Times New Roman"/>
          <w:sz w:val="32"/>
          <w:szCs w:val="24"/>
          <w:lang w:val="en-US"/>
        </w:rPr>
      </w:pPr>
      <w:r>
        <w:rPr>
          <w:rFonts w:hint="eastAsia" w:ascii="仿宋_GB2312" w:hAnsi="仿宋_GB2312" w:eastAsia="仿宋_GB2312"/>
          <w:sz w:val="32"/>
          <w:szCs w:val="24"/>
          <w:lang w:val="en-US"/>
        </w:rPr>
        <w:t>四、《财政拨款收入支出决算总表》</w:t>
      </w:r>
    </w:p>
    <w:p>
      <w:pPr>
        <w:spacing w:line="540" w:lineRule="exact"/>
        <w:rPr>
          <w:rFonts w:hint="default" w:eastAsia="Times New Roman"/>
          <w:sz w:val="32"/>
          <w:szCs w:val="24"/>
          <w:lang w:val="en-US"/>
        </w:rPr>
      </w:pPr>
      <w:r>
        <w:rPr>
          <w:rFonts w:hint="eastAsia" w:ascii="仿宋_GB2312" w:hAnsi="仿宋_GB2312" w:eastAsia="仿宋_GB2312"/>
          <w:sz w:val="32"/>
          <w:szCs w:val="24"/>
          <w:lang w:val="en-US"/>
        </w:rPr>
        <w:t>五、《一般公共预算财政拨款支出决算表》</w:t>
      </w:r>
    </w:p>
    <w:p>
      <w:pPr>
        <w:spacing w:line="540" w:lineRule="exact"/>
        <w:rPr>
          <w:rFonts w:hint="default" w:eastAsia="Times New Roman"/>
          <w:sz w:val="32"/>
          <w:szCs w:val="24"/>
          <w:lang w:val="en-US"/>
        </w:rPr>
      </w:pPr>
      <w:r>
        <w:rPr>
          <w:rFonts w:hint="eastAsia" w:ascii="仿宋_GB2312" w:hAnsi="仿宋_GB2312" w:eastAsia="仿宋_GB2312"/>
          <w:sz w:val="32"/>
          <w:szCs w:val="24"/>
          <w:lang w:val="en-US"/>
        </w:rPr>
        <w:t>六、《一般公共预算财政拨款基本支出决算表》</w:t>
      </w:r>
    </w:p>
    <w:p>
      <w:pPr>
        <w:spacing w:line="540" w:lineRule="exact"/>
        <w:rPr>
          <w:rFonts w:hint="default" w:eastAsia="Times New Roman"/>
          <w:sz w:val="32"/>
          <w:szCs w:val="24"/>
          <w:lang w:val="en-US"/>
        </w:rPr>
      </w:pPr>
      <w:r>
        <w:rPr>
          <w:rFonts w:hint="eastAsia" w:ascii="仿宋_GB2312" w:hAnsi="仿宋_GB2312" w:eastAsia="仿宋_GB2312"/>
          <w:sz w:val="32"/>
          <w:szCs w:val="24"/>
          <w:lang w:val="en-US"/>
        </w:rPr>
        <w:t>七、《一般公共预算财政拨款“三公”经费支出决算表》</w:t>
      </w:r>
    </w:p>
    <w:p>
      <w:pPr>
        <w:spacing w:line="540" w:lineRule="exact"/>
        <w:rPr>
          <w:rFonts w:hint="default" w:eastAsia="Times New Roman"/>
          <w:sz w:val="32"/>
          <w:szCs w:val="24"/>
          <w:lang w:val="en-US"/>
        </w:rPr>
      </w:pPr>
      <w:r>
        <w:rPr>
          <w:rFonts w:hint="eastAsia" w:ascii="仿宋_GB2312" w:hAnsi="仿宋_GB2312" w:eastAsia="仿宋_GB2312"/>
          <w:sz w:val="32"/>
          <w:szCs w:val="24"/>
          <w:lang w:val="en-US"/>
        </w:rPr>
        <w:t>八、《政府性基金预算财政拨款收入支出决算表》</w:t>
      </w:r>
    </w:p>
    <w:p>
      <w:pPr>
        <w:spacing w:line="540" w:lineRule="exact"/>
        <w:rPr>
          <w:rFonts w:hint="default" w:eastAsia="Times New Roman"/>
          <w:sz w:val="32"/>
          <w:szCs w:val="24"/>
          <w:lang w:val="en-US"/>
        </w:rPr>
      </w:pPr>
      <w:r>
        <w:rPr>
          <w:rFonts w:hint="eastAsia" w:ascii="仿宋_GB2312" w:hAnsi="仿宋_GB2312" w:eastAsia="仿宋_GB2312"/>
          <w:sz w:val="32"/>
          <w:szCs w:val="24"/>
          <w:lang w:val="en-US"/>
        </w:rPr>
        <w:t>九、《国有资本经营预算财政拨款收入支出决算表》</w:t>
      </w:r>
    </w:p>
    <w:p>
      <w:pPr>
        <w:spacing w:line="540" w:lineRule="exact"/>
        <w:ind w:firstLine="640"/>
        <w:rPr>
          <w:rFonts w:hint="default" w:eastAsia="Times New Roman"/>
          <w:b/>
          <w:kern w:val="0"/>
          <w:sz w:val="28"/>
          <w:szCs w:val="24"/>
          <w:lang w:val="en-US"/>
        </w:rPr>
      </w:pPr>
    </w:p>
    <w:p>
      <w:pPr>
        <w:shd w:val="clear" w:color="auto" w:fill="FFFFFF"/>
        <w:spacing w:line="360" w:lineRule="auto"/>
        <w:jc w:val="center"/>
        <w:rPr>
          <w:rFonts w:hint="default" w:eastAsia="Times New Roman"/>
          <w:kern w:val="0"/>
          <w:sz w:val="32"/>
          <w:szCs w:val="24"/>
          <w:lang w:val="en-US"/>
        </w:rPr>
      </w:pPr>
    </w:p>
    <w:p>
      <w:pPr>
        <w:shd w:val="clear" w:color="auto" w:fill="FFFFFF"/>
        <w:spacing w:line="360" w:lineRule="auto"/>
        <w:jc w:val="center"/>
        <w:rPr>
          <w:rFonts w:hint="eastAsia" w:ascii="黑体" w:hAnsi="黑体" w:eastAsia="黑体"/>
          <w:kern w:val="0"/>
          <w:sz w:val="32"/>
          <w:szCs w:val="24"/>
          <w:lang w:val="ar-SA"/>
        </w:rPr>
      </w:pPr>
      <w:r>
        <w:rPr>
          <w:rFonts w:hint="default" w:eastAsia="Times New Roman"/>
          <w:kern w:val="0"/>
          <w:sz w:val="32"/>
          <w:szCs w:val="24"/>
          <w:lang w:val="en-US"/>
        </w:rPr>
        <w:br w:type="page"/>
      </w:r>
      <w:r>
        <w:rPr>
          <w:rFonts w:hint="eastAsia" w:ascii="黑体" w:hAnsi="黑体" w:eastAsia="黑体"/>
          <w:kern w:val="0"/>
          <w:sz w:val="32"/>
          <w:szCs w:val="24"/>
          <w:lang w:val="en-US"/>
        </w:rPr>
        <w:t>第一部分 部门单位概况</w:t>
      </w:r>
    </w:p>
    <w:p>
      <w:pPr>
        <w:spacing w:line="360" w:lineRule="auto"/>
        <w:ind w:firstLine="640"/>
        <w:rPr>
          <w:rFonts w:hint="default" w:eastAsia="Times New Roman"/>
          <w:sz w:val="32"/>
          <w:szCs w:val="24"/>
          <w:lang w:val="zh-CN"/>
        </w:rPr>
      </w:pPr>
      <w:r>
        <w:rPr>
          <w:rFonts w:hint="eastAsia" w:ascii="黑体" w:hAnsi="黑体" w:eastAsia="黑体"/>
          <w:sz w:val="32"/>
          <w:szCs w:val="24"/>
          <w:lang w:val="zh-CN"/>
        </w:rPr>
        <w:t>一、主要职能</w:t>
      </w:r>
    </w:p>
    <w:p>
      <w:pPr>
        <w:shd w:val="clear" w:color="auto" w:fill="FFFFFF"/>
        <w:autoSpaceDE w:val="0"/>
        <w:autoSpaceDN w:val="0"/>
        <w:adjustRightInd w:val="0"/>
        <w:spacing w:before="100" w:line="520" w:lineRule="exact"/>
        <w:ind w:firstLine="480"/>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1、研究拟定全校教育发展战略法，贯彻执行党和国家的教育方针、政策、法规。</w:t>
      </w:r>
    </w:p>
    <w:p>
      <w:pPr>
        <w:shd w:val="clear" w:color="auto" w:fill="FFFFFF"/>
        <w:autoSpaceDE w:val="0"/>
        <w:autoSpaceDN w:val="0"/>
        <w:adjustRightInd w:val="0"/>
        <w:spacing w:before="100" w:line="520" w:lineRule="exact"/>
        <w:ind w:firstLine="480"/>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2、研究拟定学校发展规划和年度计划，组织实施教育体制和办学体制改革。</w:t>
      </w:r>
    </w:p>
    <w:p>
      <w:pPr>
        <w:shd w:val="clear" w:color="auto" w:fill="FFFFFF"/>
        <w:autoSpaceDE w:val="0"/>
        <w:autoSpaceDN w:val="0"/>
        <w:adjustRightInd w:val="0"/>
        <w:spacing w:before="100" w:line="520" w:lineRule="exact"/>
        <w:ind w:firstLine="480"/>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3、管理和指导学校基础教育工作；确保普及九年义务教育工作成果。抓基础教育、培养学生习惯、组织教育教学、科学研究活动，保证教育教学质量。在增进孩子知识的同时，培养孩子的道德水准，适应社会的能力，更重要的还是把学习知识应用到生活实践。</w:t>
      </w:r>
    </w:p>
    <w:p>
      <w:pPr>
        <w:shd w:val="clear" w:color="auto" w:fill="FFFFFF"/>
        <w:autoSpaceDE w:val="0"/>
        <w:autoSpaceDN w:val="0"/>
        <w:adjustRightInd w:val="0"/>
        <w:spacing w:before="100" w:line="520" w:lineRule="exact"/>
        <w:ind w:firstLine="480"/>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4、管理学校教育经费，执行财务管理制度。</w:t>
      </w:r>
    </w:p>
    <w:p>
      <w:pPr>
        <w:shd w:val="clear" w:color="auto" w:fill="FFFFFF"/>
        <w:autoSpaceDE w:val="0"/>
        <w:autoSpaceDN w:val="0"/>
        <w:adjustRightInd w:val="0"/>
        <w:spacing w:before="100" w:line="520" w:lineRule="exact"/>
        <w:ind w:firstLine="480"/>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5、负责和指导学校教职工的思想政治工作，规划学校品德教育、体育卫生教育、艺术教育和国防教育工作；负责做好社会治安综合治理及安全保卫工作。</w:t>
      </w:r>
    </w:p>
    <w:p>
      <w:pPr>
        <w:shd w:val="clear" w:color="auto" w:fill="FFFFFF"/>
        <w:autoSpaceDE w:val="0"/>
        <w:autoSpaceDN w:val="0"/>
        <w:adjustRightInd w:val="0"/>
        <w:spacing w:before="100" w:line="520" w:lineRule="exact"/>
        <w:ind w:firstLine="480"/>
        <w:rPr>
          <w:rFonts w:hint="eastAsia" w:ascii="仿宋_GB2312" w:eastAsia="仿宋_GB2312" w:cs="仿宋_GB2312"/>
          <w:color w:val="auto"/>
          <w:kern w:val="0"/>
          <w:sz w:val="32"/>
          <w:szCs w:val="32"/>
          <w:lang w:val="zh-CN"/>
        </w:rPr>
      </w:pPr>
      <w:r>
        <w:rPr>
          <w:rFonts w:hint="eastAsia" w:ascii="仿宋_GB2312" w:eastAsia="仿宋_GB2312" w:cs="仿宋_GB2312"/>
          <w:color w:val="auto"/>
          <w:kern w:val="0"/>
          <w:sz w:val="32"/>
          <w:szCs w:val="32"/>
          <w:lang w:val="en-US" w:eastAsia="zh-CN"/>
        </w:rPr>
        <w:t>6</w:t>
      </w:r>
      <w:r>
        <w:rPr>
          <w:rFonts w:hint="eastAsia" w:ascii="仿宋_GB2312" w:eastAsia="仿宋_GB2312" w:cs="仿宋_GB2312"/>
          <w:color w:val="auto"/>
          <w:kern w:val="0"/>
          <w:sz w:val="32"/>
          <w:szCs w:val="32"/>
        </w:rPr>
        <w:t>、</w:t>
      </w:r>
      <w:r>
        <w:rPr>
          <w:rFonts w:hint="eastAsia" w:ascii="仿宋_GB2312" w:eastAsia="仿宋_GB2312" w:cs="仿宋_GB2312"/>
          <w:color w:val="auto"/>
          <w:kern w:val="0"/>
          <w:sz w:val="32"/>
          <w:szCs w:val="32"/>
          <w:lang w:eastAsia="zh-CN"/>
        </w:rPr>
        <w:t>维护教职工利益、保障教职工合法权益，以教职工和学生的人生幸福和生命质量作为重点。</w:t>
      </w:r>
    </w:p>
    <w:p>
      <w:pPr>
        <w:spacing w:line="360" w:lineRule="auto"/>
        <w:ind w:firstLine="640"/>
        <w:rPr>
          <w:rFonts w:hint="default" w:eastAsia="Times New Roman"/>
          <w:sz w:val="32"/>
          <w:szCs w:val="24"/>
          <w:lang w:val="zh-CN"/>
        </w:rPr>
      </w:pPr>
      <w:r>
        <w:rPr>
          <w:rFonts w:hint="eastAsia" w:ascii="黑体" w:hAnsi="黑体" w:eastAsia="黑体"/>
          <w:sz w:val="32"/>
          <w:szCs w:val="24"/>
          <w:lang w:val="zh-CN"/>
        </w:rPr>
        <w:t>二、机构设置及人员情况</w:t>
      </w:r>
    </w:p>
    <w:p>
      <w:pPr>
        <w:shd w:val="clear" w:color="auto" w:fill="FFFFFF"/>
        <w:spacing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乌鲁木齐市第九十中学2021年度，实有人数132人，其中：在职人员70人，离休人员0人，退休人员62人。</w:t>
      </w:r>
    </w:p>
    <w:p>
      <w:pPr>
        <w:shd w:val="clear" w:color="auto" w:fill="FFFFFF"/>
        <w:spacing w:line="360" w:lineRule="auto"/>
        <w:ind w:firstLine="640"/>
        <w:rPr>
          <w:rFonts w:hint="default" w:eastAsia="Times New Roman"/>
          <w:kern w:val="0"/>
          <w:sz w:val="24"/>
          <w:szCs w:val="24"/>
          <w:lang w:val="ar-SA"/>
        </w:rPr>
      </w:pPr>
      <w:r>
        <w:rPr>
          <w:rFonts w:hint="eastAsia" w:ascii="仿宋_GB2312" w:hAnsi="仿宋_GB2312" w:eastAsia="仿宋_GB2312"/>
          <w:kern w:val="0"/>
          <w:sz w:val="32"/>
          <w:szCs w:val="24"/>
          <w:lang w:val="en-US"/>
        </w:rPr>
        <w:t>从部门决算单位构成看，乌鲁木齐市第九十中学部门决算包括：乌鲁木齐市第九十中学</w:t>
      </w:r>
      <w:r>
        <w:rPr>
          <w:rFonts w:hint="eastAsia" w:ascii="仿宋_GB2312" w:hAnsi="仿宋_GB2312" w:eastAsia="仿宋_GB2312"/>
          <w:kern w:val="0"/>
          <w:sz w:val="32"/>
          <w:szCs w:val="24"/>
          <w:lang w:val="zh-CN"/>
        </w:rPr>
        <w:t>决算。单位无下属预算单位，</w:t>
      </w:r>
      <w:r>
        <w:rPr>
          <w:rFonts w:hint="eastAsia" w:ascii="仿宋_GB2312" w:eastAsia="仿宋_GB2312" w:cs="仿宋_GB2312"/>
          <w:kern w:val="0"/>
          <w:sz w:val="32"/>
          <w:szCs w:val="32"/>
          <w:lang w:val="zh-CN"/>
        </w:rPr>
        <w:t>下设</w:t>
      </w:r>
      <w:r>
        <w:rPr>
          <w:rFonts w:hint="eastAsia" w:ascii="仿宋_GB2312" w:eastAsia="仿宋_GB2312" w:cs="仿宋_GB2312"/>
          <w:kern w:val="0"/>
          <w:sz w:val="32"/>
          <w:szCs w:val="32"/>
          <w:lang w:val="en-US" w:eastAsia="zh-CN"/>
        </w:rPr>
        <w:t>9</w:t>
      </w:r>
      <w:r>
        <w:rPr>
          <w:rFonts w:hint="eastAsia" w:ascii="仿宋_GB2312" w:eastAsia="仿宋_GB2312" w:cs="仿宋_GB2312"/>
          <w:kern w:val="0"/>
          <w:sz w:val="32"/>
          <w:szCs w:val="32"/>
          <w:lang w:val="zh-CN"/>
        </w:rPr>
        <w:t>个科室，分别是:教研</w:t>
      </w:r>
      <w:r>
        <w:rPr>
          <w:rFonts w:hint="eastAsia" w:ascii="仿宋_GB2312" w:eastAsia="仿宋_GB2312" w:cs="仿宋_GB2312"/>
          <w:kern w:val="0"/>
          <w:sz w:val="32"/>
          <w:szCs w:val="32"/>
          <w:lang w:val="en-US" w:eastAsia="zh-CN"/>
        </w:rPr>
        <w:t>室</w:t>
      </w:r>
      <w:r>
        <w:rPr>
          <w:rFonts w:hint="eastAsia" w:ascii="仿宋_GB2312" w:eastAsia="仿宋_GB2312" w:cs="仿宋_GB2312"/>
          <w:kern w:val="0"/>
          <w:sz w:val="32"/>
          <w:szCs w:val="32"/>
          <w:lang w:val="zh-CN"/>
        </w:rPr>
        <w:t>、财务室、总务处、</w:t>
      </w:r>
      <w:r>
        <w:rPr>
          <w:rFonts w:hint="eastAsia" w:ascii="仿宋_GB2312" w:eastAsia="仿宋_GB2312" w:cs="仿宋_GB2312"/>
          <w:kern w:val="0"/>
          <w:sz w:val="32"/>
          <w:szCs w:val="32"/>
          <w:lang w:val="en-US" w:eastAsia="zh-CN"/>
        </w:rPr>
        <w:t>教务科、人事科</w:t>
      </w:r>
      <w:r>
        <w:rPr>
          <w:rFonts w:hint="eastAsia" w:ascii="仿宋_GB2312" w:eastAsia="仿宋_GB2312" w:cs="仿宋_GB2312"/>
          <w:kern w:val="0"/>
          <w:sz w:val="32"/>
          <w:szCs w:val="32"/>
          <w:lang w:val="zh-CN"/>
        </w:rPr>
        <w:t>、工会、党政办、安保科、德育处。</w:t>
      </w:r>
    </w:p>
    <w:p>
      <w:pPr>
        <w:shd w:val="clear" w:color="auto" w:fill="FFFFFF"/>
        <w:spacing w:before="100" w:after="240"/>
        <w:jc w:val="center"/>
        <w:rPr>
          <w:rFonts w:hint="default" w:eastAsia="Times New Roman"/>
          <w:kern w:val="0"/>
          <w:sz w:val="28"/>
          <w:szCs w:val="24"/>
          <w:lang w:val="ar-SA"/>
        </w:rPr>
      </w:pPr>
      <w:r>
        <w:rPr>
          <w:rFonts w:hint="eastAsia" w:ascii="黑体" w:hAnsi="黑体" w:eastAsia="黑体"/>
          <w:kern w:val="0"/>
          <w:sz w:val="32"/>
          <w:szCs w:val="24"/>
          <w:lang w:val="en-US"/>
        </w:rPr>
        <w:t>第二部分 部门决算情况说明</w:t>
      </w:r>
    </w:p>
    <w:p>
      <w:pPr>
        <w:spacing w:line="360" w:lineRule="auto"/>
        <w:ind w:firstLine="640"/>
        <w:rPr>
          <w:rFonts w:hint="default" w:eastAsia="Times New Roman"/>
          <w:sz w:val="32"/>
          <w:szCs w:val="24"/>
          <w:lang w:val="zh-CN"/>
        </w:rPr>
      </w:pPr>
      <w:r>
        <w:rPr>
          <w:rFonts w:hint="eastAsia" w:ascii="黑体" w:hAnsi="黑体" w:eastAsia="黑体"/>
          <w:sz w:val="32"/>
          <w:szCs w:val="24"/>
          <w:lang w:val="zh-CN"/>
        </w:rPr>
        <w:t>一、收入支出决算总体情况说明</w:t>
      </w:r>
    </w:p>
    <w:p>
      <w:pPr>
        <w:shd w:val="clear" w:color="auto" w:fill="FFFFFF"/>
        <w:spacing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2021年度本年收入1,720.78万元，与上年相比，增加271.31万元，增长18.72%，主要原因是：</w:t>
      </w:r>
      <w:r>
        <w:rPr>
          <w:rFonts w:hint="eastAsia" w:ascii="仿宋_GB2312" w:hAnsi="仿宋_GB2312" w:eastAsia="仿宋_GB2312"/>
          <w:kern w:val="0"/>
          <w:sz w:val="32"/>
          <w:szCs w:val="24"/>
          <w:lang w:val="en-US" w:eastAsia="zh-CN"/>
        </w:rPr>
        <w:t>本年新入编6人，</w:t>
      </w:r>
      <w:r>
        <w:rPr>
          <w:rFonts w:hint="eastAsia" w:ascii="仿宋_GB2312" w:hAnsi="仿宋_GB2312" w:eastAsia="仿宋_GB2312"/>
          <w:kern w:val="0"/>
          <w:sz w:val="32"/>
          <w:szCs w:val="24"/>
          <w:lang w:val="en-US"/>
        </w:rPr>
        <w:t>人员工资上调，社保、公积金基数上调。本年支出1,717.02万元，与上年相比，增加247.26万元，增长16.82%，主要原因是：</w:t>
      </w:r>
      <w:r>
        <w:rPr>
          <w:rFonts w:hint="eastAsia" w:ascii="仿宋_GB2312" w:hAnsi="仿宋_GB2312" w:eastAsia="仿宋_GB2312"/>
          <w:kern w:val="0"/>
          <w:sz w:val="32"/>
          <w:szCs w:val="24"/>
          <w:lang w:val="en-US" w:eastAsia="zh-CN"/>
        </w:rPr>
        <w:t>本年新入编6人，</w:t>
      </w:r>
      <w:r>
        <w:rPr>
          <w:rFonts w:hint="eastAsia" w:ascii="仿宋_GB2312" w:hAnsi="仿宋_GB2312" w:eastAsia="仿宋_GB2312"/>
          <w:kern w:val="0"/>
          <w:sz w:val="32"/>
          <w:szCs w:val="24"/>
          <w:lang w:val="en-US"/>
        </w:rPr>
        <w:t>人员工资上调，社保、公积金基数上调。</w:t>
      </w:r>
    </w:p>
    <w:p>
      <w:pPr>
        <w:spacing w:line="360" w:lineRule="auto"/>
        <w:ind w:firstLine="640"/>
        <w:rPr>
          <w:rFonts w:hint="default" w:eastAsia="Times New Roman"/>
          <w:sz w:val="32"/>
          <w:szCs w:val="24"/>
          <w:lang w:val="en-US"/>
        </w:rPr>
      </w:pPr>
      <w:r>
        <w:rPr>
          <w:rFonts w:hint="eastAsia" w:ascii="黑体" w:hAnsi="黑体" w:eastAsia="黑体"/>
          <w:sz w:val="32"/>
          <w:szCs w:val="24"/>
          <w:lang w:val="zh-CN"/>
        </w:rPr>
        <w:t>二、收入决算情况说明</w:t>
      </w:r>
    </w:p>
    <w:p>
      <w:pPr>
        <w:shd w:val="clear" w:color="auto" w:fill="FFFFFF"/>
        <w:spacing w:line="360" w:lineRule="auto"/>
        <w:ind w:firstLine="640"/>
        <w:rPr>
          <w:rFonts w:hint="eastAsia" w:eastAsia="仿宋_GB2312"/>
          <w:kern w:val="0"/>
          <w:sz w:val="32"/>
          <w:szCs w:val="24"/>
          <w:highlight w:val="red"/>
          <w:lang w:val="en-US" w:eastAsia="zh-CN"/>
        </w:rPr>
      </w:pPr>
      <w:r>
        <w:rPr>
          <w:rFonts w:hint="eastAsia" w:ascii="仿宋_GB2312" w:hAnsi="仿宋_GB2312" w:eastAsia="仿宋_GB2312"/>
          <w:kern w:val="0"/>
          <w:sz w:val="32"/>
          <w:szCs w:val="24"/>
          <w:lang w:val="en-US"/>
        </w:rPr>
        <w:t>2021年度本年收入1,720.78万元，其中：财政拨款收入1,716.40万元，占99.75%；上级补助收入0.00万元，占0.00%；事业收入0.00万元，占0.00%；经营收入0.00万元，占0.00%；附属单位上缴收入0.00万元，占0.00%；其他收入4.38万元，占0.2</w:t>
      </w:r>
      <w:r>
        <w:rPr>
          <w:rFonts w:hint="eastAsia" w:ascii="仿宋_GB2312" w:hAnsi="仿宋_GB2312" w:eastAsia="仿宋_GB2312"/>
          <w:kern w:val="0"/>
          <w:sz w:val="32"/>
          <w:szCs w:val="24"/>
          <w:lang w:val="en-US" w:eastAsia="zh-CN"/>
        </w:rPr>
        <w:t>5</w:t>
      </w:r>
      <w:r>
        <w:rPr>
          <w:rFonts w:hint="eastAsia" w:ascii="仿宋_GB2312" w:hAnsi="仿宋_GB2312" w:eastAsia="仿宋_GB2312"/>
          <w:kern w:val="0"/>
          <w:sz w:val="32"/>
          <w:szCs w:val="24"/>
          <w:lang w:val="en-US"/>
        </w:rPr>
        <w:t>%。</w:t>
      </w:r>
      <w:bookmarkStart w:id="0" w:name="_GoBack"/>
      <w:bookmarkEnd w:id="0"/>
    </w:p>
    <w:p>
      <w:pPr>
        <w:spacing w:line="360" w:lineRule="auto"/>
        <w:ind w:firstLine="640"/>
        <w:rPr>
          <w:rFonts w:hint="default" w:eastAsia="Times New Roman"/>
          <w:sz w:val="32"/>
          <w:szCs w:val="24"/>
          <w:lang w:val="en-US"/>
        </w:rPr>
      </w:pPr>
      <w:r>
        <w:rPr>
          <w:rFonts w:hint="eastAsia" w:ascii="黑体" w:hAnsi="黑体" w:eastAsia="黑体"/>
          <w:sz w:val="32"/>
          <w:szCs w:val="24"/>
          <w:lang w:val="zh-CN"/>
        </w:rPr>
        <w:t>三、支出决算情况说明</w:t>
      </w:r>
    </w:p>
    <w:p>
      <w:pPr>
        <w:shd w:val="clear" w:color="auto" w:fill="FFFFFF"/>
        <w:spacing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2021年度本年支出1,717.02万元，其中：基本支出1,502.68万元，占87.52%；项目支出214.34万元，占12.48%；上缴上级支出0.00万元，占0.00%；经营支出0.00万元，占0.00%；对附属单位补助支出0.00万元，占0.00%。</w:t>
      </w:r>
    </w:p>
    <w:p>
      <w:pPr>
        <w:spacing w:line="360" w:lineRule="auto"/>
        <w:ind w:firstLine="640"/>
        <w:rPr>
          <w:rFonts w:hint="default" w:eastAsia="Times New Roman"/>
          <w:sz w:val="32"/>
          <w:szCs w:val="24"/>
          <w:lang w:val="zh-CN"/>
        </w:rPr>
      </w:pPr>
      <w:r>
        <w:rPr>
          <w:rFonts w:hint="eastAsia" w:ascii="黑体" w:hAnsi="黑体" w:eastAsia="黑体"/>
          <w:sz w:val="32"/>
          <w:szCs w:val="24"/>
          <w:lang w:val="zh-CN"/>
        </w:rPr>
        <w:t>四、财政拨款收入支出决算总体情况说明</w:t>
      </w:r>
    </w:p>
    <w:p>
      <w:pPr>
        <w:shd w:val="clear" w:color="auto" w:fill="FFFFFF"/>
        <w:spacing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2021年度财政拨款收入1,716.40万元，与上年相比，增加271.93万元，增长18.83%，主要原因是：</w:t>
      </w:r>
      <w:r>
        <w:rPr>
          <w:rFonts w:hint="eastAsia" w:ascii="仿宋_GB2312" w:hAnsi="仿宋_GB2312" w:eastAsia="仿宋_GB2312"/>
          <w:kern w:val="0"/>
          <w:sz w:val="32"/>
          <w:szCs w:val="24"/>
          <w:lang w:val="en-US" w:eastAsia="zh-CN"/>
        </w:rPr>
        <w:t>本年新入编6人，</w:t>
      </w:r>
      <w:r>
        <w:rPr>
          <w:rFonts w:hint="eastAsia" w:ascii="仿宋_GB2312" w:hAnsi="仿宋_GB2312" w:eastAsia="仿宋_GB2312"/>
          <w:kern w:val="0"/>
          <w:sz w:val="32"/>
          <w:szCs w:val="24"/>
          <w:lang w:val="en-US"/>
        </w:rPr>
        <w:t>人员工资上调，社保、公积金基数上调。财政拨款支出1,717.02万元，与上年相比，增加252.26万元，增长17.22%，主要原因是：</w:t>
      </w:r>
      <w:r>
        <w:rPr>
          <w:rFonts w:hint="eastAsia" w:ascii="仿宋_GB2312" w:hAnsi="仿宋_GB2312" w:eastAsia="仿宋_GB2312"/>
          <w:kern w:val="0"/>
          <w:sz w:val="32"/>
          <w:szCs w:val="24"/>
          <w:lang w:val="en-US" w:eastAsia="zh-CN"/>
        </w:rPr>
        <w:t>本年新入编6人，</w:t>
      </w:r>
      <w:r>
        <w:rPr>
          <w:rFonts w:hint="eastAsia" w:ascii="仿宋_GB2312" w:hAnsi="仿宋_GB2312" w:eastAsia="仿宋_GB2312"/>
          <w:kern w:val="0"/>
          <w:sz w:val="32"/>
          <w:szCs w:val="24"/>
          <w:lang w:val="en-US"/>
        </w:rPr>
        <w:t>人员工资上调，社保、公积金基数上调。</w:t>
      </w:r>
    </w:p>
    <w:p>
      <w:pPr>
        <w:shd w:val="clear" w:color="auto" w:fill="FFFFFF"/>
        <w:spacing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与年初预算数相比情况：财政拨款收入年初预算数1,608.98万元，决算数1,716.40万元，预决算差异率6.68%，主要原因是：</w:t>
      </w:r>
      <w:r>
        <w:rPr>
          <w:rFonts w:hint="eastAsia" w:ascii="仿宋_GB2312" w:hAnsi="仿宋_GB2312" w:eastAsia="仿宋_GB2312"/>
          <w:kern w:val="0"/>
          <w:sz w:val="32"/>
          <w:szCs w:val="24"/>
          <w:lang w:val="en-US" w:eastAsia="zh-CN"/>
        </w:rPr>
        <w:t>本年有新入编人员，年初无预算</w:t>
      </w:r>
      <w:r>
        <w:rPr>
          <w:rFonts w:hint="eastAsia" w:ascii="仿宋_GB2312" w:hAnsi="仿宋_GB2312" w:eastAsia="仿宋_GB2312"/>
          <w:kern w:val="0"/>
          <w:sz w:val="32"/>
          <w:szCs w:val="24"/>
          <w:lang w:val="en-US"/>
        </w:rPr>
        <w:t>。财政拨款支出年初预算数1,608.98万元，决算数1,717.02万元，预决算差异率6.71%，主要原因是：</w:t>
      </w:r>
      <w:r>
        <w:rPr>
          <w:rFonts w:hint="eastAsia" w:ascii="仿宋_GB2312" w:hAnsi="仿宋_GB2312" w:eastAsia="仿宋_GB2312"/>
          <w:kern w:val="0"/>
          <w:sz w:val="32"/>
          <w:szCs w:val="24"/>
          <w:lang w:val="en-US" w:eastAsia="zh-CN"/>
        </w:rPr>
        <w:t>本年有新入编人员，年初无预算</w:t>
      </w:r>
      <w:r>
        <w:rPr>
          <w:rFonts w:hint="eastAsia" w:ascii="仿宋_GB2312" w:hAnsi="仿宋_GB2312" w:eastAsia="仿宋_GB2312"/>
          <w:kern w:val="0"/>
          <w:sz w:val="32"/>
          <w:szCs w:val="24"/>
          <w:lang w:val="en-US"/>
        </w:rPr>
        <w:t>。</w:t>
      </w:r>
    </w:p>
    <w:p>
      <w:pPr>
        <w:spacing w:line="360" w:lineRule="auto"/>
        <w:ind w:firstLine="640"/>
        <w:rPr>
          <w:rFonts w:hint="default" w:eastAsia="Times New Roman"/>
          <w:sz w:val="32"/>
          <w:szCs w:val="24"/>
          <w:lang w:val="zh-CN"/>
        </w:rPr>
      </w:pPr>
      <w:r>
        <w:rPr>
          <w:rFonts w:hint="eastAsia" w:ascii="黑体" w:hAnsi="黑体" w:eastAsia="黑体"/>
          <w:sz w:val="32"/>
          <w:szCs w:val="24"/>
          <w:lang w:val="zh-CN"/>
        </w:rPr>
        <w:t>五、一般公共预算财政拨款支出决算情况说明</w:t>
      </w:r>
    </w:p>
    <w:p>
      <w:pPr>
        <w:spacing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2021年度一般公共预算财政拨款支出1,717.02万元。按功能分类科目项级科目公开，其中：</w:t>
      </w:r>
    </w:p>
    <w:p>
      <w:pPr>
        <w:spacing w:line="360" w:lineRule="auto"/>
        <w:ind w:firstLine="640"/>
        <w:rPr>
          <w:rFonts w:hint="eastAsia" w:ascii="仿宋_GB2312" w:hAnsi="仿宋_GB2312" w:eastAsia="仿宋_GB2312" w:cs="Times New Roman"/>
          <w:kern w:val="0"/>
          <w:sz w:val="32"/>
          <w:szCs w:val="24"/>
          <w:lang w:val="en-US"/>
        </w:rPr>
      </w:pPr>
      <w:r>
        <w:rPr>
          <w:rFonts w:hint="eastAsia" w:ascii="仿宋_GB2312" w:hAnsi="仿宋_GB2312" w:eastAsia="仿宋_GB2312" w:cs="Times New Roman"/>
          <w:kern w:val="0"/>
          <w:sz w:val="32"/>
          <w:szCs w:val="24"/>
          <w:lang w:val="en-US"/>
        </w:rPr>
        <w:t>2050202小学教育</w:t>
      </w:r>
      <w:r>
        <w:rPr>
          <w:rFonts w:hint="eastAsia" w:ascii="仿宋_GB2312" w:hAnsi="仿宋_GB2312" w:eastAsia="仿宋_GB2312" w:cs="Times New Roman"/>
          <w:kern w:val="0"/>
          <w:sz w:val="32"/>
          <w:szCs w:val="24"/>
          <w:lang w:val="en-US" w:eastAsia="zh-CN"/>
        </w:rPr>
        <w:t>696.45</w:t>
      </w:r>
      <w:r>
        <w:rPr>
          <w:rFonts w:hint="eastAsia" w:ascii="仿宋_GB2312" w:hAnsi="仿宋_GB2312" w:eastAsia="仿宋_GB2312" w:cs="Times New Roman"/>
          <w:kern w:val="0"/>
          <w:sz w:val="32"/>
          <w:szCs w:val="24"/>
          <w:lang w:val="en-US"/>
        </w:rPr>
        <w:t>万元；</w:t>
      </w:r>
    </w:p>
    <w:p>
      <w:pPr>
        <w:spacing w:line="360" w:lineRule="auto"/>
        <w:ind w:firstLine="640"/>
        <w:rPr>
          <w:rFonts w:hint="eastAsia" w:ascii="仿宋_GB2312" w:hAnsi="仿宋_GB2312" w:eastAsia="仿宋_GB2312" w:cs="Times New Roman"/>
          <w:kern w:val="0"/>
          <w:sz w:val="32"/>
          <w:szCs w:val="24"/>
          <w:lang w:val="en-US"/>
        </w:rPr>
      </w:pPr>
      <w:r>
        <w:rPr>
          <w:rFonts w:hint="eastAsia" w:ascii="仿宋_GB2312" w:hAnsi="仿宋_GB2312" w:eastAsia="仿宋_GB2312" w:cs="Times New Roman"/>
          <w:kern w:val="0"/>
          <w:sz w:val="32"/>
          <w:szCs w:val="24"/>
          <w:lang w:val="en-US"/>
        </w:rPr>
        <w:t>2050203初中教育</w:t>
      </w:r>
      <w:r>
        <w:rPr>
          <w:rFonts w:hint="eastAsia" w:ascii="仿宋_GB2312" w:hAnsi="仿宋_GB2312" w:eastAsia="仿宋_GB2312" w:cs="Times New Roman"/>
          <w:kern w:val="0"/>
          <w:sz w:val="32"/>
          <w:szCs w:val="24"/>
          <w:lang w:val="en-US" w:eastAsia="zh-CN"/>
        </w:rPr>
        <w:t>988.95</w:t>
      </w:r>
      <w:r>
        <w:rPr>
          <w:rFonts w:hint="eastAsia" w:ascii="仿宋_GB2312" w:hAnsi="仿宋_GB2312" w:eastAsia="仿宋_GB2312" w:cs="Times New Roman"/>
          <w:kern w:val="0"/>
          <w:sz w:val="32"/>
          <w:szCs w:val="24"/>
          <w:lang w:val="en-US"/>
        </w:rPr>
        <w:t>万元；</w:t>
      </w:r>
    </w:p>
    <w:p>
      <w:pPr>
        <w:spacing w:line="360" w:lineRule="auto"/>
        <w:ind w:firstLine="640"/>
        <w:rPr>
          <w:rFonts w:hint="eastAsia" w:ascii="仿宋_GB2312" w:hAnsi="仿宋_GB2312" w:eastAsia="仿宋_GB2312" w:cs="Times New Roman"/>
          <w:kern w:val="0"/>
          <w:sz w:val="32"/>
          <w:szCs w:val="24"/>
          <w:lang w:val="en-US"/>
        </w:rPr>
      </w:pPr>
      <w:r>
        <w:rPr>
          <w:rFonts w:hint="eastAsia" w:ascii="仿宋_GB2312" w:hAnsi="仿宋_GB2312" w:eastAsia="仿宋_GB2312" w:cs="Times New Roman"/>
          <w:kern w:val="0"/>
          <w:sz w:val="32"/>
          <w:szCs w:val="24"/>
          <w:lang w:val="en-US"/>
        </w:rPr>
        <w:t>2050299其他普通教育支出</w:t>
      </w:r>
      <w:r>
        <w:rPr>
          <w:rFonts w:hint="eastAsia" w:ascii="仿宋_GB2312" w:hAnsi="仿宋_GB2312" w:eastAsia="仿宋_GB2312" w:cs="Times New Roman"/>
          <w:kern w:val="0"/>
          <w:sz w:val="32"/>
          <w:szCs w:val="24"/>
          <w:lang w:val="en-US" w:eastAsia="zh-CN"/>
        </w:rPr>
        <w:t>15.34</w:t>
      </w:r>
      <w:r>
        <w:rPr>
          <w:rFonts w:hint="eastAsia" w:ascii="仿宋_GB2312" w:hAnsi="仿宋_GB2312" w:eastAsia="仿宋_GB2312" w:cs="Times New Roman"/>
          <w:kern w:val="0"/>
          <w:sz w:val="32"/>
          <w:szCs w:val="24"/>
          <w:lang w:val="en-US"/>
        </w:rPr>
        <w:t>万元；</w:t>
      </w:r>
    </w:p>
    <w:p>
      <w:pPr>
        <w:spacing w:line="360" w:lineRule="auto"/>
        <w:ind w:firstLine="640"/>
        <w:rPr>
          <w:rFonts w:hint="eastAsia" w:ascii="仿宋_GB2312" w:hAnsi="仿宋_GB2312" w:eastAsia="仿宋_GB2312" w:cs="Times New Roman"/>
          <w:kern w:val="0"/>
          <w:sz w:val="32"/>
          <w:szCs w:val="24"/>
          <w:lang w:val="en-US"/>
        </w:rPr>
      </w:pPr>
      <w:r>
        <w:rPr>
          <w:rFonts w:hint="eastAsia" w:ascii="仿宋_GB2312" w:hAnsi="仿宋_GB2312" w:eastAsia="仿宋_GB2312" w:cs="Times New Roman"/>
          <w:kern w:val="0"/>
          <w:sz w:val="32"/>
          <w:szCs w:val="24"/>
          <w:lang w:val="en-US"/>
        </w:rPr>
        <w:t>208050</w:t>
      </w:r>
      <w:r>
        <w:rPr>
          <w:rFonts w:hint="eastAsia" w:ascii="仿宋_GB2312" w:hAnsi="仿宋_GB2312" w:eastAsia="仿宋_GB2312" w:cs="Times New Roman"/>
          <w:kern w:val="0"/>
          <w:sz w:val="32"/>
          <w:szCs w:val="24"/>
          <w:lang w:val="en-US" w:eastAsia="zh-CN"/>
        </w:rPr>
        <w:t>6</w:t>
      </w:r>
      <w:r>
        <w:rPr>
          <w:rFonts w:hint="eastAsia" w:ascii="仿宋_GB2312" w:hAnsi="仿宋_GB2312" w:eastAsia="仿宋_GB2312" w:cs="Times New Roman"/>
          <w:kern w:val="0"/>
          <w:sz w:val="32"/>
          <w:szCs w:val="24"/>
          <w:lang w:val="en-US"/>
        </w:rPr>
        <w:t>机关事业单位基本养老保险缴费支出</w:t>
      </w:r>
      <w:r>
        <w:rPr>
          <w:rFonts w:hint="eastAsia" w:ascii="仿宋_GB2312" w:hAnsi="仿宋_GB2312" w:eastAsia="仿宋_GB2312" w:cs="Times New Roman"/>
          <w:kern w:val="0"/>
          <w:sz w:val="32"/>
          <w:szCs w:val="24"/>
          <w:lang w:val="en-US" w:eastAsia="zh-CN"/>
        </w:rPr>
        <w:t>20.04</w:t>
      </w:r>
      <w:r>
        <w:rPr>
          <w:rFonts w:hint="eastAsia" w:ascii="仿宋_GB2312" w:hAnsi="仿宋_GB2312" w:eastAsia="仿宋_GB2312" w:cs="Times New Roman"/>
          <w:kern w:val="0"/>
          <w:sz w:val="32"/>
          <w:szCs w:val="24"/>
          <w:lang w:val="en-US"/>
        </w:rPr>
        <w:t>万元；</w:t>
      </w:r>
    </w:p>
    <w:p>
      <w:pPr>
        <w:spacing w:line="360" w:lineRule="auto"/>
        <w:ind w:firstLine="640"/>
        <w:rPr>
          <w:rFonts w:hint="default" w:eastAsia="Times New Roman"/>
          <w:sz w:val="32"/>
          <w:szCs w:val="24"/>
          <w:lang w:val="zh-CN"/>
        </w:rPr>
      </w:pPr>
      <w:r>
        <w:rPr>
          <w:rFonts w:hint="eastAsia" w:ascii="黑体" w:hAnsi="黑体" w:eastAsia="黑体"/>
          <w:sz w:val="32"/>
          <w:szCs w:val="24"/>
          <w:lang w:val="zh-CN"/>
        </w:rPr>
        <w:t>六、一般公共预算财政拨款基本支出决算情况说明</w:t>
      </w:r>
    </w:p>
    <w:p>
      <w:pPr>
        <w:shd w:val="clear" w:color="auto" w:fill="FFFFFF"/>
        <w:spacing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2021年度一般公共预算财政拨款基本支出1,502.68万元，其中：</w:t>
      </w:r>
    </w:p>
    <w:p>
      <w:pPr>
        <w:shd w:val="clear" w:color="auto" w:fill="FFFFFF"/>
        <w:spacing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人员经费1,339.17万元，包括：基本工资、津贴补贴、奖金、绩效工资、机关事业单位基本养老保险缴费、职业年金缴费、职工基本医疗保险缴费、公务员医疗补助缴费、其他社会保障缴费、住房公积金、其他工资福利支出、退休费、生活补助、其他对个人和家庭的补助。</w:t>
      </w:r>
    </w:p>
    <w:p>
      <w:pPr>
        <w:shd w:val="clear" w:color="auto" w:fill="FFFFFF"/>
        <w:spacing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公用经费163.51万元，包括：办公费、印刷费、咨询费、手续费、水费、电费、邮电费、取暖费、差旅费、维修（护）费、租赁费、培训费、专用材料费、劳务费、工会经费、福利费、公务用车运行维护费、税金及附加费用、其他商品和服务支出、办公设备购置。</w:t>
      </w:r>
    </w:p>
    <w:p>
      <w:pPr>
        <w:spacing w:line="360" w:lineRule="auto"/>
        <w:ind w:firstLine="640"/>
        <w:rPr>
          <w:rFonts w:hint="default" w:eastAsia="Times New Roman"/>
          <w:sz w:val="32"/>
          <w:szCs w:val="24"/>
          <w:lang w:val="en-US"/>
        </w:rPr>
      </w:pPr>
      <w:r>
        <w:rPr>
          <w:rFonts w:hint="eastAsia" w:ascii="黑体" w:hAnsi="黑体" w:eastAsia="黑体"/>
          <w:sz w:val="32"/>
          <w:szCs w:val="24"/>
          <w:lang w:val="zh-CN"/>
        </w:rPr>
        <w:t>七、一般公共预算财政拨款</w:t>
      </w:r>
      <w:r>
        <w:rPr>
          <w:rFonts w:hint="eastAsia" w:ascii="黑体" w:hAnsi="黑体" w:eastAsia="黑体"/>
          <w:kern w:val="0"/>
          <w:sz w:val="32"/>
          <w:szCs w:val="24"/>
          <w:lang w:val="en-US"/>
        </w:rPr>
        <w:t>“三公”</w:t>
      </w:r>
      <w:r>
        <w:rPr>
          <w:rFonts w:hint="eastAsia" w:ascii="黑体" w:hAnsi="黑体" w:eastAsia="黑体"/>
          <w:sz w:val="32"/>
          <w:szCs w:val="24"/>
          <w:lang w:val="zh-CN"/>
        </w:rPr>
        <w:t>经费支出决算情况说明</w:t>
      </w:r>
    </w:p>
    <w:p>
      <w:pPr>
        <w:shd w:val="clear" w:color="auto" w:fill="FFFFFF"/>
        <w:spacing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2021年度一般公共预算“三公”经费支出决算2.24万元，比上年增加0.81万元，增长56.64%，主要原因是：</w:t>
      </w:r>
      <w:r>
        <w:rPr>
          <w:rFonts w:hint="eastAsia" w:ascii="仿宋_GB2312" w:hAnsi="仿宋_GB2312" w:eastAsia="仿宋_GB2312"/>
          <w:kern w:val="0"/>
          <w:sz w:val="32"/>
          <w:szCs w:val="24"/>
          <w:lang w:val="en-US" w:eastAsia="zh-CN"/>
        </w:rPr>
        <w:t>上</w:t>
      </w:r>
      <w:r>
        <w:rPr>
          <w:rFonts w:hint="eastAsia" w:ascii="仿宋_GB2312" w:hAnsi="仿宋_GB2312" w:eastAsia="仿宋_GB2312"/>
          <w:kern w:val="0"/>
          <w:sz w:val="32"/>
          <w:szCs w:val="24"/>
          <w:lang w:val="en-US"/>
        </w:rPr>
        <w:t>年疫情隔离，公务用车外出减少。其中：因公出国（境）费支出0.00万元，占0.00%，比上年增加0.00万元，增长0.00%，主要原因是：本年单位无因公出国（境）费支出；公务用车购置及运行维护费支出2.24万元，占100.00%，比上年增加0.81万元，增长56.64%，主要原因是：</w:t>
      </w:r>
      <w:r>
        <w:rPr>
          <w:rFonts w:hint="eastAsia" w:ascii="仿宋_GB2312" w:hAnsi="仿宋_GB2312" w:eastAsia="仿宋_GB2312"/>
          <w:kern w:val="0"/>
          <w:sz w:val="32"/>
          <w:szCs w:val="24"/>
          <w:lang w:val="en-US" w:eastAsia="zh-CN"/>
        </w:rPr>
        <w:t>上</w:t>
      </w:r>
      <w:r>
        <w:rPr>
          <w:rFonts w:hint="eastAsia" w:ascii="仿宋_GB2312" w:hAnsi="仿宋_GB2312" w:eastAsia="仿宋_GB2312"/>
          <w:kern w:val="0"/>
          <w:sz w:val="32"/>
          <w:szCs w:val="24"/>
          <w:lang w:val="en-US"/>
        </w:rPr>
        <w:t>年疫情隔离，公务用车外出减少。；公务接待费支出0.00万元，占0.00%，比上年增加0.00万元，增长0.00%，主要原因是：</w:t>
      </w:r>
      <w:r>
        <w:rPr>
          <w:rFonts w:hint="eastAsia" w:ascii="仿宋_GB2312" w:hAnsi="仿宋_GB2312" w:eastAsia="仿宋_GB2312"/>
          <w:kern w:val="0"/>
          <w:sz w:val="32"/>
          <w:szCs w:val="24"/>
          <w:lang w:val="en-US" w:eastAsia="zh-CN"/>
        </w:rPr>
        <w:t>本年单位无公务接待支出</w:t>
      </w:r>
      <w:r>
        <w:rPr>
          <w:rFonts w:hint="eastAsia" w:ascii="仿宋_GB2312" w:hAnsi="仿宋_GB2312" w:eastAsia="仿宋_GB2312"/>
          <w:kern w:val="0"/>
          <w:sz w:val="32"/>
          <w:szCs w:val="24"/>
          <w:lang w:val="en-US"/>
        </w:rPr>
        <w:t>。具体情况如下：</w:t>
      </w:r>
    </w:p>
    <w:p>
      <w:pPr>
        <w:shd w:val="clear" w:color="auto" w:fill="FFFFFF"/>
        <w:spacing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因公出国（境）费支出0.00万元，开支内容包括本年单位无因公出国（境）费支出。单位全年安排的因公出国（境）团组0个，因公出国（境）0人次。</w:t>
      </w:r>
    </w:p>
    <w:p>
      <w:pPr>
        <w:shd w:val="clear" w:color="auto" w:fill="FFFFFF"/>
        <w:spacing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公务用车购置及运行维护费2.24万元，其中：公务用车购置费0.00万元，公务用车运行维护费2.24万元。公务用车运行维护费开支内容包括公务用车燃油费、保险费、</w:t>
      </w:r>
      <w:r>
        <w:rPr>
          <w:rFonts w:hint="eastAsia" w:ascii="仿宋_GB2312" w:hAnsi="仿宋_GB2312" w:eastAsia="仿宋_GB2312"/>
          <w:kern w:val="0"/>
          <w:sz w:val="32"/>
          <w:szCs w:val="24"/>
          <w:lang w:val="en-US" w:eastAsia="zh-CN"/>
        </w:rPr>
        <w:t>停车</w:t>
      </w:r>
      <w:r>
        <w:rPr>
          <w:rFonts w:hint="eastAsia" w:ascii="仿宋_GB2312" w:hAnsi="仿宋_GB2312" w:eastAsia="仿宋_GB2312"/>
          <w:kern w:val="0"/>
          <w:sz w:val="32"/>
          <w:szCs w:val="24"/>
          <w:lang w:val="en-US"/>
        </w:rPr>
        <w:t>费等。公务用车购置数0辆，公务用车保有量1辆。</w:t>
      </w:r>
    </w:p>
    <w:p>
      <w:pPr>
        <w:shd w:val="clear" w:color="auto" w:fill="FFFFFF"/>
        <w:spacing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公务接待费0.00万元，开支内容包括</w:t>
      </w:r>
      <w:r>
        <w:rPr>
          <w:rFonts w:hint="eastAsia" w:ascii="仿宋_GB2312" w:hAnsi="仿宋_GB2312" w:eastAsia="仿宋_GB2312" w:cs="Times New Roman"/>
          <w:kern w:val="0"/>
          <w:sz w:val="32"/>
          <w:szCs w:val="24"/>
          <w:lang w:val="en-US"/>
        </w:rPr>
        <w:t>单位无此支出</w:t>
      </w:r>
      <w:r>
        <w:rPr>
          <w:rFonts w:hint="eastAsia" w:ascii="仿宋_GB2312" w:hAnsi="仿宋_GB2312" w:eastAsia="仿宋_GB2312"/>
          <w:kern w:val="0"/>
          <w:sz w:val="32"/>
          <w:szCs w:val="24"/>
          <w:lang w:val="en-US"/>
        </w:rPr>
        <w:t>。单位全年安排的国内公务接待0批次，0人次。</w:t>
      </w:r>
    </w:p>
    <w:p>
      <w:pPr>
        <w:shd w:val="clear" w:color="auto" w:fill="FFFFFF"/>
        <w:spacing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与年初预算</w:t>
      </w:r>
      <w:r>
        <w:rPr>
          <w:rFonts w:hint="eastAsia" w:ascii="仿宋_GB2312" w:hAnsi="仿宋_GB2312" w:eastAsia="仿宋_GB2312"/>
          <w:kern w:val="0"/>
          <w:sz w:val="32"/>
          <w:szCs w:val="24"/>
          <w:lang w:val="zh-CN"/>
        </w:rPr>
        <w:t>数</w:t>
      </w:r>
      <w:r>
        <w:rPr>
          <w:rFonts w:hint="eastAsia" w:ascii="仿宋_GB2312" w:hAnsi="仿宋_GB2312" w:eastAsia="仿宋_GB2312"/>
          <w:kern w:val="0"/>
          <w:sz w:val="32"/>
          <w:szCs w:val="24"/>
          <w:lang w:val="en-US"/>
        </w:rPr>
        <w:t>相比情况:一般公共预算</w:t>
      </w:r>
      <w:r>
        <w:rPr>
          <w:rFonts w:hint="default" w:eastAsia="Times New Roman"/>
          <w:kern w:val="0"/>
          <w:sz w:val="32"/>
          <w:szCs w:val="24"/>
          <w:lang w:val="en-US"/>
        </w:rPr>
        <w:t>“</w:t>
      </w:r>
      <w:r>
        <w:rPr>
          <w:rFonts w:hint="eastAsia" w:ascii="仿宋_GB2312" w:hAnsi="仿宋_GB2312" w:eastAsia="仿宋_GB2312"/>
          <w:kern w:val="0"/>
          <w:sz w:val="32"/>
          <w:szCs w:val="24"/>
          <w:lang w:val="en-US"/>
        </w:rPr>
        <w:t>三公</w:t>
      </w:r>
      <w:r>
        <w:rPr>
          <w:rFonts w:hint="default" w:eastAsia="Times New Roman"/>
          <w:kern w:val="0"/>
          <w:sz w:val="32"/>
          <w:szCs w:val="24"/>
          <w:lang w:val="en-US"/>
        </w:rPr>
        <w:t>”</w:t>
      </w:r>
      <w:r>
        <w:rPr>
          <w:rFonts w:hint="eastAsia" w:ascii="仿宋_GB2312" w:hAnsi="仿宋_GB2312" w:eastAsia="仿宋_GB2312"/>
          <w:kern w:val="0"/>
          <w:sz w:val="32"/>
          <w:szCs w:val="24"/>
          <w:lang w:val="en-US"/>
        </w:rPr>
        <w:t>经费支出年初预算数2.24万元，决算数2.24万元，预决算差异率0.00%，主要原因是：</w:t>
      </w:r>
      <w:r>
        <w:rPr>
          <w:rFonts w:hint="eastAsia" w:ascii="仿宋_GB2312" w:hAnsi="仿宋_GB2312" w:eastAsia="仿宋_GB2312"/>
          <w:kern w:val="0"/>
          <w:sz w:val="32"/>
          <w:szCs w:val="24"/>
          <w:lang w:val="en-US" w:eastAsia="zh-CN"/>
        </w:rPr>
        <w:t>严格控制按预算支出</w:t>
      </w:r>
      <w:r>
        <w:rPr>
          <w:rFonts w:hint="eastAsia" w:ascii="仿宋_GB2312" w:hAnsi="仿宋_GB2312" w:eastAsia="仿宋_GB2312"/>
          <w:kern w:val="0"/>
          <w:sz w:val="32"/>
          <w:szCs w:val="24"/>
          <w:lang w:val="en-US"/>
        </w:rPr>
        <w:t>。其中：因公出国（境）费预算数0.00万元，决算数0.00万元，预决算差异率0.00%，主要原因是：本年单位无因公出国（境）费支出；公务用车购置费预算数0.00万元，决算数0.00万元，预决算差异率0.00%，主要原因是：</w:t>
      </w:r>
      <w:r>
        <w:rPr>
          <w:rFonts w:hint="eastAsia" w:ascii="仿宋_GB2312" w:hAnsi="仿宋_GB2312" w:eastAsia="仿宋_GB2312"/>
          <w:kern w:val="0"/>
          <w:sz w:val="32"/>
          <w:szCs w:val="24"/>
          <w:lang w:val="en-US" w:eastAsia="zh-CN"/>
        </w:rPr>
        <w:t>本年无采购车辆需求</w:t>
      </w:r>
      <w:r>
        <w:rPr>
          <w:rFonts w:hint="eastAsia" w:ascii="仿宋_GB2312" w:hAnsi="仿宋_GB2312" w:eastAsia="仿宋_GB2312"/>
          <w:kern w:val="0"/>
          <w:sz w:val="32"/>
          <w:szCs w:val="24"/>
          <w:lang w:val="en-US"/>
        </w:rPr>
        <w:t>；公务用车运行费预算数2.24万元，决算数2.24万元，预决算差异率0.00%，主要原因是：</w:t>
      </w:r>
      <w:r>
        <w:rPr>
          <w:rFonts w:hint="eastAsia" w:ascii="仿宋_GB2312" w:hAnsi="仿宋_GB2312" w:eastAsia="仿宋_GB2312"/>
          <w:kern w:val="0"/>
          <w:sz w:val="32"/>
          <w:szCs w:val="24"/>
          <w:lang w:val="en-US" w:eastAsia="zh-CN"/>
        </w:rPr>
        <w:t>严格控制按预算支出</w:t>
      </w:r>
      <w:r>
        <w:rPr>
          <w:rFonts w:hint="eastAsia" w:ascii="仿宋_GB2312" w:hAnsi="仿宋_GB2312" w:eastAsia="仿宋_GB2312"/>
          <w:kern w:val="0"/>
          <w:sz w:val="32"/>
          <w:szCs w:val="24"/>
          <w:lang w:val="en-US"/>
        </w:rPr>
        <w:t>；公务接待费预算数0.00万元，决算数0.00万元，预决算差异率0.00%，主要原因是：</w:t>
      </w:r>
      <w:r>
        <w:rPr>
          <w:rFonts w:hint="eastAsia" w:ascii="仿宋_GB2312" w:hAnsi="仿宋_GB2312" w:eastAsia="仿宋_GB2312"/>
          <w:kern w:val="0"/>
          <w:sz w:val="32"/>
          <w:szCs w:val="24"/>
          <w:lang w:val="en-US" w:eastAsia="zh-CN"/>
        </w:rPr>
        <w:t>本年单位无公务接待支出</w:t>
      </w:r>
      <w:r>
        <w:rPr>
          <w:rFonts w:hint="eastAsia" w:ascii="仿宋_GB2312" w:hAnsi="仿宋_GB2312" w:eastAsia="仿宋_GB2312"/>
          <w:kern w:val="0"/>
          <w:sz w:val="32"/>
          <w:szCs w:val="24"/>
          <w:lang w:val="en-US"/>
        </w:rPr>
        <w:t>。</w:t>
      </w:r>
    </w:p>
    <w:p>
      <w:pPr>
        <w:spacing w:line="360" w:lineRule="auto"/>
        <w:ind w:firstLine="640"/>
        <w:rPr>
          <w:rFonts w:hint="default" w:eastAsia="Times New Roman"/>
          <w:sz w:val="32"/>
          <w:szCs w:val="24"/>
          <w:lang w:val="zh-CN"/>
        </w:rPr>
      </w:pPr>
      <w:r>
        <w:rPr>
          <w:rFonts w:hint="eastAsia" w:ascii="黑体" w:hAnsi="黑体" w:eastAsia="黑体"/>
          <w:sz w:val="32"/>
          <w:szCs w:val="24"/>
          <w:lang w:val="zh-CN"/>
        </w:rPr>
        <w:t>八、政府性基金预算财政拨款收入支出决算情况说明</w:t>
      </w:r>
    </w:p>
    <w:p>
      <w:pPr>
        <w:shd w:val="clear" w:color="auto" w:fill="FFFFFF"/>
        <w:spacing w:line="360" w:lineRule="auto"/>
        <w:ind w:firstLine="640"/>
        <w:rPr>
          <w:rFonts w:hint="eastAsia" w:ascii="仿宋_GB2312" w:hAnsi="仿宋_GB2312" w:eastAsia="仿宋_GB2312"/>
          <w:color w:val="auto"/>
          <w:kern w:val="0"/>
          <w:sz w:val="32"/>
          <w:szCs w:val="24"/>
          <w:lang w:val="en-US"/>
        </w:rPr>
      </w:pPr>
      <w:r>
        <w:rPr>
          <w:rFonts w:hint="eastAsia" w:ascii="仿宋_GB2312" w:hAnsi="仿宋_GB2312" w:eastAsia="仿宋_GB2312"/>
          <w:kern w:val="0"/>
          <w:sz w:val="32"/>
          <w:szCs w:val="24"/>
          <w:lang w:val="en-US"/>
        </w:rPr>
        <w:t>我单位本年度无政府性基金预算财政拨款收入支出，政府性基金预算财政拨款收入支出决算表为空表。</w:t>
      </w:r>
    </w:p>
    <w:p>
      <w:pPr>
        <w:spacing w:line="360" w:lineRule="auto"/>
        <w:ind w:firstLine="640"/>
        <w:rPr>
          <w:rFonts w:hint="default" w:eastAsia="Times New Roman"/>
          <w:color w:val="auto"/>
          <w:sz w:val="32"/>
          <w:szCs w:val="24"/>
          <w:lang w:val="zh-CN"/>
        </w:rPr>
      </w:pPr>
      <w:r>
        <w:rPr>
          <w:rFonts w:hint="eastAsia" w:ascii="黑体" w:hAnsi="黑体" w:eastAsia="黑体"/>
          <w:color w:val="auto"/>
          <w:sz w:val="32"/>
          <w:szCs w:val="24"/>
          <w:lang w:val="zh-CN"/>
        </w:rPr>
        <w:t>九、国有资本经营预算财政拨款收入支出决算情况说明</w:t>
      </w:r>
    </w:p>
    <w:p>
      <w:pPr>
        <w:shd w:val="clear" w:color="auto" w:fill="FFFFFF"/>
        <w:spacing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我单位本年度无国有资本经营预算财政拨款收入支出，国有资本经营预算财政拨款收入支出决算表为空表。</w:t>
      </w:r>
    </w:p>
    <w:p>
      <w:pPr>
        <w:spacing w:line="360" w:lineRule="auto"/>
        <w:ind w:firstLine="640"/>
        <w:rPr>
          <w:rFonts w:hint="default" w:eastAsia="Times New Roman"/>
          <w:color w:val="auto"/>
          <w:sz w:val="32"/>
          <w:szCs w:val="24"/>
          <w:lang w:val="zh-CN"/>
        </w:rPr>
      </w:pPr>
      <w:r>
        <w:rPr>
          <w:rFonts w:hint="eastAsia" w:ascii="黑体" w:hAnsi="黑体" w:eastAsia="黑体"/>
          <w:color w:val="auto"/>
          <w:sz w:val="32"/>
          <w:szCs w:val="24"/>
          <w:lang w:val="zh-CN"/>
        </w:rPr>
        <w:t>十、其他重要事项的情况说明</w:t>
      </w:r>
    </w:p>
    <w:p>
      <w:pPr>
        <w:spacing w:line="360" w:lineRule="auto"/>
        <w:ind w:firstLine="640"/>
        <w:rPr>
          <w:rFonts w:hint="default" w:eastAsia="Times New Roman"/>
          <w:color w:val="auto"/>
          <w:sz w:val="32"/>
          <w:szCs w:val="24"/>
          <w:lang w:val="zh-CN"/>
        </w:rPr>
      </w:pPr>
      <w:r>
        <w:rPr>
          <w:rFonts w:hint="eastAsia" w:ascii="黑体" w:hAnsi="黑体" w:eastAsia="黑体"/>
          <w:color w:val="auto"/>
          <w:sz w:val="32"/>
          <w:szCs w:val="24"/>
          <w:lang w:val="zh-CN"/>
        </w:rPr>
        <w:t>（一）机关运行经费支出情况</w:t>
      </w:r>
    </w:p>
    <w:p>
      <w:pPr>
        <w:shd w:val="clear" w:color="auto" w:fill="FFFFFF"/>
        <w:spacing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2021年度乌鲁木齐市第九十中学单位公用经费163.51万元，比上年增加53.13万元，增长48.13%，主要原因是：</w:t>
      </w:r>
      <w:r>
        <w:rPr>
          <w:rFonts w:hint="eastAsia" w:ascii="仿宋_GB2312" w:hAnsi="仿宋_GB2312" w:eastAsia="仿宋_GB2312"/>
          <w:color w:val="auto"/>
          <w:kern w:val="0"/>
          <w:sz w:val="32"/>
          <w:szCs w:val="24"/>
          <w:lang w:val="en-US" w:eastAsia="zh-CN"/>
        </w:rPr>
        <w:t>上年疫情影响部分资金未能及时支付</w:t>
      </w:r>
      <w:r>
        <w:rPr>
          <w:rFonts w:hint="eastAsia" w:ascii="仿宋_GB2312" w:hAnsi="仿宋_GB2312" w:eastAsia="仿宋_GB2312"/>
          <w:color w:val="auto"/>
          <w:kern w:val="0"/>
          <w:sz w:val="32"/>
          <w:szCs w:val="24"/>
          <w:lang w:val="en-US"/>
        </w:rPr>
        <w:t>。</w:t>
      </w:r>
    </w:p>
    <w:p>
      <w:pPr>
        <w:spacing w:line="360" w:lineRule="auto"/>
        <w:ind w:firstLine="640"/>
        <w:rPr>
          <w:rFonts w:hint="default" w:eastAsia="Times New Roman"/>
          <w:color w:val="auto"/>
          <w:sz w:val="32"/>
          <w:szCs w:val="24"/>
          <w:lang w:val="en-US"/>
        </w:rPr>
      </w:pPr>
      <w:r>
        <w:rPr>
          <w:rFonts w:hint="eastAsia" w:ascii="黑体" w:hAnsi="黑体" w:eastAsia="黑体"/>
          <w:color w:val="auto"/>
          <w:sz w:val="32"/>
          <w:szCs w:val="24"/>
          <w:lang w:val="en-US"/>
        </w:rPr>
        <w:t>（</w:t>
      </w:r>
      <w:r>
        <w:rPr>
          <w:rFonts w:hint="eastAsia" w:ascii="黑体" w:hAnsi="黑体" w:eastAsia="黑体"/>
          <w:color w:val="auto"/>
          <w:sz w:val="32"/>
          <w:szCs w:val="24"/>
          <w:lang w:val="zh-CN"/>
        </w:rPr>
        <w:t>二</w:t>
      </w:r>
      <w:r>
        <w:rPr>
          <w:rFonts w:hint="eastAsia" w:ascii="黑体" w:hAnsi="黑体" w:eastAsia="黑体"/>
          <w:color w:val="auto"/>
          <w:sz w:val="32"/>
          <w:szCs w:val="24"/>
          <w:lang w:val="en-US"/>
        </w:rPr>
        <w:t>）</w:t>
      </w:r>
      <w:r>
        <w:rPr>
          <w:rFonts w:hint="eastAsia" w:ascii="黑体" w:hAnsi="黑体" w:eastAsia="黑体"/>
          <w:color w:val="auto"/>
          <w:sz w:val="32"/>
          <w:szCs w:val="24"/>
          <w:lang w:val="zh-CN"/>
        </w:rPr>
        <w:t>政府采购情况</w:t>
      </w:r>
    </w:p>
    <w:p>
      <w:pPr>
        <w:shd w:val="clear" w:color="auto" w:fill="FFFFFF"/>
        <w:spacing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2021年度政府采购支出总额0.00万元，其中：政府采购货物支出0.00万元、政府采购工程支出0.00万元、政府采购服务支出0.00万元。</w:t>
      </w:r>
    </w:p>
    <w:p>
      <w:pPr>
        <w:shd w:val="clear" w:color="auto" w:fill="FFFFFF"/>
        <w:spacing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授予中小企业合同金额0.00万元，占政府采购支出总额的0.00%，其中：授予小微企业合同金额0.00万元，占政府采购支出总额的0.00%。</w:t>
      </w:r>
    </w:p>
    <w:p>
      <w:pPr>
        <w:spacing w:line="360" w:lineRule="auto"/>
        <w:ind w:firstLine="640"/>
        <w:rPr>
          <w:rFonts w:hint="default" w:eastAsia="Times New Roman"/>
          <w:color w:val="auto"/>
          <w:sz w:val="32"/>
          <w:szCs w:val="24"/>
          <w:lang w:val="zh-CN"/>
        </w:rPr>
      </w:pPr>
      <w:r>
        <w:rPr>
          <w:rFonts w:hint="eastAsia" w:ascii="黑体" w:hAnsi="黑体" w:eastAsia="黑体"/>
          <w:color w:val="auto"/>
          <w:sz w:val="32"/>
          <w:szCs w:val="24"/>
          <w:lang w:val="zh-CN"/>
        </w:rPr>
        <w:t>（三）国有资产占用情况说明</w:t>
      </w:r>
    </w:p>
    <w:p>
      <w:pPr>
        <w:shd w:val="clear" w:color="auto" w:fill="FFFFFF"/>
        <w:spacing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截止2021年12月31日，单位共有房屋8,101.00（平方米），价值1,349.94万元。车辆1辆，价值13.67万元，其中：副部（省）级及以上领导用车0辆、主要领导干部用车0辆、机要通信用车0辆、应急保障用车0辆、执法执勤用车0辆、特种专业技术用车0辆、离退休干部用车0辆、其他用车1辆，其他用车主要是：</w:t>
      </w:r>
      <w:r>
        <w:rPr>
          <w:rFonts w:hint="eastAsia" w:ascii="仿宋_GB2312" w:hAnsi="仿宋_GB2312" w:eastAsia="仿宋_GB2312" w:cs="Times New Roman"/>
          <w:color w:val="auto"/>
          <w:kern w:val="0"/>
          <w:sz w:val="32"/>
          <w:szCs w:val="24"/>
          <w:lang w:val="en-US"/>
        </w:rPr>
        <w:t>公务用车；</w:t>
      </w:r>
      <w:r>
        <w:rPr>
          <w:rFonts w:hint="eastAsia" w:ascii="仿宋_GB2312" w:hAnsi="仿宋_GB2312" w:eastAsia="仿宋_GB2312"/>
          <w:color w:val="auto"/>
          <w:kern w:val="0"/>
          <w:sz w:val="32"/>
          <w:szCs w:val="24"/>
          <w:lang w:val="en-US"/>
        </w:rPr>
        <w:t>单位价值50万元以上通用设备0台（套）、单位价值100万元以上专用设备0台（套）。</w:t>
      </w:r>
    </w:p>
    <w:p>
      <w:pPr>
        <w:spacing w:line="360" w:lineRule="auto"/>
        <w:ind w:firstLine="640"/>
        <w:rPr>
          <w:rFonts w:hint="default" w:eastAsia="Times New Roman"/>
          <w:color w:val="auto"/>
          <w:sz w:val="32"/>
          <w:szCs w:val="24"/>
          <w:lang w:val="zh-CN"/>
        </w:rPr>
      </w:pPr>
      <w:r>
        <w:rPr>
          <w:rFonts w:hint="eastAsia" w:ascii="黑体" w:hAnsi="黑体" w:eastAsia="黑体"/>
          <w:color w:val="auto"/>
          <w:sz w:val="32"/>
          <w:szCs w:val="24"/>
          <w:lang w:val="zh-CN"/>
        </w:rPr>
        <w:t>十一、预算绩效的情况说明</w:t>
      </w:r>
    </w:p>
    <w:p>
      <w:pPr>
        <w:shd w:val="clear" w:color="auto" w:fill="FFFFFF"/>
        <w:spacing w:line="360" w:lineRule="auto"/>
        <w:ind w:firstLine="640"/>
        <w:rPr>
          <w:rFonts w:hint="eastAsia" w:ascii="仿宋_GB2312" w:hAnsi="仿宋_GB2312" w:eastAsia="仿宋_GB2312"/>
          <w:color w:val="auto"/>
          <w:kern w:val="0"/>
          <w:sz w:val="32"/>
          <w:szCs w:val="24"/>
          <w:lang w:val="en-US"/>
        </w:rPr>
      </w:pPr>
      <w:r>
        <w:rPr>
          <w:rFonts w:hint="eastAsia" w:ascii="仿宋_GB2312" w:hAnsi="仿宋_GB2312" w:eastAsia="仿宋_GB2312"/>
          <w:color w:val="auto"/>
          <w:kern w:val="0"/>
          <w:sz w:val="32"/>
          <w:szCs w:val="24"/>
          <w:lang w:val="en-US"/>
        </w:rPr>
        <w:t>根据预算绩效管理要求，我单位2021年度开展预算绩效评价项目</w:t>
      </w:r>
      <w:r>
        <w:rPr>
          <w:rFonts w:hint="eastAsia" w:ascii="仿宋_GB2312" w:hAnsi="仿宋_GB2312" w:eastAsia="仿宋_GB2312"/>
          <w:color w:val="auto"/>
          <w:kern w:val="0"/>
          <w:sz w:val="32"/>
          <w:szCs w:val="24"/>
          <w:lang w:val="en-US" w:eastAsia="zh-CN"/>
        </w:rPr>
        <w:t>4</w:t>
      </w:r>
      <w:r>
        <w:rPr>
          <w:rFonts w:hint="eastAsia" w:ascii="仿宋_GB2312" w:hAnsi="仿宋_GB2312" w:eastAsia="仿宋_GB2312"/>
          <w:color w:val="auto"/>
          <w:kern w:val="0"/>
          <w:sz w:val="32"/>
          <w:szCs w:val="24"/>
          <w:lang w:val="en-US"/>
        </w:rPr>
        <w:t>个，共涉及资金</w:t>
      </w:r>
      <w:r>
        <w:rPr>
          <w:rFonts w:hint="eastAsia" w:ascii="仿宋_GB2312" w:hAnsi="仿宋_GB2312" w:eastAsia="仿宋_GB2312"/>
          <w:color w:val="auto"/>
          <w:kern w:val="0"/>
          <w:sz w:val="32"/>
          <w:szCs w:val="24"/>
          <w:lang w:val="en-US" w:eastAsia="zh-CN"/>
        </w:rPr>
        <w:t>214.34</w:t>
      </w:r>
      <w:r>
        <w:rPr>
          <w:rFonts w:hint="eastAsia" w:ascii="仿宋_GB2312" w:hAnsi="仿宋_GB2312" w:eastAsia="仿宋_GB2312"/>
          <w:color w:val="auto"/>
          <w:kern w:val="0"/>
          <w:sz w:val="32"/>
          <w:szCs w:val="24"/>
          <w:lang w:val="en-US"/>
        </w:rPr>
        <w:t>万元。预算绩效管理取得的成效：一是</w:t>
      </w:r>
      <w:r>
        <w:rPr>
          <w:rFonts w:hint="eastAsia" w:ascii="仿宋_GB2312" w:eastAsia="仿宋_GB2312" w:cs="宋体"/>
          <w:sz w:val="32"/>
          <w:szCs w:val="32"/>
        </w:rPr>
        <w:t>改善了办学条件</w:t>
      </w:r>
      <w:r>
        <w:rPr>
          <w:rFonts w:hint="eastAsia" w:ascii="仿宋_GB2312" w:hAnsi="仿宋_GB2312" w:eastAsia="仿宋_GB2312"/>
          <w:color w:val="auto"/>
          <w:kern w:val="0"/>
          <w:sz w:val="32"/>
          <w:szCs w:val="24"/>
          <w:lang w:val="en-US"/>
        </w:rPr>
        <w:t>；二是</w:t>
      </w:r>
      <w:r>
        <w:rPr>
          <w:rFonts w:hint="eastAsia" w:ascii="仿宋_GB2312" w:eastAsia="仿宋_GB2312" w:cs="宋体"/>
          <w:sz w:val="32"/>
          <w:szCs w:val="32"/>
        </w:rPr>
        <w:t>稳定了教师队伍</w:t>
      </w:r>
      <w:r>
        <w:rPr>
          <w:rFonts w:hint="eastAsia" w:ascii="仿宋_GB2312" w:hAnsi="仿宋_GB2312" w:eastAsia="仿宋_GB2312"/>
          <w:color w:val="auto"/>
          <w:kern w:val="0"/>
          <w:sz w:val="32"/>
          <w:szCs w:val="24"/>
          <w:lang w:val="en-US"/>
        </w:rPr>
        <w:t>。发现的问题及原因：一是</w:t>
      </w:r>
      <w:r>
        <w:rPr>
          <w:rFonts w:hint="eastAsia" w:ascii="仿宋_GB2312" w:eastAsia="仿宋_GB2312" w:cs="宋体"/>
          <w:sz w:val="32"/>
          <w:szCs w:val="32"/>
        </w:rPr>
        <w:t>计划滞后</w:t>
      </w:r>
      <w:r>
        <w:rPr>
          <w:rFonts w:hint="eastAsia" w:ascii="仿宋_GB2312" w:hAnsi="仿宋_GB2312" w:eastAsia="仿宋_GB2312"/>
          <w:color w:val="auto"/>
          <w:kern w:val="0"/>
          <w:sz w:val="32"/>
          <w:szCs w:val="24"/>
          <w:lang w:val="en-US"/>
        </w:rPr>
        <w:t>；二是</w:t>
      </w:r>
      <w:r>
        <w:rPr>
          <w:rFonts w:hint="eastAsia" w:ascii="仿宋_GB2312" w:eastAsia="仿宋_GB2312" w:cs="宋体"/>
          <w:sz w:val="32"/>
          <w:szCs w:val="32"/>
        </w:rPr>
        <w:t>政策解释不够透彻</w:t>
      </w:r>
      <w:r>
        <w:rPr>
          <w:rFonts w:hint="eastAsia" w:ascii="仿宋_GB2312" w:hAnsi="仿宋_GB2312" w:eastAsia="仿宋_GB2312"/>
          <w:color w:val="auto"/>
          <w:kern w:val="0"/>
          <w:sz w:val="32"/>
          <w:szCs w:val="24"/>
          <w:lang w:val="en-US"/>
        </w:rPr>
        <w:t>。下一步改进措施：一是</w:t>
      </w:r>
      <w:r>
        <w:rPr>
          <w:rFonts w:hint="eastAsia" w:ascii="仿宋_GB2312" w:eastAsia="仿宋_GB2312" w:cs="宋体"/>
          <w:sz w:val="32"/>
          <w:szCs w:val="32"/>
        </w:rPr>
        <w:t>提前制定计划，提高资金使用效率</w:t>
      </w:r>
      <w:r>
        <w:rPr>
          <w:rFonts w:hint="eastAsia" w:ascii="仿宋_GB2312" w:hAnsi="仿宋_GB2312" w:eastAsia="仿宋_GB2312"/>
          <w:color w:val="auto"/>
          <w:kern w:val="0"/>
          <w:sz w:val="32"/>
          <w:szCs w:val="24"/>
          <w:lang w:val="en-US"/>
        </w:rPr>
        <w:t>；二是</w:t>
      </w:r>
      <w:r>
        <w:rPr>
          <w:rFonts w:hint="eastAsia" w:ascii="仿宋_GB2312" w:hAnsi="仿宋_GB2312" w:eastAsia="仿宋_GB2312"/>
          <w:color w:val="auto"/>
          <w:kern w:val="0"/>
          <w:sz w:val="32"/>
          <w:szCs w:val="24"/>
          <w:lang w:val="en-US" w:eastAsia="zh-CN"/>
        </w:rPr>
        <w:t>加快执行进度</w:t>
      </w:r>
      <w:r>
        <w:rPr>
          <w:rFonts w:hint="eastAsia" w:ascii="仿宋_GB2312" w:hAnsi="仿宋_GB2312" w:eastAsia="仿宋_GB2312"/>
          <w:color w:val="auto"/>
          <w:kern w:val="0"/>
          <w:sz w:val="32"/>
          <w:szCs w:val="24"/>
          <w:lang w:val="en-US"/>
        </w:rPr>
        <w:t>。具体项目自评情况附项目支出绩效自评表。</w:t>
      </w:r>
    </w:p>
    <w:tbl>
      <w:tblPr>
        <w:tblStyle w:val="2"/>
        <w:tblW w:w="88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9"/>
        <w:gridCol w:w="609"/>
        <w:gridCol w:w="609"/>
        <w:gridCol w:w="609"/>
        <w:gridCol w:w="846"/>
        <w:gridCol w:w="611"/>
        <w:gridCol w:w="690"/>
        <w:gridCol w:w="609"/>
        <w:gridCol w:w="609"/>
        <w:gridCol w:w="609"/>
        <w:gridCol w:w="609"/>
        <w:gridCol w:w="609"/>
        <w:gridCol w:w="609"/>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09" w:type="dxa"/>
            <w:tcBorders>
              <w:top w:val="nil"/>
              <w:left w:val="nil"/>
              <w:bottom w:val="nil"/>
              <w:right w:val="nil"/>
              <w:tl2br w:val="nil"/>
              <w:tr2bl w:val="nil"/>
            </w:tcBorders>
            <w:noWrap/>
            <w:vAlign w:val="bottom"/>
          </w:tcPr>
          <w:p>
            <w:pPr>
              <w:rPr>
                <w:rFonts w:hint="eastAsia" w:ascii="Arial" w:hAnsi="Arial" w:cs="Arial"/>
                <w:color w:val="000000"/>
                <w:sz w:val="20"/>
                <w:szCs w:val="20"/>
              </w:rPr>
            </w:pPr>
          </w:p>
        </w:tc>
        <w:tc>
          <w:tcPr>
            <w:tcW w:w="609" w:type="dxa"/>
            <w:tcBorders>
              <w:top w:val="nil"/>
              <w:left w:val="nil"/>
              <w:bottom w:val="nil"/>
              <w:right w:val="nil"/>
              <w:tl2br w:val="nil"/>
              <w:tr2bl w:val="nil"/>
            </w:tcBorders>
            <w:noWrap/>
            <w:vAlign w:val="bottom"/>
          </w:tcPr>
          <w:p>
            <w:pPr>
              <w:rPr>
                <w:rFonts w:hint="default" w:ascii="Arial" w:hAnsi="Arial" w:cs="Arial"/>
                <w:color w:val="000000"/>
                <w:sz w:val="20"/>
                <w:szCs w:val="20"/>
              </w:rPr>
            </w:pPr>
          </w:p>
        </w:tc>
        <w:tc>
          <w:tcPr>
            <w:tcW w:w="609" w:type="dxa"/>
            <w:tcBorders>
              <w:top w:val="nil"/>
              <w:left w:val="nil"/>
              <w:bottom w:val="nil"/>
              <w:right w:val="nil"/>
              <w:tl2br w:val="nil"/>
              <w:tr2bl w:val="nil"/>
            </w:tcBorders>
            <w:noWrap/>
            <w:vAlign w:val="bottom"/>
          </w:tcPr>
          <w:p>
            <w:pPr>
              <w:rPr>
                <w:rFonts w:hint="default" w:ascii="Arial" w:hAnsi="Arial" w:cs="Arial"/>
                <w:color w:val="000000"/>
                <w:sz w:val="20"/>
                <w:szCs w:val="20"/>
              </w:rPr>
            </w:pPr>
          </w:p>
        </w:tc>
        <w:tc>
          <w:tcPr>
            <w:tcW w:w="609" w:type="dxa"/>
            <w:tcBorders>
              <w:top w:val="nil"/>
              <w:left w:val="nil"/>
              <w:bottom w:val="nil"/>
              <w:right w:val="nil"/>
              <w:tl2br w:val="nil"/>
              <w:tr2bl w:val="nil"/>
            </w:tcBorders>
            <w:noWrap/>
            <w:vAlign w:val="bottom"/>
          </w:tcPr>
          <w:p>
            <w:pPr>
              <w:rPr>
                <w:rFonts w:hint="default" w:ascii="Arial" w:hAnsi="Arial" w:cs="Arial"/>
                <w:color w:val="000000"/>
                <w:sz w:val="20"/>
                <w:szCs w:val="20"/>
              </w:rPr>
            </w:pPr>
          </w:p>
        </w:tc>
        <w:tc>
          <w:tcPr>
            <w:tcW w:w="846" w:type="dxa"/>
            <w:tcBorders>
              <w:top w:val="nil"/>
              <w:left w:val="nil"/>
              <w:bottom w:val="nil"/>
              <w:right w:val="nil"/>
              <w:tl2br w:val="nil"/>
              <w:tr2bl w:val="nil"/>
            </w:tcBorders>
            <w:noWrap/>
            <w:vAlign w:val="bottom"/>
          </w:tcPr>
          <w:p>
            <w:pPr>
              <w:rPr>
                <w:rFonts w:hint="default" w:ascii="Arial" w:hAnsi="Arial" w:cs="Arial"/>
                <w:color w:val="000000"/>
                <w:sz w:val="20"/>
                <w:szCs w:val="20"/>
              </w:rPr>
            </w:pPr>
          </w:p>
        </w:tc>
        <w:tc>
          <w:tcPr>
            <w:tcW w:w="611" w:type="dxa"/>
            <w:tcBorders>
              <w:top w:val="nil"/>
              <w:left w:val="nil"/>
              <w:bottom w:val="nil"/>
              <w:right w:val="nil"/>
              <w:tl2br w:val="nil"/>
              <w:tr2bl w:val="nil"/>
            </w:tcBorders>
            <w:noWrap/>
            <w:vAlign w:val="bottom"/>
          </w:tcPr>
          <w:p>
            <w:pPr>
              <w:rPr>
                <w:rFonts w:hint="default" w:ascii="Arial" w:hAnsi="Arial" w:cs="Arial"/>
                <w:color w:val="000000"/>
                <w:sz w:val="20"/>
                <w:szCs w:val="20"/>
              </w:rPr>
            </w:pPr>
          </w:p>
        </w:tc>
        <w:tc>
          <w:tcPr>
            <w:tcW w:w="690" w:type="dxa"/>
            <w:tcBorders>
              <w:top w:val="nil"/>
              <w:left w:val="nil"/>
              <w:bottom w:val="nil"/>
              <w:right w:val="nil"/>
              <w:tl2br w:val="nil"/>
              <w:tr2bl w:val="nil"/>
            </w:tcBorders>
            <w:noWrap/>
            <w:vAlign w:val="bottom"/>
          </w:tcPr>
          <w:p>
            <w:pPr>
              <w:rPr>
                <w:rFonts w:hint="default" w:ascii="Arial" w:hAnsi="Arial" w:cs="Arial"/>
                <w:color w:val="000000"/>
                <w:sz w:val="20"/>
                <w:szCs w:val="20"/>
              </w:rPr>
            </w:pPr>
          </w:p>
        </w:tc>
        <w:tc>
          <w:tcPr>
            <w:tcW w:w="609" w:type="dxa"/>
            <w:tcBorders>
              <w:top w:val="nil"/>
              <w:left w:val="nil"/>
              <w:bottom w:val="nil"/>
              <w:right w:val="nil"/>
              <w:tl2br w:val="nil"/>
              <w:tr2bl w:val="nil"/>
            </w:tcBorders>
            <w:noWrap/>
            <w:vAlign w:val="bottom"/>
          </w:tcPr>
          <w:p>
            <w:pPr>
              <w:rPr>
                <w:rFonts w:hint="default" w:ascii="Arial" w:hAnsi="Arial" w:cs="Arial"/>
                <w:color w:val="000000"/>
                <w:sz w:val="20"/>
                <w:szCs w:val="20"/>
              </w:rPr>
            </w:pPr>
          </w:p>
        </w:tc>
        <w:tc>
          <w:tcPr>
            <w:tcW w:w="609" w:type="dxa"/>
            <w:tcBorders>
              <w:top w:val="nil"/>
              <w:left w:val="nil"/>
              <w:bottom w:val="nil"/>
              <w:right w:val="nil"/>
              <w:tl2br w:val="nil"/>
              <w:tr2bl w:val="nil"/>
            </w:tcBorders>
            <w:noWrap/>
            <w:vAlign w:val="bottom"/>
          </w:tcPr>
          <w:p>
            <w:pPr>
              <w:rPr>
                <w:rFonts w:hint="default" w:ascii="Arial" w:hAnsi="Arial" w:cs="Arial"/>
                <w:color w:val="000000"/>
                <w:sz w:val="20"/>
                <w:szCs w:val="20"/>
              </w:rPr>
            </w:pPr>
          </w:p>
        </w:tc>
        <w:tc>
          <w:tcPr>
            <w:tcW w:w="609" w:type="dxa"/>
            <w:tcBorders>
              <w:top w:val="nil"/>
              <w:left w:val="nil"/>
              <w:bottom w:val="nil"/>
              <w:right w:val="nil"/>
              <w:tl2br w:val="nil"/>
              <w:tr2bl w:val="nil"/>
            </w:tcBorders>
            <w:noWrap/>
            <w:vAlign w:val="bottom"/>
          </w:tcPr>
          <w:p>
            <w:pPr>
              <w:rPr>
                <w:rFonts w:hint="default" w:ascii="Arial" w:hAnsi="Arial" w:cs="Arial"/>
                <w:color w:val="000000"/>
                <w:sz w:val="20"/>
                <w:szCs w:val="20"/>
              </w:rPr>
            </w:pPr>
          </w:p>
        </w:tc>
        <w:tc>
          <w:tcPr>
            <w:tcW w:w="609" w:type="dxa"/>
            <w:tcBorders>
              <w:top w:val="nil"/>
              <w:left w:val="nil"/>
              <w:bottom w:val="nil"/>
              <w:right w:val="nil"/>
              <w:tl2br w:val="nil"/>
              <w:tr2bl w:val="nil"/>
            </w:tcBorders>
            <w:noWrap/>
            <w:vAlign w:val="bottom"/>
          </w:tcPr>
          <w:p>
            <w:pPr>
              <w:rPr>
                <w:rFonts w:hint="default" w:ascii="Arial" w:hAnsi="Arial" w:cs="Arial"/>
                <w:color w:val="000000"/>
                <w:sz w:val="20"/>
                <w:szCs w:val="20"/>
              </w:rPr>
            </w:pPr>
          </w:p>
        </w:tc>
        <w:tc>
          <w:tcPr>
            <w:tcW w:w="609" w:type="dxa"/>
            <w:tcBorders>
              <w:top w:val="nil"/>
              <w:left w:val="nil"/>
              <w:bottom w:val="nil"/>
              <w:right w:val="nil"/>
              <w:tl2br w:val="nil"/>
              <w:tr2bl w:val="nil"/>
            </w:tcBorders>
            <w:noWrap/>
            <w:vAlign w:val="bottom"/>
          </w:tcPr>
          <w:p>
            <w:pPr>
              <w:rPr>
                <w:rFonts w:hint="default" w:ascii="Arial" w:hAnsi="Arial" w:cs="Arial"/>
                <w:color w:val="000000"/>
                <w:sz w:val="20"/>
                <w:szCs w:val="20"/>
              </w:rPr>
            </w:pPr>
          </w:p>
        </w:tc>
        <w:tc>
          <w:tcPr>
            <w:tcW w:w="609" w:type="dxa"/>
            <w:tcBorders>
              <w:top w:val="nil"/>
              <w:left w:val="nil"/>
              <w:bottom w:val="nil"/>
              <w:right w:val="nil"/>
              <w:tl2br w:val="nil"/>
              <w:tr2bl w:val="nil"/>
            </w:tcBorders>
            <w:noWrap/>
            <w:vAlign w:val="bottom"/>
          </w:tcPr>
          <w:p>
            <w:pPr>
              <w:rPr>
                <w:rFonts w:hint="default" w:ascii="Arial" w:hAnsi="Arial" w:cs="Arial"/>
                <w:color w:val="000000"/>
                <w:sz w:val="20"/>
                <w:szCs w:val="20"/>
              </w:rPr>
            </w:pPr>
          </w:p>
        </w:tc>
        <w:tc>
          <w:tcPr>
            <w:tcW w:w="615" w:type="dxa"/>
            <w:tcBorders>
              <w:top w:val="nil"/>
              <w:left w:val="nil"/>
              <w:bottom w:val="nil"/>
              <w:right w:val="nil"/>
              <w:tl2br w:val="nil"/>
              <w:tr2bl w:val="nil"/>
            </w:tcBorders>
            <w:noWrap/>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52" w:type="dxa"/>
            <w:gridSpan w:val="14"/>
            <w:tcBorders>
              <w:top w:val="nil"/>
              <w:left w:val="nil"/>
              <w:bottom w:val="nil"/>
              <w:right w:val="nil"/>
              <w:tl2br w:val="nil"/>
              <w:tr2bl w:val="nil"/>
            </w:tcBorders>
            <w:noWrap w:val="0"/>
            <w:vAlign w:val="center"/>
          </w:tcPr>
          <w:p>
            <w:pPr>
              <w:jc w:val="center"/>
              <w:textAlignment w:val="center"/>
              <w:rPr>
                <w:rFonts w:hint="eastAsia" w:ascii="宋体" w:hAnsi="宋体" w:cs="宋体"/>
                <w:b/>
                <w:color w:val="000000"/>
                <w:sz w:val="32"/>
                <w:szCs w:val="32"/>
              </w:rPr>
            </w:pPr>
            <w:r>
              <w:rPr>
                <w:rFonts w:hint="eastAsia" w:ascii="宋体" w:hAnsi="宋体" w:cs="宋体"/>
                <w:b/>
                <w:color w:val="000000"/>
                <w:kern w:val="0"/>
                <w:sz w:val="32"/>
                <w:szCs w:val="32"/>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52" w:type="dxa"/>
            <w:gridSpan w:val="14"/>
            <w:tcBorders>
              <w:top w:val="nil"/>
              <w:left w:val="nil"/>
              <w:bottom w:val="nil"/>
              <w:right w:val="nil"/>
              <w:tl2br w:val="nil"/>
              <w:tr2bl w:val="nil"/>
            </w:tcBorders>
            <w:noWrap w:val="0"/>
            <w:vAlign w:val="center"/>
          </w:tcPr>
          <w:p>
            <w:pPr>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val="en-US" w:eastAsia="zh-CN" w:bidi="ar"/>
              </w:rPr>
              <w:t>（   2021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852" w:type="dxa"/>
            <w:gridSpan w:val="14"/>
            <w:tcBorders>
              <w:top w:val="nil"/>
              <w:left w:val="nil"/>
              <w:bottom w:val="nil"/>
              <w:right w:val="nil"/>
              <w:tl2br w:val="nil"/>
              <w:tr2bl w:val="nil"/>
            </w:tcBorders>
            <w:noWrap w:val="0"/>
            <w:vAlign w:val="center"/>
          </w:tcPr>
          <w:p>
            <w:pPr>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项目名称</w:t>
            </w:r>
          </w:p>
        </w:tc>
        <w:tc>
          <w:tcPr>
            <w:tcW w:w="7634"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城乡义务教育项目（直达资金）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主管部门</w:t>
            </w:r>
          </w:p>
        </w:tc>
        <w:tc>
          <w:tcPr>
            <w:tcW w:w="336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新疆乌鲁木齐市第九十中学</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实施单位</w:t>
            </w:r>
          </w:p>
        </w:tc>
        <w:tc>
          <w:tcPr>
            <w:tcW w:w="30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新疆乌鲁木齐市第九十中学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项目资金</w:t>
            </w:r>
          </w:p>
        </w:tc>
        <w:tc>
          <w:tcPr>
            <w:tcW w:w="609" w:type="dxa"/>
            <w:tcBorders>
              <w:top w:val="nil"/>
              <w:left w:val="nil"/>
              <w:bottom w:val="nil"/>
              <w:right w:val="nil"/>
              <w:tl2br w:val="nil"/>
              <w:tr2bl w:val="nil"/>
            </w:tcBorders>
            <w:noWrap/>
            <w:vAlign w:val="bottom"/>
          </w:tcPr>
          <w:p>
            <w:pPr>
              <w:rPr>
                <w:rFonts w:hint="default" w:ascii="Arial" w:hAnsi="Arial" w:cs="Arial"/>
                <w:color w:val="000000"/>
                <w:sz w:val="20"/>
                <w:szCs w:val="20"/>
              </w:rPr>
            </w:pPr>
          </w:p>
        </w:tc>
        <w:tc>
          <w:tcPr>
            <w:tcW w:w="609" w:type="dxa"/>
            <w:tcBorders>
              <w:top w:val="nil"/>
              <w:left w:val="nil"/>
              <w:bottom w:val="nil"/>
              <w:right w:val="nil"/>
              <w:tl2br w:val="nil"/>
              <w:tr2bl w:val="nil"/>
            </w:tcBorders>
            <w:noWrap/>
            <w:vAlign w:val="bottom"/>
          </w:tcPr>
          <w:p>
            <w:pPr>
              <w:rPr>
                <w:rFonts w:hint="default" w:ascii="Arial" w:hAnsi="Arial" w:cs="Arial"/>
                <w:color w:val="000000"/>
                <w:sz w:val="20"/>
                <w:szCs w:val="20"/>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年初预算数</w:t>
            </w:r>
          </w:p>
        </w:tc>
        <w:tc>
          <w:tcPr>
            <w:tcW w:w="130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全年预算数</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全年执行数</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分值</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执行率</w:t>
            </w:r>
          </w:p>
        </w:tc>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（万元）</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年度资金总额</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15.34 </w:t>
            </w:r>
          </w:p>
        </w:tc>
        <w:tc>
          <w:tcPr>
            <w:tcW w:w="130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15.34 </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15.34 </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100.00%</w:t>
            </w:r>
          </w:p>
        </w:tc>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22"/>
                <w:szCs w:val="22"/>
              </w:rPr>
            </w:pP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其中：当年财政拨款</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15.34 </w:t>
            </w:r>
          </w:p>
        </w:tc>
        <w:tc>
          <w:tcPr>
            <w:tcW w:w="130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15.34 </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15.34 </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22"/>
                <w:szCs w:val="22"/>
              </w:rPr>
            </w:pP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      上年结转资金</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30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22"/>
                <w:szCs w:val="22"/>
              </w:rPr>
            </w:pP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  其他资金</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30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6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60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年度总体目标</w:t>
            </w:r>
          </w:p>
        </w:tc>
        <w:tc>
          <w:tcPr>
            <w:tcW w:w="397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预期目标</w:t>
            </w:r>
          </w:p>
        </w:tc>
        <w:tc>
          <w:tcPr>
            <w:tcW w:w="4269"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6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397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目标1：遵从上级部门的工作安排，保质保量的完成上级下达的各项任务。严格把控项目资金使用，使得资金落实到位。</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目标2：资金（补助）发放次数4次，每次发放（补助）资金数3.84万元，办公人员数量13人，足额及时拨付资金，及时上报资金的使用情况，保障项目资金15.34万元按计划执行。</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目标3：项目的实施能够通过完成本职工作，服务人民群众，保障居民基本权利</w:t>
            </w:r>
          </w:p>
        </w:tc>
        <w:tc>
          <w:tcPr>
            <w:tcW w:w="4269"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已完成的指标:资金（补助）发放次数(跟踪目标值：≥4次，实际值：4次)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办公人员数量(跟踪目标值：≥13人，实际值：13人)</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工作完成率(跟踪目标值：=100%，实际值：100%)</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资金（补助）发放率(跟踪目标值：=100%，实际值：100%)</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工作按时完成率(跟踪目标值：=100%，实际值：100%)</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项目完成时间(跟踪目标值：2020年12月，实际值：2020年12月)</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每次发放（补助）资金数(跟踪目标值：≤3.84万元，实际值：3.84万元)</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通过完成本职工作，服务人民群众，保障居民基本权利(跟踪目标值：有效，实际值：达成预期指标)</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项目持续发挥效益年限(跟踪目标值：≥1年，实际值：1年)</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受益对象满意度(跟踪目标值：≥95%，实际值：100%)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0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一级指标</w:t>
            </w:r>
          </w:p>
        </w:tc>
        <w:tc>
          <w:tcPr>
            <w:tcW w:w="60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二级指标</w:t>
            </w:r>
          </w:p>
        </w:tc>
        <w:tc>
          <w:tcPr>
            <w:tcW w:w="2066"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三级指标</w:t>
            </w:r>
          </w:p>
        </w:tc>
        <w:tc>
          <w:tcPr>
            <w:tcW w:w="6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年度指标值</w:t>
            </w:r>
          </w:p>
        </w:tc>
        <w:tc>
          <w:tcPr>
            <w:tcW w:w="60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实际完成值</w:t>
            </w:r>
          </w:p>
        </w:tc>
        <w:tc>
          <w:tcPr>
            <w:tcW w:w="121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分值</w:t>
            </w:r>
          </w:p>
        </w:tc>
        <w:tc>
          <w:tcPr>
            <w:tcW w:w="1218"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得分</w:t>
            </w:r>
          </w:p>
        </w:tc>
        <w:tc>
          <w:tcPr>
            <w:tcW w:w="1224"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206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21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218"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22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年度绩效指标完成情况</w:t>
            </w:r>
          </w:p>
        </w:tc>
        <w:tc>
          <w:tcPr>
            <w:tcW w:w="609" w:type="dxa"/>
            <w:vMerge w:val="restart"/>
            <w:tcBorders>
              <w:top w:val="single" w:color="000000" w:sz="4" w:space="0"/>
              <w:left w:val="single" w:color="000000" w:sz="4" w:space="0"/>
              <w:bottom w:val="nil"/>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产出指标</w:t>
            </w:r>
          </w:p>
        </w:tc>
        <w:tc>
          <w:tcPr>
            <w:tcW w:w="60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数量指标</w:t>
            </w:r>
          </w:p>
        </w:tc>
        <w:tc>
          <w:tcPr>
            <w:tcW w:w="206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办公人员数量</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≥13人</w:t>
            </w:r>
          </w:p>
        </w:tc>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13人</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206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资金（补助）发放次数</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≥4次</w:t>
            </w:r>
          </w:p>
        </w:tc>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4次</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质量指标</w:t>
            </w:r>
          </w:p>
        </w:tc>
        <w:tc>
          <w:tcPr>
            <w:tcW w:w="206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工作完成率</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206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资金（补助）发放率</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时效指标</w:t>
            </w:r>
          </w:p>
        </w:tc>
        <w:tc>
          <w:tcPr>
            <w:tcW w:w="206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工作按时完成率</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206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项目完成时间</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2020年12月</w:t>
            </w:r>
          </w:p>
        </w:tc>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2020年12月</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tcBorders>
              <w:top w:val="single" w:color="000000" w:sz="4" w:space="0"/>
              <w:left w:val="single" w:color="000000" w:sz="4" w:space="0"/>
              <w:bottom w:val="nil"/>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成本指标</w:t>
            </w:r>
          </w:p>
        </w:tc>
        <w:tc>
          <w:tcPr>
            <w:tcW w:w="206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每次发放（补助）资金数</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≤3.84万元</w:t>
            </w:r>
          </w:p>
        </w:tc>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3.84万元</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7.16</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7.16</w:t>
            </w:r>
          </w:p>
        </w:tc>
        <w:tc>
          <w:tcPr>
            <w:tcW w:w="12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效益指标</w:t>
            </w:r>
          </w:p>
        </w:tc>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经济效益指标</w:t>
            </w:r>
          </w:p>
        </w:tc>
        <w:tc>
          <w:tcPr>
            <w:tcW w:w="206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2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社会效益指标</w:t>
            </w:r>
          </w:p>
        </w:tc>
        <w:tc>
          <w:tcPr>
            <w:tcW w:w="206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通过完成本职工作，服务人民群众，保障居民基本权利</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有效</w:t>
            </w:r>
          </w:p>
        </w:tc>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达成预期指标</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15</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15.0</w:t>
            </w:r>
          </w:p>
        </w:tc>
        <w:tc>
          <w:tcPr>
            <w:tcW w:w="12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生态效益指标</w:t>
            </w:r>
          </w:p>
        </w:tc>
        <w:tc>
          <w:tcPr>
            <w:tcW w:w="206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2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可持续影响指标</w:t>
            </w:r>
          </w:p>
        </w:tc>
        <w:tc>
          <w:tcPr>
            <w:tcW w:w="206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项目持续发挥效益年限</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≥1年</w:t>
            </w:r>
          </w:p>
        </w:tc>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1年</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15</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15.0</w:t>
            </w:r>
          </w:p>
        </w:tc>
        <w:tc>
          <w:tcPr>
            <w:tcW w:w="12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满意度指标</w:t>
            </w:r>
          </w:p>
        </w:tc>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服务对象满意度指标</w:t>
            </w:r>
          </w:p>
        </w:tc>
        <w:tc>
          <w:tcPr>
            <w:tcW w:w="206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受益对象满意度</w:t>
            </w:r>
          </w:p>
        </w:tc>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≥95%</w:t>
            </w:r>
          </w:p>
        </w:tc>
        <w:tc>
          <w:tcPr>
            <w:tcW w:w="6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2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609" w:type="dxa"/>
            <w:tcBorders>
              <w:top w:val="single" w:color="000000" w:sz="4" w:space="0"/>
              <w:left w:val="single" w:color="000000" w:sz="4" w:space="0"/>
              <w:bottom w:val="single" w:color="000000" w:sz="4" w:space="0"/>
              <w:right w:val="nil"/>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总分</w:t>
            </w:r>
          </w:p>
        </w:tc>
        <w:tc>
          <w:tcPr>
            <w:tcW w:w="609" w:type="dxa"/>
            <w:tcBorders>
              <w:top w:val="single" w:color="000000" w:sz="4" w:space="0"/>
              <w:left w:val="nil"/>
              <w:bottom w:val="single" w:color="000000" w:sz="4" w:space="0"/>
              <w:right w:val="nil"/>
              <w:tl2br w:val="nil"/>
              <w:tr2bl w:val="nil"/>
            </w:tcBorders>
            <w:noWrap w:val="0"/>
            <w:vAlign w:val="center"/>
          </w:tcPr>
          <w:p>
            <w:pPr>
              <w:jc w:val="center"/>
              <w:rPr>
                <w:rFonts w:hint="eastAsia" w:ascii="宋体" w:hAnsi="宋体" w:cs="宋体"/>
                <w:color w:val="000000"/>
                <w:sz w:val="18"/>
                <w:szCs w:val="18"/>
              </w:rPr>
            </w:pPr>
          </w:p>
        </w:tc>
        <w:tc>
          <w:tcPr>
            <w:tcW w:w="609" w:type="dxa"/>
            <w:tcBorders>
              <w:top w:val="single" w:color="000000" w:sz="4" w:space="0"/>
              <w:left w:val="nil"/>
              <w:bottom w:val="single" w:color="000000" w:sz="4" w:space="0"/>
              <w:right w:val="nil"/>
              <w:tl2br w:val="nil"/>
              <w:tr2bl w:val="nil"/>
            </w:tcBorders>
            <w:noWrap w:val="0"/>
            <w:vAlign w:val="center"/>
          </w:tcPr>
          <w:p>
            <w:pPr>
              <w:jc w:val="center"/>
              <w:rPr>
                <w:rFonts w:hint="eastAsia" w:ascii="宋体" w:hAnsi="宋体" w:cs="宋体"/>
                <w:color w:val="000000"/>
                <w:sz w:val="18"/>
                <w:szCs w:val="18"/>
              </w:rPr>
            </w:pPr>
          </w:p>
        </w:tc>
        <w:tc>
          <w:tcPr>
            <w:tcW w:w="609" w:type="dxa"/>
            <w:tcBorders>
              <w:top w:val="single" w:color="000000" w:sz="4" w:space="0"/>
              <w:left w:val="nil"/>
              <w:bottom w:val="single" w:color="000000" w:sz="4" w:space="0"/>
              <w:right w:val="nil"/>
              <w:tl2br w:val="nil"/>
              <w:tr2bl w:val="nil"/>
            </w:tcBorders>
            <w:noWrap w:val="0"/>
            <w:vAlign w:val="center"/>
          </w:tcPr>
          <w:p>
            <w:pPr>
              <w:jc w:val="center"/>
              <w:rPr>
                <w:rFonts w:hint="eastAsia" w:ascii="宋体" w:hAnsi="宋体" w:cs="宋体"/>
                <w:color w:val="000000"/>
                <w:sz w:val="18"/>
                <w:szCs w:val="18"/>
              </w:rPr>
            </w:pPr>
          </w:p>
        </w:tc>
        <w:tc>
          <w:tcPr>
            <w:tcW w:w="846" w:type="dxa"/>
            <w:tcBorders>
              <w:top w:val="single" w:color="000000" w:sz="4" w:space="0"/>
              <w:left w:val="nil"/>
              <w:bottom w:val="single" w:color="000000" w:sz="4" w:space="0"/>
              <w:right w:val="nil"/>
              <w:tl2br w:val="nil"/>
              <w:tr2bl w:val="nil"/>
            </w:tcBorders>
            <w:noWrap w:val="0"/>
            <w:vAlign w:val="center"/>
          </w:tcPr>
          <w:p>
            <w:pPr>
              <w:jc w:val="center"/>
              <w:rPr>
                <w:rFonts w:hint="eastAsia" w:ascii="宋体" w:hAnsi="宋体" w:cs="宋体"/>
                <w:color w:val="000000"/>
                <w:sz w:val="18"/>
                <w:szCs w:val="18"/>
              </w:rPr>
            </w:pPr>
          </w:p>
        </w:tc>
        <w:tc>
          <w:tcPr>
            <w:tcW w:w="611" w:type="dxa"/>
            <w:tcBorders>
              <w:top w:val="single" w:color="000000" w:sz="4" w:space="0"/>
              <w:left w:val="nil"/>
              <w:bottom w:val="single" w:color="000000" w:sz="4" w:space="0"/>
              <w:right w:val="nil"/>
              <w:tl2br w:val="nil"/>
              <w:tr2bl w:val="nil"/>
            </w:tcBorders>
            <w:noWrap w:val="0"/>
            <w:vAlign w:val="center"/>
          </w:tcPr>
          <w:p>
            <w:pPr>
              <w:jc w:val="center"/>
              <w:rPr>
                <w:rFonts w:hint="eastAsia" w:ascii="宋体" w:hAnsi="宋体" w:cs="宋体"/>
                <w:color w:val="000000"/>
                <w:sz w:val="18"/>
                <w:szCs w:val="18"/>
              </w:rPr>
            </w:pPr>
          </w:p>
        </w:tc>
        <w:tc>
          <w:tcPr>
            <w:tcW w:w="690" w:type="dxa"/>
            <w:tcBorders>
              <w:top w:val="single" w:color="000000" w:sz="4" w:space="0"/>
              <w:left w:val="nil"/>
              <w:bottom w:val="single" w:color="000000" w:sz="4" w:space="0"/>
              <w:right w:val="nil"/>
              <w:tl2br w:val="nil"/>
              <w:tr2bl w:val="nil"/>
            </w:tcBorders>
            <w:noWrap w:val="0"/>
            <w:vAlign w:val="center"/>
          </w:tcPr>
          <w:p>
            <w:pPr>
              <w:jc w:val="center"/>
              <w:rPr>
                <w:rFonts w:hint="eastAsia" w:ascii="宋体" w:hAnsi="宋体" w:cs="宋体"/>
                <w:color w:val="000000"/>
                <w:sz w:val="18"/>
                <w:szCs w:val="18"/>
              </w:rPr>
            </w:pPr>
          </w:p>
        </w:tc>
        <w:tc>
          <w:tcPr>
            <w:tcW w:w="609" w:type="dxa"/>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2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22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bl>
    <w:p>
      <w:pPr>
        <w:shd w:val="clear" w:color="auto" w:fill="FFFFFF"/>
        <w:spacing w:line="360" w:lineRule="auto"/>
        <w:ind w:firstLine="640"/>
        <w:rPr>
          <w:rFonts w:hint="eastAsia" w:ascii="仿宋_GB2312" w:hAnsi="仿宋_GB2312" w:eastAsia="仿宋_GB2312"/>
          <w:color w:val="auto"/>
          <w:kern w:val="0"/>
          <w:sz w:val="32"/>
          <w:szCs w:val="24"/>
          <w:lang w:val="en-US"/>
        </w:rPr>
      </w:pPr>
    </w:p>
    <w:tbl>
      <w:tblPr>
        <w:tblStyle w:val="2"/>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3"/>
        <w:gridCol w:w="606"/>
        <w:gridCol w:w="603"/>
        <w:gridCol w:w="605"/>
        <w:gridCol w:w="844"/>
        <w:gridCol w:w="605"/>
        <w:gridCol w:w="687"/>
        <w:gridCol w:w="666"/>
        <w:gridCol w:w="605"/>
        <w:gridCol w:w="605"/>
        <w:gridCol w:w="605"/>
        <w:gridCol w:w="605"/>
        <w:gridCol w:w="605"/>
        <w:gridCol w:w="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56" w:type="dxa"/>
            <w:gridSpan w:val="14"/>
            <w:tcBorders>
              <w:top w:val="nil"/>
              <w:left w:val="nil"/>
              <w:bottom w:val="nil"/>
              <w:right w:val="nil"/>
              <w:tl2br w:val="nil"/>
              <w:tr2bl w:val="nil"/>
            </w:tcBorders>
            <w:noWrap w:val="0"/>
            <w:vAlign w:val="center"/>
          </w:tcPr>
          <w:p>
            <w:pPr>
              <w:jc w:val="center"/>
              <w:textAlignment w:val="center"/>
              <w:rPr>
                <w:rFonts w:hint="eastAsia" w:ascii="宋体" w:hAnsi="宋体" w:cs="宋体"/>
                <w:b/>
                <w:color w:val="000000"/>
                <w:sz w:val="32"/>
                <w:szCs w:val="32"/>
              </w:rPr>
            </w:pPr>
            <w:r>
              <w:rPr>
                <w:rFonts w:hint="eastAsia" w:ascii="宋体" w:hAnsi="宋体" w:cs="宋体"/>
                <w:b/>
                <w:color w:val="000000"/>
                <w:kern w:val="0"/>
                <w:sz w:val="32"/>
                <w:szCs w:val="32"/>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56" w:type="dxa"/>
            <w:gridSpan w:val="14"/>
            <w:tcBorders>
              <w:top w:val="nil"/>
              <w:left w:val="nil"/>
              <w:bottom w:val="nil"/>
              <w:right w:val="nil"/>
              <w:tl2br w:val="nil"/>
              <w:tr2bl w:val="nil"/>
            </w:tcBorders>
            <w:noWrap w:val="0"/>
            <w:vAlign w:val="center"/>
          </w:tcPr>
          <w:p>
            <w:pPr>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val="en-US" w:eastAsia="zh-CN" w:bidi="ar"/>
              </w:rPr>
              <w:t>（   2021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856" w:type="dxa"/>
            <w:gridSpan w:val="14"/>
            <w:tcBorders>
              <w:top w:val="nil"/>
              <w:left w:val="nil"/>
              <w:bottom w:val="nil"/>
              <w:right w:val="nil"/>
              <w:tl2br w:val="nil"/>
              <w:tr2bl w:val="nil"/>
            </w:tcBorders>
            <w:noWrap w:val="0"/>
            <w:vAlign w:val="center"/>
          </w:tcPr>
          <w:p>
            <w:pPr>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项目名称</w:t>
            </w:r>
          </w:p>
        </w:tc>
        <w:tc>
          <w:tcPr>
            <w:tcW w:w="7647"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义务教育保障机制资金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主管部门</w:t>
            </w:r>
          </w:p>
        </w:tc>
        <w:tc>
          <w:tcPr>
            <w:tcW w:w="334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新疆乌鲁木齐市第九十中学</w:t>
            </w:r>
          </w:p>
        </w:tc>
        <w:tc>
          <w:tcPr>
            <w:tcW w:w="12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实施单位</w:t>
            </w:r>
          </w:p>
        </w:tc>
        <w:tc>
          <w:tcPr>
            <w:tcW w:w="303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新疆乌鲁木齐市第九十中学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项目资金</w:t>
            </w:r>
          </w:p>
        </w:tc>
        <w:tc>
          <w:tcPr>
            <w:tcW w:w="603" w:type="dxa"/>
            <w:tcBorders>
              <w:top w:val="nil"/>
              <w:left w:val="nil"/>
              <w:bottom w:val="nil"/>
              <w:right w:val="nil"/>
              <w:tl2br w:val="nil"/>
              <w:tr2bl w:val="nil"/>
            </w:tcBorders>
            <w:noWrap/>
            <w:vAlign w:val="bottom"/>
          </w:tcPr>
          <w:p>
            <w:pPr>
              <w:rPr>
                <w:rFonts w:hint="eastAsia" w:ascii="Arial" w:hAnsi="Arial" w:cs="Arial"/>
                <w:color w:val="000000"/>
                <w:sz w:val="20"/>
                <w:szCs w:val="20"/>
              </w:rPr>
            </w:pPr>
          </w:p>
        </w:tc>
        <w:tc>
          <w:tcPr>
            <w:tcW w:w="605" w:type="dxa"/>
            <w:tcBorders>
              <w:top w:val="nil"/>
              <w:left w:val="nil"/>
              <w:bottom w:val="nil"/>
              <w:right w:val="nil"/>
              <w:tl2br w:val="nil"/>
              <w:tr2bl w:val="nil"/>
            </w:tcBorders>
            <w:noWrap/>
            <w:vAlign w:val="bottom"/>
          </w:tcPr>
          <w:p>
            <w:pPr>
              <w:rPr>
                <w:rFonts w:hint="default" w:ascii="Arial" w:hAnsi="Arial" w:cs="Arial"/>
                <w:color w:val="000000"/>
                <w:sz w:val="20"/>
                <w:szCs w:val="20"/>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年初预算数</w:t>
            </w:r>
          </w:p>
        </w:tc>
        <w:tc>
          <w:tcPr>
            <w:tcW w:w="12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全年预算数</w:t>
            </w:r>
          </w:p>
        </w:tc>
        <w:tc>
          <w:tcPr>
            <w:tcW w:w="12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全年执行数</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分值</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执行率</w:t>
            </w:r>
          </w:p>
        </w:tc>
        <w:tc>
          <w:tcPr>
            <w:tcW w:w="6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（万元）</w:t>
            </w:r>
          </w:p>
        </w:tc>
        <w:tc>
          <w:tcPr>
            <w:tcW w:w="12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年度资金总额</w:t>
            </w: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100.61 </w:t>
            </w:r>
          </w:p>
        </w:tc>
        <w:tc>
          <w:tcPr>
            <w:tcW w:w="12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100.61 </w:t>
            </w:r>
          </w:p>
        </w:tc>
        <w:tc>
          <w:tcPr>
            <w:tcW w:w="12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100.61 </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100.00%</w:t>
            </w:r>
          </w:p>
        </w:tc>
        <w:tc>
          <w:tcPr>
            <w:tcW w:w="6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22"/>
                <w:szCs w:val="22"/>
              </w:rPr>
            </w:pPr>
          </w:p>
        </w:tc>
        <w:tc>
          <w:tcPr>
            <w:tcW w:w="12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其中：当年财政拨款</w:t>
            </w: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100.61 </w:t>
            </w:r>
          </w:p>
        </w:tc>
        <w:tc>
          <w:tcPr>
            <w:tcW w:w="12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100.61 </w:t>
            </w:r>
          </w:p>
        </w:tc>
        <w:tc>
          <w:tcPr>
            <w:tcW w:w="12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100.61 </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6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22"/>
                <w:szCs w:val="22"/>
              </w:rPr>
            </w:pPr>
          </w:p>
        </w:tc>
        <w:tc>
          <w:tcPr>
            <w:tcW w:w="12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      上年结转资金</w:t>
            </w: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2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2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6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22"/>
                <w:szCs w:val="22"/>
              </w:rPr>
            </w:pPr>
          </w:p>
        </w:tc>
        <w:tc>
          <w:tcPr>
            <w:tcW w:w="120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  其他资金</w:t>
            </w: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29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27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6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6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年度总体目标</w:t>
            </w:r>
          </w:p>
        </w:tc>
        <w:tc>
          <w:tcPr>
            <w:tcW w:w="395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预期目标</w:t>
            </w:r>
          </w:p>
        </w:tc>
        <w:tc>
          <w:tcPr>
            <w:tcW w:w="430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395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目标1：遵从上级部门的工作安排，保质保量的完成上级下达的各项任务。严格把控项目资金使用，使得资金落实到位。</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目标2：资金（补助）发放次数4次，每次发放（补助）资金数25.15万元，办公人员数量84人，足额及时拨付资金，及时上报资金的使用情况，保障项目资金100.61万元按计划执行。</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目标3：项目的实施能够通过完成本职工作，服务人民群众，保障居民基本权利</w:t>
            </w:r>
          </w:p>
        </w:tc>
        <w:tc>
          <w:tcPr>
            <w:tcW w:w="4303"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已完成的指标:资金（补助）发放次数(跟踪目标值：≥4次，实际值：4次)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办公人员数量(跟踪目标值：≥84人，实际值：84人)</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工作完成率(跟踪目标值：=100%，实际值：100%)</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资金（补助）发放率(跟踪目标值：=100%，实际值：100%)</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工作按时完成率(跟踪目标值：=100%，实际值：100%)</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项目完成时间(跟踪目标值：2020年12月，实际值：2020年12月)</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每次发放（补助）资金数(跟踪目标值：≤25.15万元，实际值：25.15万元)</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通过完成本职工作，服务人民群众，保障居民基本权利(跟踪目标值：有效，实际值：达成预期指标)</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项目持续发挥效益年限(跟踪目标值：≥1年，实际值：1年)</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受益对象满意度(跟踪目标值：≥95%，实际值：100%)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一级指标</w:t>
            </w:r>
          </w:p>
        </w:tc>
        <w:tc>
          <w:tcPr>
            <w:tcW w:w="6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二级指标</w:t>
            </w:r>
          </w:p>
        </w:tc>
        <w:tc>
          <w:tcPr>
            <w:tcW w:w="2054"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三级指标</w:t>
            </w:r>
          </w:p>
        </w:tc>
        <w:tc>
          <w:tcPr>
            <w:tcW w:w="68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年度指标值</w:t>
            </w:r>
          </w:p>
        </w:tc>
        <w:tc>
          <w:tcPr>
            <w:tcW w:w="6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实际完成值</w:t>
            </w:r>
          </w:p>
        </w:tc>
        <w:tc>
          <w:tcPr>
            <w:tcW w:w="121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分值</w:t>
            </w:r>
          </w:p>
        </w:tc>
        <w:tc>
          <w:tcPr>
            <w:tcW w:w="121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得分</w:t>
            </w:r>
          </w:p>
        </w:tc>
        <w:tc>
          <w:tcPr>
            <w:tcW w:w="121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2054"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8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21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21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21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年度绩效指标完成情况</w:t>
            </w:r>
          </w:p>
        </w:tc>
        <w:tc>
          <w:tcPr>
            <w:tcW w:w="606" w:type="dxa"/>
            <w:vMerge w:val="restart"/>
            <w:tcBorders>
              <w:top w:val="single" w:color="000000" w:sz="4" w:space="0"/>
              <w:left w:val="single" w:color="000000" w:sz="4" w:space="0"/>
              <w:bottom w:val="nil"/>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产出指标</w:t>
            </w:r>
          </w:p>
        </w:tc>
        <w:tc>
          <w:tcPr>
            <w:tcW w:w="6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数量指标</w:t>
            </w:r>
          </w:p>
        </w:tc>
        <w:tc>
          <w:tcPr>
            <w:tcW w:w="2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办公人员数量</w:t>
            </w:r>
          </w:p>
        </w:tc>
        <w:tc>
          <w:tcPr>
            <w:tcW w:w="6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≥84人</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84人</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6"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2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资金（补助）发放次数</w:t>
            </w:r>
          </w:p>
        </w:tc>
        <w:tc>
          <w:tcPr>
            <w:tcW w:w="6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≥4次</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4次</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6"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质量指标</w:t>
            </w:r>
          </w:p>
        </w:tc>
        <w:tc>
          <w:tcPr>
            <w:tcW w:w="2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工作完成率</w:t>
            </w:r>
          </w:p>
        </w:tc>
        <w:tc>
          <w:tcPr>
            <w:tcW w:w="6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6"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2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资金（补助）发放率</w:t>
            </w:r>
          </w:p>
        </w:tc>
        <w:tc>
          <w:tcPr>
            <w:tcW w:w="6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6"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时效指标</w:t>
            </w:r>
          </w:p>
        </w:tc>
        <w:tc>
          <w:tcPr>
            <w:tcW w:w="2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工作按时完成率</w:t>
            </w:r>
          </w:p>
        </w:tc>
        <w:tc>
          <w:tcPr>
            <w:tcW w:w="6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6"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2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项目完成时间</w:t>
            </w:r>
          </w:p>
        </w:tc>
        <w:tc>
          <w:tcPr>
            <w:tcW w:w="6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2020年12月</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2020年12月</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6"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3" w:type="dxa"/>
            <w:tcBorders>
              <w:top w:val="single" w:color="000000" w:sz="4" w:space="0"/>
              <w:left w:val="single" w:color="000000" w:sz="4" w:space="0"/>
              <w:bottom w:val="nil"/>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成本指标</w:t>
            </w:r>
          </w:p>
        </w:tc>
        <w:tc>
          <w:tcPr>
            <w:tcW w:w="2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每次发放（补助）资金数</w:t>
            </w:r>
          </w:p>
        </w:tc>
        <w:tc>
          <w:tcPr>
            <w:tcW w:w="6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≤25.15万元</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25.15万元</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7.16</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7.16</w:t>
            </w:r>
          </w:p>
        </w:tc>
        <w:tc>
          <w:tcPr>
            <w:tcW w:w="1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效益指标</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经济效益指标</w:t>
            </w:r>
          </w:p>
        </w:tc>
        <w:tc>
          <w:tcPr>
            <w:tcW w:w="2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社会效益指标</w:t>
            </w:r>
          </w:p>
        </w:tc>
        <w:tc>
          <w:tcPr>
            <w:tcW w:w="2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通过完成本职工作，服务人民群众，保障居民基本权利</w:t>
            </w:r>
          </w:p>
        </w:tc>
        <w:tc>
          <w:tcPr>
            <w:tcW w:w="6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有效</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达成预期指标</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15</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15.0</w:t>
            </w:r>
          </w:p>
        </w:tc>
        <w:tc>
          <w:tcPr>
            <w:tcW w:w="1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生态效益指标</w:t>
            </w:r>
          </w:p>
        </w:tc>
        <w:tc>
          <w:tcPr>
            <w:tcW w:w="2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可持续影响指标</w:t>
            </w:r>
          </w:p>
        </w:tc>
        <w:tc>
          <w:tcPr>
            <w:tcW w:w="2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项目持续发挥效益年限</w:t>
            </w:r>
          </w:p>
        </w:tc>
        <w:tc>
          <w:tcPr>
            <w:tcW w:w="6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≥1年</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1年</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15</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15.0</w:t>
            </w:r>
          </w:p>
        </w:tc>
        <w:tc>
          <w:tcPr>
            <w:tcW w:w="1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0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6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满意度指标</w:t>
            </w:r>
          </w:p>
        </w:tc>
        <w:tc>
          <w:tcPr>
            <w:tcW w:w="60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服务对象满意度指标</w:t>
            </w:r>
          </w:p>
        </w:tc>
        <w:tc>
          <w:tcPr>
            <w:tcW w:w="20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受益对象满意度</w:t>
            </w:r>
          </w:p>
        </w:tc>
        <w:tc>
          <w:tcPr>
            <w:tcW w:w="68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≥95%</w:t>
            </w:r>
          </w:p>
        </w:tc>
        <w:tc>
          <w:tcPr>
            <w:tcW w:w="6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603" w:type="dxa"/>
            <w:tcBorders>
              <w:top w:val="single" w:color="000000" w:sz="4" w:space="0"/>
              <w:left w:val="single" w:color="000000" w:sz="4" w:space="0"/>
              <w:bottom w:val="single" w:color="000000" w:sz="4" w:space="0"/>
              <w:right w:val="nil"/>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总分</w:t>
            </w:r>
          </w:p>
        </w:tc>
        <w:tc>
          <w:tcPr>
            <w:tcW w:w="606" w:type="dxa"/>
            <w:tcBorders>
              <w:top w:val="single" w:color="000000" w:sz="4" w:space="0"/>
              <w:left w:val="nil"/>
              <w:bottom w:val="single" w:color="000000" w:sz="4" w:space="0"/>
              <w:right w:val="nil"/>
              <w:tl2br w:val="nil"/>
              <w:tr2bl w:val="nil"/>
            </w:tcBorders>
            <w:noWrap w:val="0"/>
            <w:vAlign w:val="center"/>
          </w:tcPr>
          <w:p>
            <w:pPr>
              <w:jc w:val="center"/>
              <w:rPr>
                <w:rFonts w:hint="eastAsia" w:ascii="宋体" w:hAnsi="宋体" w:cs="宋体"/>
                <w:color w:val="000000"/>
                <w:sz w:val="18"/>
                <w:szCs w:val="18"/>
              </w:rPr>
            </w:pPr>
          </w:p>
        </w:tc>
        <w:tc>
          <w:tcPr>
            <w:tcW w:w="603" w:type="dxa"/>
            <w:tcBorders>
              <w:top w:val="single" w:color="000000" w:sz="4" w:space="0"/>
              <w:left w:val="nil"/>
              <w:bottom w:val="single" w:color="000000" w:sz="4" w:space="0"/>
              <w:right w:val="nil"/>
              <w:tl2br w:val="nil"/>
              <w:tr2bl w:val="nil"/>
            </w:tcBorders>
            <w:noWrap w:val="0"/>
            <w:vAlign w:val="center"/>
          </w:tcPr>
          <w:p>
            <w:pPr>
              <w:jc w:val="center"/>
              <w:rPr>
                <w:rFonts w:hint="eastAsia" w:ascii="宋体" w:hAnsi="宋体" w:cs="宋体"/>
                <w:color w:val="000000"/>
                <w:sz w:val="18"/>
                <w:szCs w:val="18"/>
              </w:rPr>
            </w:pPr>
          </w:p>
        </w:tc>
        <w:tc>
          <w:tcPr>
            <w:tcW w:w="605" w:type="dxa"/>
            <w:tcBorders>
              <w:top w:val="single" w:color="000000" w:sz="4" w:space="0"/>
              <w:left w:val="nil"/>
              <w:bottom w:val="single" w:color="000000" w:sz="4" w:space="0"/>
              <w:right w:val="nil"/>
              <w:tl2br w:val="nil"/>
              <w:tr2bl w:val="nil"/>
            </w:tcBorders>
            <w:noWrap w:val="0"/>
            <w:vAlign w:val="center"/>
          </w:tcPr>
          <w:p>
            <w:pPr>
              <w:jc w:val="center"/>
              <w:rPr>
                <w:rFonts w:hint="eastAsia" w:ascii="宋体" w:hAnsi="宋体" w:cs="宋体"/>
                <w:color w:val="000000"/>
                <w:sz w:val="18"/>
                <w:szCs w:val="18"/>
              </w:rPr>
            </w:pPr>
          </w:p>
        </w:tc>
        <w:tc>
          <w:tcPr>
            <w:tcW w:w="844" w:type="dxa"/>
            <w:tcBorders>
              <w:top w:val="single" w:color="000000" w:sz="4" w:space="0"/>
              <w:left w:val="nil"/>
              <w:bottom w:val="single" w:color="000000" w:sz="4" w:space="0"/>
              <w:right w:val="nil"/>
              <w:tl2br w:val="nil"/>
              <w:tr2bl w:val="nil"/>
            </w:tcBorders>
            <w:noWrap w:val="0"/>
            <w:vAlign w:val="center"/>
          </w:tcPr>
          <w:p>
            <w:pPr>
              <w:jc w:val="center"/>
              <w:rPr>
                <w:rFonts w:hint="eastAsia" w:ascii="宋体" w:hAnsi="宋体" w:cs="宋体"/>
                <w:color w:val="000000"/>
                <w:sz w:val="18"/>
                <w:szCs w:val="18"/>
              </w:rPr>
            </w:pPr>
          </w:p>
        </w:tc>
        <w:tc>
          <w:tcPr>
            <w:tcW w:w="605" w:type="dxa"/>
            <w:tcBorders>
              <w:top w:val="single" w:color="000000" w:sz="4" w:space="0"/>
              <w:left w:val="nil"/>
              <w:bottom w:val="single" w:color="000000" w:sz="4" w:space="0"/>
              <w:right w:val="nil"/>
              <w:tl2br w:val="nil"/>
              <w:tr2bl w:val="nil"/>
            </w:tcBorders>
            <w:noWrap w:val="0"/>
            <w:vAlign w:val="center"/>
          </w:tcPr>
          <w:p>
            <w:pPr>
              <w:jc w:val="center"/>
              <w:rPr>
                <w:rFonts w:hint="eastAsia" w:ascii="宋体" w:hAnsi="宋体" w:cs="宋体"/>
                <w:color w:val="000000"/>
                <w:sz w:val="18"/>
                <w:szCs w:val="18"/>
              </w:rPr>
            </w:pPr>
          </w:p>
        </w:tc>
        <w:tc>
          <w:tcPr>
            <w:tcW w:w="687" w:type="dxa"/>
            <w:tcBorders>
              <w:top w:val="single" w:color="000000" w:sz="4" w:space="0"/>
              <w:left w:val="nil"/>
              <w:bottom w:val="single" w:color="000000" w:sz="4" w:space="0"/>
              <w:right w:val="nil"/>
              <w:tl2br w:val="nil"/>
              <w:tr2bl w:val="nil"/>
            </w:tcBorders>
            <w:noWrap w:val="0"/>
            <w:vAlign w:val="center"/>
          </w:tcPr>
          <w:p>
            <w:pPr>
              <w:jc w:val="center"/>
              <w:rPr>
                <w:rFonts w:hint="eastAsia" w:ascii="宋体" w:hAnsi="宋体" w:cs="宋体"/>
                <w:color w:val="000000"/>
                <w:sz w:val="18"/>
                <w:szCs w:val="18"/>
              </w:rPr>
            </w:pPr>
          </w:p>
        </w:tc>
        <w:tc>
          <w:tcPr>
            <w:tcW w:w="666" w:type="dxa"/>
            <w:tcBorders>
              <w:top w:val="single" w:color="000000" w:sz="4" w:space="0"/>
              <w:left w:val="nil"/>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2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2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bl>
    <w:p>
      <w:pPr>
        <w:shd w:val="clear" w:color="auto" w:fill="FFFFFF"/>
        <w:spacing w:line="360" w:lineRule="auto"/>
        <w:ind w:firstLine="640"/>
        <w:rPr>
          <w:rFonts w:hint="eastAsia" w:ascii="仿宋_GB2312" w:hAnsi="仿宋_GB2312" w:eastAsia="仿宋_GB2312"/>
          <w:color w:val="auto"/>
          <w:kern w:val="0"/>
          <w:sz w:val="32"/>
          <w:szCs w:val="24"/>
          <w:lang w:val="en-US"/>
        </w:rPr>
      </w:pPr>
    </w:p>
    <w:tbl>
      <w:tblPr>
        <w:tblStyle w:val="2"/>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583"/>
        <w:gridCol w:w="583"/>
        <w:gridCol w:w="583"/>
        <w:gridCol w:w="809"/>
        <w:gridCol w:w="586"/>
        <w:gridCol w:w="781"/>
        <w:gridCol w:w="845"/>
        <w:gridCol w:w="583"/>
        <w:gridCol w:w="583"/>
        <w:gridCol w:w="583"/>
        <w:gridCol w:w="586"/>
        <w:gridCol w:w="583"/>
        <w:gridCol w:w="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56" w:type="dxa"/>
            <w:gridSpan w:val="14"/>
            <w:tcBorders>
              <w:top w:val="nil"/>
              <w:left w:val="nil"/>
              <w:bottom w:val="nil"/>
              <w:right w:val="nil"/>
              <w:tl2br w:val="nil"/>
              <w:tr2bl w:val="nil"/>
            </w:tcBorders>
            <w:noWrap w:val="0"/>
            <w:vAlign w:val="center"/>
          </w:tcPr>
          <w:p>
            <w:pPr>
              <w:jc w:val="center"/>
              <w:textAlignment w:val="center"/>
              <w:rPr>
                <w:rFonts w:hint="eastAsia" w:ascii="宋体" w:hAnsi="宋体" w:cs="宋体"/>
                <w:b/>
                <w:color w:val="000000"/>
                <w:sz w:val="32"/>
                <w:szCs w:val="32"/>
              </w:rPr>
            </w:pPr>
            <w:r>
              <w:rPr>
                <w:rFonts w:hint="eastAsia" w:ascii="宋体" w:hAnsi="宋体" w:cs="宋体"/>
                <w:b/>
                <w:color w:val="000000"/>
                <w:kern w:val="0"/>
                <w:sz w:val="32"/>
                <w:szCs w:val="32"/>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56" w:type="dxa"/>
            <w:gridSpan w:val="14"/>
            <w:tcBorders>
              <w:top w:val="nil"/>
              <w:left w:val="nil"/>
              <w:bottom w:val="nil"/>
              <w:right w:val="nil"/>
              <w:tl2br w:val="nil"/>
              <w:tr2bl w:val="nil"/>
            </w:tcBorders>
            <w:noWrap w:val="0"/>
            <w:vAlign w:val="center"/>
          </w:tcPr>
          <w:p>
            <w:pPr>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val="en-US" w:eastAsia="zh-CN" w:bidi="ar"/>
              </w:rPr>
              <w:t>（   2021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856" w:type="dxa"/>
            <w:gridSpan w:val="14"/>
            <w:tcBorders>
              <w:top w:val="nil"/>
              <w:left w:val="nil"/>
              <w:bottom w:val="nil"/>
              <w:right w:val="nil"/>
              <w:tl2br w:val="nil"/>
              <w:tr2bl w:val="nil"/>
            </w:tcBorders>
            <w:noWrap w:val="0"/>
            <w:vAlign w:val="center"/>
          </w:tcPr>
          <w:p>
            <w:pPr>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项目名称</w:t>
            </w:r>
          </w:p>
        </w:tc>
        <w:tc>
          <w:tcPr>
            <w:tcW w:w="7691"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临聘教师工资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主管部门</w:t>
            </w:r>
          </w:p>
        </w:tc>
        <w:tc>
          <w:tcPr>
            <w:tcW w:w="334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新疆乌鲁木齐市第九十中学</w:t>
            </w:r>
          </w:p>
        </w:tc>
        <w:tc>
          <w:tcPr>
            <w:tcW w:w="14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实施单位</w:t>
            </w:r>
          </w:p>
        </w:tc>
        <w:tc>
          <w:tcPr>
            <w:tcW w:w="292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新疆乌鲁木齐市第九十中学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项目资金</w:t>
            </w:r>
          </w:p>
        </w:tc>
        <w:tc>
          <w:tcPr>
            <w:tcW w:w="583" w:type="dxa"/>
            <w:tcBorders>
              <w:top w:val="nil"/>
              <w:left w:val="nil"/>
              <w:bottom w:val="nil"/>
              <w:right w:val="nil"/>
              <w:tl2br w:val="nil"/>
              <w:tr2bl w:val="nil"/>
            </w:tcBorders>
            <w:noWrap/>
            <w:vAlign w:val="bottom"/>
          </w:tcPr>
          <w:p>
            <w:pPr>
              <w:rPr>
                <w:rFonts w:hint="eastAsia" w:ascii="Arial" w:hAnsi="Arial" w:cs="Arial"/>
                <w:color w:val="000000"/>
                <w:sz w:val="20"/>
                <w:szCs w:val="20"/>
              </w:rPr>
            </w:pPr>
          </w:p>
        </w:tc>
        <w:tc>
          <w:tcPr>
            <w:tcW w:w="583" w:type="dxa"/>
            <w:tcBorders>
              <w:top w:val="nil"/>
              <w:left w:val="nil"/>
              <w:bottom w:val="nil"/>
              <w:right w:val="nil"/>
              <w:tl2br w:val="nil"/>
              <w:tr2bl w:val="nil"/>
            </w:tcBorders>
            <w:noWrap/>
            <w:vAlign w:val="bottom"/>
          </w:tcPr>
          <w:p>
            <w:pPr>
              <w:rPr>
                <w:rFonts w:hint="default" w:ascii="Arial" w:hAnsi="Arial" w:cs="Arial"/>
                <w:color w:val="000000"/>
                <w:sz w:val="20"/>
                <w:szCs w:val="20"/>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年初预算数</w:t>
            </w:r>
          </w:p>
        </w:tc>
        <w:tc>
          <w:tcPr>
            <w:tcW w:w="13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全年预算数</w:t>
            </w:r>
          </w:p>
        </w:tc>
        <w:tc>
          <w:tcPr>
            <w:tcW w:w="14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全年执行数</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分值</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执行率</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（万元）</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年度资金总额</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51.19 </w:t>
            </w:r>
          </w:p>
        </w:tc>
        <w:tc>
          <w:tcPr>
            <w:tcW w:w="13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51.19 </w:t>
            </w:r>
          </w:p>
        </w:tc>
        <w:tc>
          <w:tcPr>
            <w:tcW w:w="14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51.19 </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100.00%</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22"/>
                <w:szCs w:val="22"/>
              </w:rPr>
            </w:pP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其中：当年财政拨款</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51.19 </w:t>
            </w:r>
          </w:p>
        </w:tc>
        <w:tc>
          <w:tcPr>
            <w:tcW w:w="13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51.19 </w:t>
            </w:r>
          </w:p>
        </w:tc>
        <w:tc>
          <w:tcPr>
            <w:tcW w:w="14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51.19 </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22"/>
                <w:szCs w:val="22"/>
              </w:rPr>
            </w:pP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      上年结转资金</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3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4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22"/>
                <w:szCs w:val="22"/>
              </w:rPr>
            </w:pP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  其他资金</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3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4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58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年度总体目标</w:t>
            </w:r>
          </w:p>
        </w:tc>
        <w:tc>
          <w:tcPr>
            <w:tcW w:w="392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预期目标</w:t>
            </w:r>
          </w:p>
        </w:tc>
        <w:tc>
          <w:tcPr>
            <w:tcW w:w="4349"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392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目标1：遵从上级部门的工作安排，保质保量的完成上级下达的各项任务。严格把控项目资金使用，使得资金落实到位。</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目标2：按时发放项目人员补助，保障项目按计划执行。</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目标3：发放（补助）人数43人，每次发放（补助）资金数4.27万元，发放（补助）次数12次，足额及时拨付资金，及时上报资金的使用情况，保障项目资金51.19万元按计划执行。</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目标4：项目的实施能够保障人员收入，稳定工作队伍，更好地服务群众</w:t>
            </w:r>
          </w:p>
        </w:tc>
        <w:tc>
          <w:tcPr>
            <w:tcW w:w="4349"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已完成的指标:发放（补助）人数(跟踪目标值：≥43人，实际值：43人)</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发放（补助）次数(跟踪目标值：≥12次，实际值：12次)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资金（补助）到位率(跟踪目标值：=100%，实际值：100%)</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资金（补助）发放率(跟踪目标值：=100%，实际值：100%)</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资金发放（补助）及时率(跟踪目标值：=100%，实际值：100%)</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项目完成时间(跟踪目标值：44531，实际值：44531)</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每次发放（补助）资金数(跟踪目标值：≤4.27万元，实际值：4.27万元)</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保障人员收入，稳定工作队伍，更好地服务群众(跟踪目标值：有效，实际值：达成预期指标)</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项目持续发挥效益年限(跟踪目标值：≥1年，实际值：1年)</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受益对象满意度(跟踪目标值：≥95%，实际值：100%)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8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一级指标</w:t>
            </w: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二级指标</w:t>
            </w:r>
          </w:p>
        </w:tc>
        <w:tc>
          <w:tcPr>
            <w:tcW w:w="1978"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三级指标</w:t>
            </w:r>
          </w:p>
        </w:tc>
        <w:tc>
          <w:tcPr>
            <w:tcW w:w="78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年度指标值</w:t>
            </w:r>
          </w:p>
        </w:tc>
        <w:tc>
          <w:tcPr>
            <w:tcW w:w="84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实际完成值</w:t>
            </w:r>
          </w:p>
        </w:tc>
        <w:tc>
          <w:tcPr>
            <w:tcW w:w="116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分值</w:t>
            </w:r>
          </w:p>
        </w:tc>
        <w:tc>
          <w:tcPr>
            <w:tcW w:w="1169"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得分</w:t>
            </w:r>
          </w:p>
        </w:tc>
        <w:tc>
          <w:tcPr>
            <w:tcW w:w="1169"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978"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8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16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1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1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年度绩效指标完成情况</w:t>
            </w:r>
          </w:p>
        </w:tc>
        <w:tc>
          <w:tcPr>
            <w:tcW w:w="583" w:type="dxa"/>
            <w:vMerge w:val="restart"/>
            <w:tcBorders>
              <w:top w:val="single" w:color="000000" w:sz="4" w:space="0"/>
              <w:left w:val="single" w:color="000000" w:sz="4" w:space="0"/>
              <w:bottom w:val="nil"/>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产出指标</w:t>
            </w: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数量指标</w:t>
            </w: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发放（补助）人数</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≥43人</w:t>
            </w: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43人</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发放（补助）次数</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≥12次</w:t>
            </w: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12次</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质量指标</w:t>
            </w: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资金（补助）到位率</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资金（补助）发放率</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时效指标</w:t>
            </w: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资金发放（补助）及时率</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项目完成时间</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2021年12月</w:t>
            </w: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2021年12月</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tcBorders>
              <w:top w:val="single" w:color="000000" w:sz="4" w:space="0"/>
              <w:left w:val="single" w:color="000000" w:sz="4" w:space="0"/>
              <w:bottom w:val="nil"/>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成本指标</w:t>
            </w: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每次发放（补助）资金数</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≤4.27万元</w:t>
            </w: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4.27万元</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7.16</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7.16</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效益指标</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经济效益指标</w:t>
            </w: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社会效益指标</w:t>
            </w: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保障人员收入，稳定工作队伍，更好地服务群众</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有效</w:t>
            </w: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达成预期指标</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15</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15.0</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生态效益指标</w:t>
            </w: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可持续影响指标</w:t>
            </w: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项目持续发挥效益年限</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≥1年</w:t>
            </w: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1年</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15</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15.0</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满意度指标</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服务对象满意度指标</w:t>
            </w: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受益对象满意度</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≥95%</w:t>
            </w: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535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总分</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bl>
    <w:p>
      <w:pPr>
        <w:shd w:val="clear" w:color="auto" w:fill="FFFFFF"/>
        <w:spacing w:line="360" w:lineRule="auto"/>
        <w:ind w:firstLine="640"/>
        <w:rPr>
          <w:rFonts w:hint="eastAsia" w:ascii="仿宋_GB2312" w:hAnsi="仿宋_GB2312" w:eastAsia="仿宋_GB2312"/>
          <w:color w:val="auto"/>
          <w:kern w:val="0"/>
          <w:sz w:val="32"/>
          <w:szCs w:val="24"/>
          <w:lang w:val="en-US"/>
        </w:rPr>
      </w:pPr>
    </w:p>
    <w:tbl>
      <w:tblPr>
        <w:tblStyle w:val="2"/>
        <w:tblW w:w="88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2"/>
        <w:gridCol w:w="583"/>
        <w:gridCol w:w="583"/>
        <w:gridCol w:w="583"/>
        <w:gridCol w:w="809"/>
        <w:gridCol w:w="586"/>
        <w:gridCol w:w="781"/>
        <w:gridCol w:w="845"/>
        <w:gridCol w:w="583"/>
        <w:gridCol w:w="583"/>
        <w:gridCol w:w="583"/>
        <w:gridCol w:w="586"/>
        <w:gridCol w:w="583"/>
        <w:gridCol w:w="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56" w:type="dxa"/>
            <w:gridSpan w:val="14"/>
            <w:tcBorders>
              <w:top w:val="nil"/>
              <w:left w:val="nil"/>
              <w:bottom w:val="nil"/>
              <w:right w:val="nil"/>
              <w:tl2br w:val="nil"/>
              <w:tr2bl w:val="nil"/>
            </w:tcBorders>
            <w:noWrap w:val="0"/>
            <w:vAlign w:val="center"/>
          </w:tcPr>
          <w:p>
            <w:pPr>
              <w:jc w:val="center"/>
              <w:textAlignment w:val="center"/>
              <w:rPr>
                <w:rFonts w:hint="eastAsia" w:ascii="宋体" w:hAnsi="宋体" w:cs="宋体"/>
                <w:b/>
                <w:color w:val="000000"/>
                <w:sz w:val="32"/>
                <w:szCs w:val="32"/>
              </w:rPr>
            </w:pPr>
            <w:r>
              <w:rPr>
                <w:rFonts w:hint="eastAsia" w:ascii="宋体" w:hAnsi="宋体" w:cs="宋体"/>
                <w:b/>
                <w:color w:val="000000"/>
                <w:kern w:val="0"/>
                <w:sz w:val="32"/>
                <w:szCs w:val="32"/>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856" w:type="dxa"/>
            <w:gridSpan w:val="14"/>
            <w:tcBorders>
              <w:top w:val="nil"/>
              <w:left w:val="nil"/>
              <w:bottom w:val="nil"/>
              <w:right w:val="nil"/>
              <w:tl2br w:val="nil"/>
              <w:tr2bl w:val="nil"/>
            </w:tcBorders>
            <w:noWrap w:val="0"/>
            <w:vAlign w:val="center"/>
          </w:tcPr>
          <w:p>
            <w:pPr>
              <w:jc w:val="center"/>
              <w:textAlignment w:val="center"/>
              <w:rPr>
                <w:rFonts w:hint="eastAsia" w:ascii="宋体" w:hAnsi="宋体" w:cs="宋体"/>
                <w:color w:val="000000"/>
                <w:sz w:val="32"/>
                <w:szCs w:val="32"/>
              </w:rPr>
            </w:pPr>
            <w:r>
              <w:rPr>
                <w:rFonts w:hint="eastAsia" w:ascii="宋体" w:hAnsi="宋体" w:cs="宋体"/>
                <w:color w:val="000000"/>
                <w:kern w:val="0"/>
                <w:sz w:val="32"/>
                <w:szCs w:val="32"/>
                <w:lang w:val="en-US" w:eastAsia="zh-CN" w:bidi="ar"/>
              </w:rPr>
              <w:t>（   2021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856" w:type="dxa"/>
            <w:gridSpan w:val="14"/>
            <w:tcBorders>
              <w:top w:val="nil"/>
              <w:left w:val="nil"/>
              <w:bottom w:val="nil"/>
              <w:right w:val="nil"/>
              <w:tl2br w:val="nil"/>
              <w:tr2bl w:val="nil"/>
            </w:tcBorders>
            <w:noWrap w:val="0"/>
            <w:vAlign w:val="center"/>
          </w:tcPr>
          <w:p>
            <w:pPr>
              <w:jc w:val="center"/>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项目名称</w:t>
            </w:r>
          </w:p>
        </w:tc>
        <w:tc>
          <w:tcPr>
            <w:tcW w:w="7691"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临聘教师工资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主管部门</w:t>
            </w:r>
          </w:p>
        </w:tc>
        <w:tc>
          <w:tcPr>
            <w:tcW w:w="3342"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新疆乌鲁木齐市第九十中学</w:t>
            </w:r>
          </w:p>
        </w:tc>
        <w:tc>
          <w:tcPr>
            <w:tcW w:w="14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实施单位</w:t>
            </w:r>
          </w:p>
        </w:tc>
        <w:tc>
          <w:tcPr>
            <w:tcW w:w="292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新疆乌鲁木齐市第九十中学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项目资金</w:t>
            </w:r>
          </w:p>
        </w:tc>
        <w:tc>
          <w:tcPr>
            <w:tcW w:w="583" w:type="dxa"/>
            <w:tcBorders>
              <w:top w:val="nil"/>
              <w:left w:val="nil"/>
              <w:bottom w:val="nil"/>
              <w:right w:val="nil"/>
              <w:tl2br w:val="nil"/>
              <w:tr2bl w:val="nil"/>
            </w:tcBorders>
            <w:noWrap/>
            <w:vAlign w:val="bottom"/>
          </w:tcPr>
          <w:p>
            <w:pPr>
              <w:rPr>
                <w:rFonts w:hint="eastAsia" w:ascii="Arial" w:hAnsi="Arial" w:cs="Arial"/>
                <w:color w:val="000000"/>
                <w:sz w:val="20"/>
                <w:szCs w:val="20"/>
              </w:rPr>
            </w:pPr>
          </w:p>
        </w:tc>
        <w:tc>
          <w:tcPr>
            <w:tcW w:w="583" w:type="dxa"/>
            <w:tcBorders>
              <w:top w:val="nil"/>
              <w:left w:val="nil"/>
              <w:bottom w:val="nil"/>
              <w:right w:val="nil"/>
              <w:tl2br w:val="nil"/>
              <w:tr2bl w:val="nil"/>
            </w:tcBorders>
            <w:noWrap/>
            <w:vAlign w:val="bottom"/>
          </w:tcPr>
          <w:p>
            <w:pPr>
              <w:rPr>
                <w:rFonts w:hint="default" w:ascii="Arial" w:hAnsi="Arial" w:cs="Arial"/>
                <w:color w:val="000000"/>
                <w:sz w:val="20"/>
                <w:szCs w:val="20"/>
              </w:rPr>
            </w:pP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年初预算数</w:t>
            </w:r>
          </w:p>
        </w:tc>
        <w:tc>
          <w:tcPr>
            <w:tcW w:w="13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全年预算数</w:t>
            </w:r>
          </w:p>
        </w:tc>
        <w:tc>
          <w:tcPr>
            <w:tcW w:w="14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全年执行数</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分值</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执行率</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（万元）</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年度资金总额</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47.20 </w:t>
            </w:r>
          </w:p>
        </w:tc>
        <w:tc>
          <w:tcPr>
            <w:tcW w:w="13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47.20 </w:t>
            </w:r>
          </w:p>
        </w:tc>
        <w:tc>
          <w:tcPr>
            <w:tcW w:w="14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47.20 </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100.00%</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22"/>
                <w:szCs w:val="22"/>
              </w:rPr>
            </w:pP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其中：当年财政拨款</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47.20 </w:t>
            </w:r>
          </w:p>
        </w:tc>
        <w:tc>
          <w:tcPr>
            <w:tcW w:w="13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47.20 </w:t>
            </w:r>
          </w:p>
        </w:tc>
        <w:tc>
          <w:tcPr>
            <w:tcW w:w="14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47.20 </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22"/>
                <w:szCs w:val="22"/>
              </w:rPr>
            </w:pP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      上年结转资金</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3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4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22"/>
                <w:szCs w:val="22"/>
              </w:rPr>
            </w:pP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 xml:space="preserve">  其他资金</w:t>
            </w:r>
          </w:p>
        </w:tc>
        <w:tc>
          <w:tcPr>
            <w:tcW w:w="80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3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4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0.00</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58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年度总体目标</w:t>
            </w:r>
          </w:p>
        </w:tc>
        <w:tc>
          <w:tcPr>
            <w:tcW w:w="392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预期目标</w:t>
            </w:r>
          </w:p>
        </w:tc>
        <w:tc>
          <w:tcPr>
            <w:tcW w:w="4349"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392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目标1：遵从上级部门的工作安排，保质保量的完成上级下达的各项任务。严格把控项目资金使用，使得资金落实到位。</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目标2：按时发放项目人员补助，保障项目按计划执行。</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目标3：发放（补助）人数39人，每次发放（补助）资金数3.93万元，发放（补助）次数12次，足额及时拨付资金，及时上报资金的使用情况，保障项目资金47.2万元按计划执行。</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目标4：项目的实施能够保障人员收入，稳定工作队伍，更好地服务群众</w:t>
            </w:r>
          </w:p>
        </w:tc>
        <w:tc>
          <w:tcPr>
            <w:tcW w:w="4349"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已完成的指标:发放（补助）人数(跟踪目标值：≥39人，实际值：39人)</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发放（补助）次数(跟踪目标值：≥12次，实际值：12次)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资金（补助）到位率(跟踪目标值：=100%，实际值：100%)</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资金（补助）发放率(跟踪目标值：=100%，实际值：100%)</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资金发放（补助）及时率(跟踪目标值：=100%，实际值：100%)</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项目完成时间(跟踪目标值：44531，实际值：44531)</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每次发放（补助）资金数(跟踪目标值：≤3.93万元，实际值：3.93万元)</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保障人员收入，稳定工作队伍，更好地服务群众(跟踪目标值：有效，实际值：达成预期指标)</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项目持续发挥效益年限(跟踪目标值：≥1年，实际值：1年)</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受益对象满意度(跟踪目标值：≥95%，实际值：100%)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8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一级指标</w:t>
            </w: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二级指标</w:t>
            </w:r>
          </w:p>
        </w:tc>
        <w:tc>
          <w:tcPr>
            <w:tcW w:w="1978"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三级指标</w:t>
            </w:r>
          </w:p>
        </w:tc>
        <w:tc>
          <w:tcPr>
            <w:tcW w:w="78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年度指标值</w:t>
            </w:r>
          </w:p>
        </w:tc>
        <w:tc>
          <w:tcPr>
            <w:tcW w:w="84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实际完成值</w:t>
            </w:r>
          </w:p>
        </w:tc>
        <w:tc>
          <w:tcPr>
            <w:tcW w:w="116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分值</w:t>
            </w:r>
          </w:p>
        </w:tc>
        <w:tc>
          <w:tcPr>
            <w:tcW w:w="1169"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得分</w:t>
            </w:r>
          </w:p>
        </w:tc>
        <w:tc>
          <w:tcPr>
            <w:tcW w:w="1169"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978"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8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16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1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169"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年度绩效指标完成情况</w:t>
            </w:r>
          </w:p>
        </w:tc>
        <w:tc>
          <w:tcPr>
            <w:tcW w:w="583" w:type="dxa"/>
            <w:vMerge w:val="restart"/>
            <w:tcBorders>
              <w:top w:val="single" w:color="000000" w:sz="4" w:space="0"/>
              <w:left w:val="single" w:color="000000" w:sz="4" w:space="0"/>
              <w:bottom w:val="nil"/>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产出指标</w:t>
            </w: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数量指标</w:t>
            </w: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发放（补助）人数</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≥39人</w:t>
            </w: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39人</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发放（补助）次数</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≥12次</w:t>
            </w: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12次</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质量指标</w:t>
            </w: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资金（补助）到位率</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资金（补助）发放率</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时效指标</w:t>
            </w: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资金发放（补助）及时率</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项目完成时间</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2021年12月</w:t>
            </w: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2021年12月</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7.14</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nil"/>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tcBorders>
              <w:top w:val="single" w:color="000000" w:sz="4" w:space="0"/>
              <w:left w:val="single" w:color="000000" w:sz="4" w:space="0"/>
              <w:bottom w:val="nil"/>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成本指标</w:t>
            </w: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每次发放（补助）资金数</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≤3.93万元</w:t>
            </w: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3.93万元</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7.16</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7.16</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效益指标</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经济效益指标</w:t>
            </w: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社会效益指标</w:t>
            </w: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保障人员收入，稳定工作队伍，更好地服务群众</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有效</w:t>
            </w: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达成预期指标</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15</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15.0</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生态效益指标</w:t>
            </w: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可持续影响指标</w:t>
            </w: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项目持续发挥效益年限</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≥1年</w:t>
            </w: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1年</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15</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15.0</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满意度指标</w:t>
            </w:r>
          </w:p>
        </w:tc>
        <w:tc>
          <w:tcPr>
            <w:tcW w:w="5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服务对象满意度指标</w:t>
            </w:r>
          </w:p>
        </w:tc>
        <w:tc>
          <w:tcPr>
            <w:tcW w:w="197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受益对象满意度</w:t>
            </w:r>
          </w:p>
        </w:tc>
        <w:tc>
          <w:tcPr>
            <w:tcW w:w="7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≥95%</w:t>
            </w:r>
          </w:p>
        </w:tc>
        <w:tc>
          <w:tcPr>
            <w:tcW w:w="8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535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总分</w:t>
            </w:r>
          </w:p>
        </w:tc>
        <w:tc>
          <w:tcPr>
            <w:tcW w:w="11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100</w:t>
            </w:r>
          </w:p>
        </w:tc>
        <w:tc>
          <w:tcPr>
            <w:tcW w:w="11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jc w:val="center"/>
              <w:rPr>
                <w:rFonts w:hint="eastAsia" w:ascii="宋体" w:hAnsi="宋体" w:cs="宋体"/>
                <w:color w:val="000000"/>
                <w:sz w:val="18"/>
                <w:szCs w:val="18"/>
              </w:rPr>
            </w:pPr>
          </w:p>
        </w:tc>
      </w:tr>
    </w:tbl>
    <w:p>
      <w:pPr>
        <w:shd w:val="clear" w:color="auto" w:fill="FFFFFF"/>
        <w:spacing w:before="100" w:line="520" w:lineRule="exact"/>
        <w:ind w:left="118" w:firstLine="480"/>
        <w:rPr>
          <w:rFonts w:hint="default" w:eastAsia="Times New Roman"/>
          <w:color w:val="auto"/>
          <w:kern w:val="0"/>
          <w:sz w:val="24"/>
          <w:szCs w:val="24"/>
          <w:lang w:val="en-US"/>
        </w:rPr>
      </w:pPr>
    </w:p>
    <w:p>
      <w:pPr>
        <w:shd w:val="clear" w:color="auto" w:fill="FFFFFF"/>
        <w:spacing w:before="100" w:after="240"/>
        <w:jc w:val="center"/>
        <w:rPr>
          <w:rFonts w:hint="default" w:eastAsia="Times New Roman"/>
          <w:b/>
          <w:color w:val="auto"/>
          <w:kern w:val="0"/>
          <w:sz w:val="28"/>
          <w:szCs w:val="24"/>
          <w:lang w:val="en-US"/>
        </w:rPr>
      </w:pPr>
      <w:r>
        <w:rPr>
          <w:rFonts w:hint="eastAsia" w:ascii="黑体" w:hAnsi="黑体" w:eastAsia="黑体"/>
          <w:color w:val="auto"/>
          <w:kern w:val="0"/>
          <w:sz w:val="32"/>
          <w:szCs w:val="24"/>
          <w:lang w:val="en-US"/>
        </w:rPr>
        <w:t>第三部分 专业名词解释</w:t>
      </w:r>
    </w:p>
    <w:p>
      <w:pPr>
        <w:shd w:val="clear" w:color="auto" w:fill="FFFFFF"/>
        <w:spacing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财政拨款收入：指同级财政当年拨付的资金。</w:t>
      </w:r>
    </w:p>
    <w:p>
      <w:pPr>
        <w:shd w:val="clear" w:color="auto" w:fill="FFFFFF"/>
        <w:spacing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上级补助收入：指事业单位从主管部门和上级单位取得的非财政补助收入。</w:t>
      </w:r>
    </w:p>
    <w:p>
      <w:pPr>
        <w:shd w:val="clear" w:color="auto" w:fill="FFFFFF"/>
        <w:spacing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事业收入：指事业单位开展专业业务活动及其辅助活动所取得的收入。</w:t>
      </w:r>
    </w:p>
    <w:p>
      <w:pPr>
        <w:shd w:val="clear" w:color="auto" w:fill="FFFFFF"/>
        <w:spacing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经营收入：指事业单位在专业业务活动及其辅助活动之外开展非独立核算经营活动取得的收入。</w:t>
      </w:r>
    </w:p>
    <w:p>
      <w:pPr>
        <w:shd w:val="clear" w:color="auto" w:fill="FFFFFF"/>
        <w:spacing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附属单位上缴收入：指事业单位附属的独立核算单位按有关规定上缴的收入。</w:t>
      </w:r>
    </w:p>
    <w:p>
      <w:pPr>
        <w:shd w:val="clear" w:color="auto" w:fill="FFFFFF"/>
        <w:spacing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其他收入：指除上述“财政拨款收入”、“事业收入”、“经营收入”、“附属单位上缴收入”等之外取得的收入。</w:t>
      </w:r>
    </w:p>
    <w:p>
      <w:pPr>
        <w:shd w:val="clear" w:color="auto" w:fill="FFFFFF"/>
        <w:spacing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年初结转和结余：指以前年度支出预算因客观条件变化未执行完毕、结转到本年度按有关规定继续使用的资金，既包括财政拨款结转和结余，也包括事业收入、经营收入、其他收入的结转和结余。</w:t>
      </w:r>
    </w:p>
    <w:p>
      <w:pPr>
        <w:shd w:val="clear" w:color="auto" w:fill="FFFFFF"/>
        <w:spacing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shd w:val="clear" w:color="auto" w:fill="FFFFFF"/>
        <w:spacing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基本支出：指为保障机构正常运转、完成日常工作任务而发生的人员支出和公用支出。</w:t>
      </w:r>
    </w:p>
    <w:p>
      <w:pPr>
        <w:shd w:val="clear" w:color="auto" w:fill="FFFFFF"/>
        <w:spacing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项目支出：指在基本支出之外为完成特定行政任务和事业发展目标所发生的支出。</w:t>
      </w:r>
    </w:p>
    <w:p>
      <w:pPr>
        <w:shd w:val="clear" w:color="auto" w:fill="FFFFFF"/>
        <w:spacing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经营支出：指事业单位在专业业务活动及其辅助活动之外开展非独立核算经营活动发生的支出。</w:t>
      </w:r>
    </w:p>
    <w:p>
      <w:pPr>
        <w:shd w:val="clear" w:color="auto" w:fill="FFFFFF"/>
        <w:spacing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对附属单位补助支出：指事业单位发生的用非财政预算资金对附属单位的补助支出。</w:t>
      </w:r>
    </w:p>
    <w:p>
      <w:pPr>
        <w:shd w:val="clear" w:color="auto" w:fill="FFFFFF"/>
        <w:spacing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三公”经费：指用一般公共预算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hd w:val="clear" w:color="auto" w:fill="FFFFFF"/>
        <w:spacing w:line="360" w:lineRule="auto"/>
        <w:ind w:firstLine="640"/>
        <w:rPr>
          <w:rFonts w:hint="default" w:eastAsia="Times New Roman"/>
          <w:color w:val="auto"/>
          <w:kern w:val="0"/>
          <w:sz w:val="32"/>
          <w:szCs w:val="24"/>
          <w:lang w:val="en-US"/>
        </w:rPr>
      </w:pPr>
      <w:r>
        <w:rPr>
          <w:rFonts w:hint="eastAsia" w:ascii="仿宋_GB2312" w:hAnsi="仿宋_GB2312" w:eastAsia="仿宋_GB2312"/>
          <w:color w:val="auto"/>
          <w:kern w:val="0"/>
          <w:sz w:val="32"/>
          <w:szCs w:val="24"/>
          <w:lang w:val="en-US"/>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spacing w:before="100" w:line="520" w:lineRule="exact"/>
        <w:rPr>
          <w:rFonts w:hint="default" w:eastAsia="Times New Roman"/>
          <w:color w:val="auto"/>
          <w:kern w:val="0"/>
          <w:sz w:val="24"/>
          <w:szCs w:val="24"/>
          <w:lang w:val="en-US"/>
        </w:rPr>
      </w:pPr>
    </w:p>
    <w:p>
      <w:pPr>
        <w:shd w:val="clear" w:color="auto" w:fill="FFFFFF"/>
        <w:spacing w:before="100" w:after="240"/>
        <w:jc w:val="center"/>
        <w:rPr>
          <w:rFonts w:hint="default" w:eastAsia="Times New Roman"/>
          <w:color w:val="auto"/>
          <w:kern w:val="0"/>
          <w:sz w:val="32"/>
          <w:szCs w:val="24"/>
          <w:lang w:val="en-US"/>
        </w:rPr>
      </w:pPr>
      <w:r>
        <w:rPr>
          <w:rFonts w:hint="eastAsia" w:ascii="黑体" w:hAnsi="黑体" w:eastAsia="黑体"/>
          <w:color w:val="auto"/>
          <w:kern w:val="0"/>
          <w:sz w:val="32"/>
          <w:szCs w:val="24"/>
          <w:lang w:val="en-US"/>
        </w:rPr>
        <w:t>第四部分 部门决算报表（见附表）</w:t>
      </w:r>
    </w:p>
    <w:p>
      <w:pPr>
        <w:spacing w:line="540" w:lineRule="exact"/>
        <w:ind w:firstLine="640"/>
        <w:rPr>
          <w:rFonts w:hint="default" w:eastAsia="Times New Roman"/>
          <w:color w:val="auto"/>
          <w:sz w:val="32"/>
          <w:szCs w:val="24"/>
          <w:lang w:val="en-US"/>
        </w:rPr>
      </w:pPr>
      <w:r>
        <w:rPr>
          <w:rFonts w:hint="eastAsia" w:ascii="黑体" w:hAnsi="黑体" w:eastAsia="黑体"/>
          <w:color w:val="auto"/>
          <w:sz w:val="32"/>
          <w:szCs w:val="24"/>
          <w:lang w:val="en-US"/>
        </w:rPr>
        <w:t>一、《收入支出决算总表》</w:t>
      </w:r>
    </w:p>
    <w:p>
      <w:pPr>
        <w:spacing w:line="540" w:lineRule="exact"/>
        <w:ind w:firstLine="640"/>
        <w:rPr>
          <w:rFonts w:hint="default" w:eastAsia="Times New Roman"/>
          <w:color w:val="auto"/>
          <w:sz w:val="32"/>
          <w:szCs w:val="24"/>
          <w:lang w:val="en-US"/>
        </w:rPr>
      </w:pPr>
      <w:r>
        <w:rPr>
          <w:rFonts w:hint="eastAsia" w:ascii="黑体" w:hAnsi="黑体" w:eastAsia="黑体"/>
          <w:color w:val="auto"/>
          <w:sz w:val="32"/>
          <w:szCs w:val="24"/>
          <w:lang w:val="en-US"/>
        </w:rPr>
        <w:t>二、《收入决算表》</w:t>
      </w:r>
    </w:p>
    <w:p>
      <w:pPr>
        <w:spacing w:line="540" w:lineRule="exact"/>
        <w:ind w:firstLine="640"/>
        <w:rPr>
          <w:rFonts w:hint="default" w:eastAsia="Times New Roman"/>
          <w:color w:val="auto"/>
          <w:sz w:val="32"/>
          <w:szCs w:val="24"/>
          <w:lang w:val="en-US"/>
        </w:rPr>
      </w:pPr>
      <w:r>
        <w:rPr>
          <w:rFonts w:hint="eastAsia" w:ascii="黑体" w:hAnsi="黑体" w:eastAsia="黑体"/>
          <w:color w:val="auto"/>
          <w:sz w:val="32"/>
          <w:szCs w:val="24"/>
          <w:lang w:val="en-US"/>
        </w:rPr>
        <w:t>三、《支出决算表》</w:t>
      </w:r>
    </w:p>
    <w:p>
      <w:pPr>
        <w:spacing w:line="540" w:lineRule="exact"/>
        <w:ind w:firstLine="640"/>
        <w:rPr>
          <w:rFonts w:hint="default" w:eastAsia="Times New Roman"/>
          <w:color w:val="auto"/>
          <w:sz w:val="32"/>
          <w:szCs w:val="24"/>
          <w:lang w:val="en-US"/>
        </w:rPr>
      </w:pPr>
      <w:r>
        <w:rPr>
          <w:rFonts w:hint="eastAsia" w:ascii="黑体" w:hAnsi="黑体" w:eastAsia="黑体"/>
          <w:color w:val="auto"/>
          <w:sz w:val="32"/>
          <w:szCs w:val="24"/>
          <w:lang w:val="en-US"/>
        </w:rPr>
        <w:t>四、《财政拨款收入支出决算总表》</w:t>
      </w:r>
    </w:p>
    <w:p>
      <w:pPr>
        <w:spacing w:line="540" w:lineRule="exact"/>
        <w:ind w:firstLine="640"/>
        <w:rPr>
          <w:rFonts w:hint="default" w:eastAsia="Times New Roman"/>
          <w:color w:val="auto"/>
          <w:sz w:val="32"/>
          <w:szCs w:val="24"/>
          <w:lang w:val="en-US"/>
        </w:rPr>
      </w:pPr>
      <w:r>
        <w:rPr>
          <w:rFonts w:hint="eastAsia" w:ascii="黑体" w:hAnsi="黑体" w:eastAsia="黑体"/>
          <w:color w:val="auto"/>
          <w:sz w:val="32"/>
          <w:szCs w:val="24"/>
          <w:lang w:val="en-US"/>
        </w:rPr>
        <w:t>五、《一般公共预算财政拨款支出决算表》</w:t>
      </w:r>
    </w:p>
    <w:p>
      <w:pPr>
        <w:spacing w:line="540" w:lineRule="exact"/>
        <w:ind w:firstLine="640"/>
        <w:rPr>
          <w:rFonts w:hint="default" w:eastAsia="Times New Roman"/>
          <w:color w:val="auto"/>
          <w:sz w:val="32"/>
          <w:szCs w:val="24"/>
          <w:lang w:val="en-US"/>
        </w:rPr>
      </w:pPr>
      <w:r>
        <w:rPr>
          <w:rFonts w:hint="eastAsia" w:ascii="黑体" w:hAnsi="黑体" w:eastAsia="黑体"/>
          <w:color w:val="auto"/>
          <w:sz w:val="32"/>
          <w:szCs w:val="24"/>
          <w:lang w:val="en-US"/>
        </w:rPr>
        <w:t>六、《一般公共预算财政拨款基本支出决算表》</w:t>
      </w:r>
    </w:p>
    <w:p>
      <w:pPr>
        <w:spacing w:line="540" w:lineRule="exact"/>
        <w:ind w:firstLine="640"/>
        <w:rPr>
          <w:rFonts w:hint="default" w:eastAsia="Times New Roman"/>
          <w:color w:val="auto"/>
          <w:sz w:val="32"/>
          <w:szCs w:val="24"/>
          <w:lang w:val="en-US"/>
        </w:rPr>
      </w:pPr>
      <w:r>
        <w:rPr>
          <w:rFonts w:hint="eastAsia" w:ascii="黑体" w:hAnsi="黑体" w:eastAsia="黑体"/>
          <w:color w:val="auto"/>
          <w:sz w:val="32"/>
          <w:szCs w:val="24"/>
          <w:lang w:val="en-US"/>
        </w:rPr>
        <w:t>七、《一般公共预算财政拨款“三公”经费支出决算表》</w:t>
      </w:r>
    </w:p>
    <w:p>
      <w:pPr>
        <w:spacing w:line="540" w:lineRule="exact"/>
        <w:ind w:firstLine="640"/>
        <w:rPr>
          <w:rFonts w:hint="default" w:eastAsia="Times New Roman"/>
          <w:color w:val="auto"/>
          <w:kern w:val="0"/>
          <w:sz w:val="32"/>
          <w:szCs w:val="24"/>
          <w:lang w:val="en-US"/>
        </w:rPr>
      </w:pPr>
      <w:r>
        <w:rPr>
          <w:rFonts w:hint="eastAsia" w:ascii="黑体" w:hAnsi="黑体" w:eastAsia="黑体"/>
          <w:color w:val="auto"/>
          <w:sz w:val="32"/>
          <w:szCs w:val="24"/>
          <w:lang w:val="en-US"/>
        </w:rPr>
        <w:t>八、《政府性基金预算财政拨款收入支出决算表》</w:t>
      </w:r>
    </w:p>
    <w:p>
      <w:pPr>
        <w:spacing w:line="540" w:lineRule="exact"/>
        <w:ind w:firstLine="640"/>
        <w:rPr>
          <w:rFonts w:hint="default" w:eastAsia="Times New Roman"/>
          <w:color w:val="auto"/>
          <w:kern w:val="0"/>
          <w:sz w:val="32"/>
          <w:szCs w:val="24"/>
          <w:lang w:val="en-US"/>
        </w:rPr>
      </w:pPr>
      <w:r>
        <w:rPr>
          <w:rFonts w:hint="eastAsia" w:ascii="黑体" w:hAnsi="黑体" w:eastAsia="黑体"/>
          <w:color w:val="auto"/>
          <w:sz w:val="32"/>
          <w:szCs w:val="24"/>
          <w:lang w:val="zh-CN"/>
        </w:rPr>
        <w:t>九</w:t>
      </w:r>
      <w:r>
        <w:rPr>
          <w:rFonts w:hint="eastAsia" w:ascii="黑体" w:hAnsi="黑体" w:eastAsia="黑体"/>
          <w:color w:val="auto"/>
          <w:sz w:val="32"/>
          <w:szCs w:val="24"/>
          <w:lang w:val="en-US"/>
        </w:rPr>
        <w:t>、《国有资本经营预算财政拨款收入支出决算表》</w:t>
      </w:r>
    </w:p>
    <w:p>
      <w:pPr>
        <w:jc w:val="left"/>
        <w:rPr>
          <w:rFonts w:hint="default" w:eastAsia="Times New Roman"/>
          <w:color w:val="auto"/>
          <w:kern w:val="36"/>
          <w:sz w:val="40"/>
          <w:szCs w:val="24"/>
          <w:lang w:val="zh-CN"/>
        </w:rPr>
      </w:pPr>
    </w:p>
    <w:p>
      <w:pPr>
        <w:rPr>
          <w:rFonts w:hint="default" w:eastAsia="Times New Roman"/>
          <w:color w:val="auto"/>
          <w:sz w:val="21"/>
          <w:szCs w:val="24"/>
          <w:lang w:val="en-US"/>
        </w:rPr>
      </w:pPr>
    </w:p>
    <w:p>
      <w:pPr>
        <w:jc w:val="left"/>
        <w:rPr>
          <w:rFonts w:hint="default" w:eastAsia="Times New Roman"/>
          <w:color w:val="auto"/>
          <w:kern w:val="36"/>
          <w:sz w:val="40"/>
          <w:szCs w:val="24"/>
          <w:lang w:val="zh-CN"/>
        </w:rPr>
      </w:pPr>
    </w:p>
    <w:p>
      <w:pPr>
        <w:rPr>
          <w:rFonts w:hint="default" w:eastAsia="Times New Roman"/>
          <w:color w:val="auto"/>
          <w:sz w:val="21"/>
          <w:szCs w:val="24"/>
          <w:lang w:val="en-US"/>
        </w:rPr>
      </w:pPr>
    </w:p>
    <w:p>
      <w:pPr>
        <w:jc w:val="left"/>
        <w:rPr>
          <w:rFonts w:hint="default" w:eastAsia="Times New Roman"/>
          <w:color w:val="auto"/>
          <w:kern w:val="36"/>
          <w:sz w:val="40"/>
          <w:szCs w:val="24"/>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NDdlNDlhZGU5ZmQ3N2VlZjBjYzQxYzE2NWRiMzMifQ=="/>
  </w:docVars>
  <w:rsids>
    <w:rsidRoot w:val="00172A27"/>
    <w:rsid w:val="48BD76B5"/>
    <w:rsid w:val="4F48191D"/>
    <w:rsid w:val="6D003FDE"/>
    <w:rsid w:val="74250D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jc w:val="both"/>
    </w:pPr>
    <w:rPr>
      <w:rFonts w:hint="default" w:ascii="Times New Roman" w:hAnsi="Times New Roman" w:eastAsia="宋体" w:cs="Times New Roman"/>
      <w:kern w:val="2"/>
      <w:sz w:val="21"/>
      <w:szCs w:val="24"/>
    </w:rPr>
  </w:style>
  <w:style w:type="character" w:default="1" w:styleId="3">
    <w:name w:val="Default Paragraph Font"/>
    <w:unhideWhenUsed/>
    <w:uiPriority w:val="99"/>
    <w:rPr>
      <w:rFonts w:hint="default"/>
      <w:sz w:val="24"/>
      <w:szCs w:val="24"/>
    </w:rPr>
  </w:style>
  <w:style w:type="table" w:default="1" w:styleId="2">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7924</Words>
  <Characters>9283</Characters>
  <TotalTime>3</TotalTime>
  <ScaleCrop>false</ScaleCrop>
  <LinksUpToDate>false</LinksUpToDate>
  <CharactersWithSpaces>9365</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2022-12-22T02:14:00Z</dcterms:created>
  <dc:creator>37146</dc:creator>
  <cp:lastModifiedBy>尘尘郁夏伊</cp:lastModifiedBy>
  <dcterms:modified xsi:type="dcterms:W3CDTF">2023-08-24T09:14:27Z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665D02D621F645ED92D8DC6FE758E732_13</vt:lpwstr>
  </property>
</Properties>
</file>