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高新区（新市区）安宁渠中心卫生院</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安宁渠中心卫生院部门单位概况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一、关于安宁渠中心卫生院部门2019年收支预算情况的总体说明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二、关于安宁渠中心卫生院部门2019年收入预算情况说明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三、关于安宁渠中心卫生院部门2019年支出预算情况说明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安宁渠中心卫生院</w:t>
      </w:r>
      <w:r>
        <w:rPr>
          <w:rFonts w:hint="eastAsia" w:ascii="仿宋_GB2312" w:hAnsi="宋体" w:eastAsia="仿宋_GB2312"/>
          <w:bCs/>
          <w:kern w:val="0"/>
          <w:sz w:val="32"/>
          <w:szCs w:val="32"/>
        </w:rPr>
        <w:t>部门</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五、关于安宁渠中心卫生院部门2019年一般公共预算当年拨款情况说明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六、关于安宁渠中心卫生院部门2019年一般公共预算基本支出情况说明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七、关于安宁渠中心卫生院部门2019年项目支出情况说明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八、关于安宁渠中心卫生院部门2019年一般公共预算“三公”经费预算情况说明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九、关于安宁渠中心卫生院部门2019年政府性基金预算拨款情况说明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ind w:firstLine="1280" w:firstLineChars="400"/>
        <w:outlineLvl w:val="1"/>
        <w:rPr>
          <w:rFonts w:ascii="黑体" w:hAnsi="黑体" w:eastAsia="黑体"/>
          <w:kern w:val="0"/>
          <w:sz w:val="32"/>
          <w:szCs w:val="32"/>
        </w:rPr>
      </w:pPr>
      <w:r>
        <w:rPr>
          <w:rFonts w:hint="eastAsia" w:ascii="黑体" w:hAnsi="黑体" w:eastAsia="黑体"/>
          <w:kern w:val="0"/>
          <w:sz w:val="32"/>
          <w:szCs w:val="32"/>
        </w:rPr>
        <w:t>第一部分   安宁渠中心卫生院部门单位概况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安宁渠中心卫生院是一所集医疗、预防、保健、公共卫生服务为一体的综合性卫生院，主要承担辖区内12294人口的基本公共卫生服务和基本医疗服务。我院位于高新区（新市区）安宁渠镇，于1951年07月正式挂牌成立，现有业务用房3740平方米，我院现有职工32人。</w:t>
      </w:r>
    </w:p>
    <w:p>
      <w:pPr>
        <w:widowControl/>
        <w:adjustRightInd w:val="0"/>
        <w:snapToGrid w:val="0"/>
        <w:spacing w:after="200" w:line="460" w:lineRule="exact"/>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卫生院以公共卫生服务为主，综合提供预防、保健和基本医疗等服务。</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1、建立和管理的居民档案，进行信息采集、体格检查、归档保管、配备电子信息卡、入户服务、随访更新。</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2、定期开展健康教育活动。发放健康教育折页、健康教育处方和健康手册，并播放和宣传音像资料。开展宣传教育的效果。</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3、加强农村疾病预防控制，做好传染病、地方病防治和疫情等农村突发性公共卫生事件报告工作，重点控制严重危害农民身体健康的传染病、地方病、职业病和寄生虫病等重大疾病。</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4、认真执行儿童计划免疫。为适龄儿童建立儿童档案，并为其接种各类疫苗。积极开展慢性非传染性疾病的防治工作。</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5、做好农村孕产妇和儿童保健工作，提高住院分娩率，改善儿童营养状况。提供孕妇营养、心理等健康指导。对儿童进行体格检查，生长发育的评估，口腔检查和保健咨询。</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6、积极做好新型农村合作医疗的服务、计划生育技术指导、康复等工作。</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7、开展爱国卫生运动，普及疾病预防和卫生保健知识，指导群众改善居住、饮食、饮水和环境卫生条件，引导和帮助农民建立良好的卫生习惯。</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8、对65岁及以上的老年人进行每年一次健康管理服务。提供免费的体检、和老年人自我保健及伤害预防、自救等健康指导，并建立老年人档案，且管理。</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9、做好重性精神病患者的随访工作。对其病情进行评估，督促服药，健康教育和康复指导。并定期对其进行体检。</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10、对糖尿病高危人群、高血压高危人群的登记管理工作。提供健康检查、用药指导、病情监测、行为干涉等工作。</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11、对辖区内的适龄儿童和65岁以上老人进行中医药健康指导，并提供相关服务。</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12、开展内、外、妇、儿科门诊，开展检验、X光、B超、心电图等基本检查，保证安宁渠镇辖区基本医疗。</w:t>
      </w: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本单位无下属预算单位，下设 10个处室及四个村卫生室，分别是：院长办公室、财务室、公共卫生科、药房、医技、护理、检验科、康复理疗科、安保科、院办、东戈壁村卫生室、西戈壁村卫生室、北大路村卫生室、河西村卫生室。</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本单位编制数32人，实有人数32人，其中：在职 32人，增加0人，减少3人； 退休15人，退职0人，增加2人，减少0人，离休0人。</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7620" w:type="dxa"/>
        <w:tblInd w:w="93" w:type="dxa"/>
        <w:tblLayout w:type="fixed"/>
        <w:tblCellMar>
          <w:top w:w="0" w:type="dxa"/>
          <w:left w:w="108" w:type="dxa"/>
          <w:bottom w:w="0" w:type="dxa"/>
          <w:right w:w="108" w:type="dxa"/>
        </w:tblCellMar>
      </w:tblPr>
      <w:tblGrid>
        <w:gridCol w:w="2380"/>
        <w:gridCol w:w="980"/>
        <w:gridCol w:w="2720"/>
        <w:gridCol w:w="1540"/>
      </w:tblGrid>
      <w:tr>
        <w:tblPrEx>
          <w:tblLayout w:type="fixed"/>
          <w:tblCellMar>
            <w:top w:w="0" w:type="dxa"/>
            <w:left w:w="108" w:type="dxa"/>
            <w:bottom w:w="0" w:type="dxa"/>
            <w:right w:w="108" w:type="dxa"/>
          </w:tblCellMar>
        </w:tblPrEx>
        <w:trPr>
          <w:trHeight w:val="435" w:hRule="atLeast"/>
        </w:trPr>
        <w:tc>
          <w:tcPr>
            <w:tcW w:w="2380" w:type="dxa"/>
            <w:tcBorders>
              <w:top w:val="nil"/>
              <w:left w:val="nil"/>
              <w:bottom w:val="nil"/>
              <w:right w:val="nil"/>
            </w:tcBorders>
            <w:shd w:val="clear" w:color="000000" w:fill="FFFFFF"/>
            <w:vAlign w:val="center"/>
          </w:tcPr>
          <w:p>
            <w:pPr>
              <w:widowControl/>
              <w:jc w:val="left"/>
              <w:rPr>
                <w:rFonts w:hint="eastAsia" w:ascii="Default" w:hAnsi="Default" w:cs="Arial"/>
                <w:b/>
                <w:bCs/>
                <w:kern w:val="0"/>
                <w:sz w:val="28"/>
                <w:szCs w:val="28"/>
              </w:rPr>
            </w:pPr>
            <w:r>
              <w:rPr>
                <w:rFonts w:ascii="Default" w:hAnsi="Default" w:cs="Arial"/>
                <w:b/>
                <w:bCs/>
                <w:kern w:val="0"/>
                <w:sz w:val="28"/>
                <w:szCs w:val="28"/>
              </w:rPr>
              <w:t xml:space="preserve">  表一：</w:t>
            </w:r>
          </w:p>
        </w:tc>
        <w:tc>
          <w:tcPr>
            <w:tcW w:w="98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4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7620" w:type="dxa"/>
            <w:gridSpan w:val="4"/>
            <w:vMerge w:val="restart"/>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部门收支总体情况表</w:t>
            </w:r>
          </w:p>
        </w:tc>
      </w:tr>
      <w:tr>
        <w:tblPrEx>
          <w:tblLayout w:type="fixed"/>
          <w:tblCellMar>
            <w:top w:w="0" w:type="dxa"/>
            <w:left w:w="108" w:type="dxa"/>
            <w:bottom w:w="0" w:type="dxa"/>
            <w:right w:w="108" w:type="dxa"/>
          </w:tblCellMar>
        </w:tblPrEx>
        <w:trPr>
          <w:trHeight w:val="435" w:hRule="atLeast"/>
        </w:trPr>
        <w:tc>
          <w:tcPr>
            <w:tcW w:w="7620" w:type="dxa"/>
            <w:gridSpan w:val="4"/>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trHeight w:val="435" w:hRule="atLeast"/>
        </w:trPr>
        <w:tc>
          <w:tcPr>
            <w:tcW w:w="6080"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编制部门:安宁渠中心卫生院</w:t>
            </w:r>
          </w:p>
        </w:tc>
        <w:tc>
          <w:tcPr>
            <w:tcW w:w="1540"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435" w:hRule="atLeast"/>
        </w:trPr>
        <w:tc>
          <w:tcPr>
            <w:tcW w:w="336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收     入</w:t>
            </w:r>
          </w:p>
        </w:tc>
        <w:tc>
          <w:tcPr>
            <w:tcW w:w="4260"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trHeight w:val="435"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预算数</w:t>
            </w:r>
          </w:p>
        </w:tc>
        <w:tc>
          <w:tcPr>
            <w:tcW w:w="272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154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885.38</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885.38</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教育收费（财政专户）</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事业收入</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事业单位经营收入</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其他收入</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用事业基金弥补收支差额</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47.02</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838.36</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885.38</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885.38</w:t>
            </w:r>
          </w:p>
        </w:tc>
      </w:tr>
      <w:tr>
        <w:tblPrEx>
          <w:tblLayout w:type="fixed"/>
          <w:tblCellMar>
            <w:top w:w="0" w:type="dxa"/>
            <w:left w:w="108" w:type="dxa"/>
            <w:bottom w:w="0" w:type="dxa"/>
            <w:right w:w="108" w:type="dxa"/>
          </w:tblCellMar>
        </w:tblPrEx>
        <w:trPr>
          <w:trHeight w:val="78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38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98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885.38</w:t>
            </w:r>
          </w:p>
        </w:tc>
        <w:tc>
          <w:tcPr>
            <w:tcW w:w="27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15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885.38</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tbl>
      <w:tblPr>
        <w:tblStyle w:val="7"/>
        <w:tblW w:w="8400" w:type="dxa"/>
        <w:tblInd w:w="108" w:type="dxa"/>
        <w:tblLayout w:type="fixed"/>
        <w:tblCellMar>
          <w:top w:w="0" w:type="dxa"/>
          <w:left w:w="108" w:type="dxa"/>
          <w:bottom w:w="0" w:type="dxa"/>
          <w:right w:w="108" w:type="dxa"/>
        </w:tblCellMar>
      </w:tblPr>
      <w:tblGrid>
        <w:gridCol w:w="612"/>
        <w:gridCol w:w="547"/>
        <w:gridCol w:w="420"/>
        <w:gridCol w:w="1737"/>
        <w:gridCol w:w="816"/>
        <w:gridCol w:w="833"/>
        <w:gridCol w:w="510"/>
        <w:gridCol w:w="483"/>
        <w:gridCol w:w="416"/>
        <w:gridCol w:w="456"/>
        <w:gridCol w:w="416"/>
        <w:gridCol w:w="416"/>
        <w:gridCol w:w="738"/>
      </w:tblGrid>
      <w:tr>
        <w:tblPrEx>
          <w:tblLayout w:type="fixed"/>
          <w:tblCellMar>
            <w:top w:w="0" w:type="dxa"/>
            <w:left w:w="108" w:type="dxa"/>
            <w:bottom w:w="0" w:type="dxa"/>
            <w:right w:w="108" w:type="dxa"/>
          </w:tblCellMar>
        </w:tblPrEx>
        <w:trPr>
          <w:trHeight w:val="435" w:hRule="atLeast"/>
        </w:trPr>
        <w:tc>
          <w:tcPr>
            <w:tcW w:w="1579" w:type="dxa"/>
            <w:gridSpan w:val="3"/>
            <w:tcBorders>
              <w:top w:val="nil"/>
              <w:left w:val="nil"/>
              <w:bottom w:val="nil"/>
              <w:right w:val="nil"/>
            </w:tcBorders>
            <w:shd w:val="clear" w:color="000000" w:fill="FFFFFF"/>
          </w:tcPr>
          <w:p>
            <w:pPr>
              <w:widowControl/>
              <w:jc w:val="left"/>
              <w:rPr>
                <w:rFonts w:ascii="Default" w:hAnsi="Default" w:cs="Arial"/>
                <w:b/>
                <w:bCs/>
                <w:kern w:val="0"/>
                <w:sz w:val="26"/>
                <w:szCs w:val="26"/>
              </w:rPr>
            </w:pPr>
            <w:r>
              <w:rPr>
                <w:rFonts w:ascii="Default" w:hAnsi="Default" w:cs="Arial"/>
                <w:b/>
                <w:bCs/>
                <w:kern w:val="0"/>
                <w:sz w:val="26"/>
                <w:szCs w:val="26"/>
              </w:rPr>
              <w:t>表二：</w:t>
            </w:r>
          </w:p>
        </w:tc>
        <w:tc>
          <w:tcPr>
            <w:tcW w:w="173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8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833"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810" w:hRule="atLeast"/>
        </w:trPr>
        <w:tc>
          <w:tcPr>
            <w:tcW w:w="6830" w:type="dxa"/>
            <w:gridSpan w:val="10"/>
            <w:tcBorders>
              <w:top w:val="nil"/>
              <w:left w:val="nil"/>
              <w:bottom w:val="nil"/>
              <w:right w:val="nil"/>
            </w:tcBorders>
            <w:shd w:val="clear" w:color="000000" w:fill="FFFFFF"/>
            <w:vAlign w:val="center"/>
          </w:tcPr>
          <w:p>
            <w:pPr>
              <w:widowControl/>
              <w:jc w:val="center"/>
              <w:rPr>
                <w:rFonts w:ascii="Default" w:hAnsi="Default" w:cs="Arial"/>
                <w:b/>
                <w:bCs/>
                <w:kern w:val="0"/>
                <w:sz w:val="30"/>
                <w:szCs w:val="30"/>
              </w:rPr>
            </w:pPr>
            <w:r>
              <w:rPr>
                <w:rFonts w:ascii="Default" w:hAnsi="Default" w:cs="Arial"/>
                <w:b/>
                <w:bCs/>
                <w:kern w:val="0"/>
                <w:sz w:val="30"/>
                <w:szCs w:val="30"/>
              </w:rPr>
              <w:t>部门收入总体情况表</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830" w:type="dxa"/>
            <w:gridSpan w:val="10"/>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填报部门:安宁渠中心卫生院</w:t>
            </w:r>
          </w:p>
        </w:tc>
        <w:tc>
          <w:tcPr>
            <w:tcW w:w="416"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54" w:type="dxa"/>
            <w:gridSpan w:val="2"/>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435" w:hRule="atLeast"/>
        </w:trPr>
        <w:tc>
          <w:tcPr>
            <w:tcW w:w="157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173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预算单位</w:t>
            </w:r>
          </w:p>
        </w:tc>
        <w:tc>
          <w:tcPr>
            <w:tcW w:w="8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总计</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一般公共预算拨款</w:t>
            </w:r>
          </w:p>
        </w:tc>
        <w:tc>
          <w:tcPr>
            <w:tcW w:w="51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政府性基金预算</w:t>
            </w:r>
          </w:p>
        </w:tc>
        <w:tc>
          <w:tcPr>
            <w:tcW w:w="483"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教育收费(财政专户)</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事业收入</w:t>
            </w:r>
          </w:p>
        </w:tc>
        <w:tc>
          <w:tcPr>
            <w:tcW w:w="45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Default" w:hAnsi="Default" w:cs="Arial"/>
                <w:kern w:val="0"/>
                <w:sz w:val="20"/>
                <w:szCs w:val="20"/>
              </w:rPr>
            </w:pPr>
            <w:r>
              <w:rPr>
                <w:rFonts w:ascii="Default" w:hAnsi="Default" w:cs="Arial"/>
                <w:kern w:val="0"/>
                <w:sz w:val="20"/>
                <w:szCs w:val="20"/>
              </w:rPr>
              <w:t>事业单位经营收入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其他收入</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用事业基金弥补收支差额</w:t>
            </w:r>
          </w:p>
        </w:tc>
        <w:tc>
          <w:tcPr>
            <w:tcW w:w="73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财政拨款结转结余(小计)</w:t>
            </w:r>
          </w:p>
        </w:tc>
      </w:tr>
      <w:tr>
        <w:tblPrEx>
          <w:tblLayout w:type="fixed"/>
          <w:tblCellMar>
            <w:top w:w="0" w:type="dxa"/>
            <w:left w:w="108" w:type="dxa"/>
            <w:bottom w:w="0" w:type="dxa"/>
            <w:right w:w="108" w:type="dxa"/>
          </w:tblCellMar>
        </w:tblPrEx>
        <w:trPr>
          <w:trHeight w:val="2190" w:hRule="atLeast"/>
        </w:trPr>
        <w:tc>
          <w:tcPr>
            <w:tcW w:w="612"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547"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款</w:t>
            </w:r>
          </w:p>
        </w:tc>
        <w:tc>
          <w:tcPr>
            <w:tcW w:w="420"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项</w:t>
            </w:r>
          </w:p>
        </w:tc>
        <w:tc>
          <w:tcPr>
            <w:tcW w:w="1737"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81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8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1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83"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5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738"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r>
      <w:tr>
        <w:tblPrEx>
          <w:tblLayout w:type="fixed"/>
        </w:tblPrEx>
        <w:trPr>
          <w:trHeight w:val="390" w:hRule="atLeast"/>
        </w:trPr>
        <w:tc>
          <w:tcPr>
            <w:tcW w:w="612"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3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安宁渠中心卫生院</w:t>
            </w:r>
          </w:p>
        </w:tc>
        <w:tc>
          <w:tcPr>
            <w:tcW w:w="8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885.38</w:t>
            </w:r>
          </w:p>
        </w:tc>
        <w:tc>
          <w:tcPr>
            <w:tcW w:w="8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885.38</w:t>
            </w:r>
          </w:p>
        </w:tc>
        <w:tc>
          <w:tcPr>
            <w:tcW w:w="51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12"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210</w:t>
            </w:r>
          </w:p>
        </w:tc>
        <w:tc>
          <w:tcPr>
            <w:tcW w:w="54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3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卫生健康支出</w:t>
            </w:r>
          </w:p>
        </w:tc>
        <w:tc>
          <w:tcPr>
            <w:tcW w:w="8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838.36</w:t>
            </w:r>
          </w:p>
        </w:tc>
        <w:tc>
          <w:tcPr>
            <w:tcW w:w="8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838.36</w:t>
            </w:r>
          </w:p>
        </w:tc>
        <w:tc>
          <w:tcPr>
            <w:tcW w:w="51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12"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54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3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基层医疗卫生机构</w:t>
            </w:r>
          </w:p>
        </w:tc>
        <w:tc>
          <w:tcPr>
            <w:tcW w:w="8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838.36</w:t>
            </w:r>
          </w:p>
        </w:tc>
        <w:tc>
          <w:tcPr>
            <w:tcW w:w="8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838.36</w:t>
            </w:r>
          </w:p>
        </w:tc>
        <w:tc>
          <w:tcPr>
            <w:tcW w:w="51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12"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54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02</w:t>
            </w:r>
          </w:p>
        </w:tc>
        <w:tc>
          <w:tcPr>
            <w:tcW w:w="173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乡镇卫生院</w:t>
            </w:r>
          </w:p>
        </w:tc>
        <w:tc>
          <w:tcPr>
            <w:tcW w:w="8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838.36</w:t>
            </w:r>
          </w:p>
        </w:tc>
        <w:tc>
          <w:tcPr>
            <w:tcW w:w="8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838.36</w:t>
            </w:r>
          </w:p>
        </w:tc>
        <w:tc>
          <w:tcPr>
            <w:tcW w:w="51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12"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54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3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8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47.02</w:t>
            </w:r>
          </w:p>
        </w:tc>
        <w:tc>
          <w:tcPr>
            <w:tcW w:w="8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47.02</w:t>
            </w:r>
          </w:p>
        </w:tc>
        <w:tc>
          <w:tcPr>
            <w:tcW w:w="51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612"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54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3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8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47.02</w:t>
            </w:r>
          </w:p>
        </w:tc>
        <w:tc>
          <w:tcPr>
            <w:tcW w:w="8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47.02</w:t>
            </w:r>
          </w:p>
        </w:tc>
        <w:tc>
          <w:tcPr>
            <w:tcW w:w="51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PrEx>
        <w:trPr>
          <w:trHeight w:val="780" w:hRule="atLeast"/>
        </w:trPr>
        <w:tc>
          <w:tcPr>
            <w:tcW w:w="612"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54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73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8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47.02</w:t>
            </w:r>
          </w:p>
        </w:tc>
        <w:tc>
          <w:tcPr>
            <w:tcW w:w="8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47.02</w:t>
            </w:r>
          </w:p>
        </w:tc>
        <w:tc>
          <w:tcPr>
            <w:tcW w:w="51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612"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4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3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总计:</w:t>
            </w:r>
          </w:p>
        </w:tc>
        <w:tc>
          <w:tcPr>
            <w:tcW w:w="8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885.38</w:t>
            </w:r>
          </w:p>
        </w:tc>
        <w:tc>
          <w:tcPr>
            <w:tcW w:w="83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885.38</w:t>
            </w:r>
          </w:p>
        </w:tc>
        <w:tc>
          <w:tcPr>
            <w:tcW w:w="51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5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738"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编制部门：安宁渠中心卫生院                                     单位：万元</w:t>
      </w:r>
    </w:p>
    <w:tbl>
      <w:tblPr>
        <w:tblStyle w:val="7"/>
        <w:tblW w:w="10009" w:type="dxa"/>
        <w:tblInd w:w="-176" w:type="dxa"/>
        <w:tblLayout w:type="fixed"/>
        <w:tblCellMar>
          <w:top w:w="0" w:type="dxa"/>
          <w:left w:w="108" w:type="dxa"/>
          <w:bottom w:w="0" w:type="dxa"/>
          <w:right w:w="108" w:type="dxa"/>
        </w:tblCellMar>
      </w:tblPr>
      <w:tblGrid>
        <w:gridCol w:w="269"/>
        <w:gridCol w:w="401"/>
        <w:gridCol w:w="400"/>
        <w:gridCol w:w="400"/>
        <w:gridCol w:w="819"/>
        <w:gridCol w:w="1420"/>
        <w:gridCol w:w="365"/>
        <w:gridCol w:w="1855"/>
        <w:gridCol w:w="580"/>
        <w:gridCol w:w="1120"/>
        <w:gridCol w:w="156"/>
        <w:gridCol w:w="924"/>
        <w:gridCol w:w="789"/>
        <w:gridCol w:w="511"/>
      </w:tblGrid>
      <w:tr>
        <w:tblPrEx>
          <w:tblLayout w:type="fixed"/>
          <w:tblCellMar>
            <w:top w:w="0" w:type="dxa"/>
            <w:left w:w="108" w:type="dxa"/>
            <w:bottom w:w="0" w:type="dxa"/>
            <w:right w:w="108" w:type="dxa"/>
          </w:tblCellMar>
        </w:tblPrEx>
        <w:trPr>
          <w:gridAfter w:val="1"/>
          <w:wAfter w:w="511" w:type="dxa"/>
          <w:trHeight w:val="345" w:hRule="atLeast"/>
        </w:trPr>
        <w:tc>
          <w:tcPr>
            <w:tcW w:w="407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gridAfter w:val="1"/>
          <w:wAfter w:w="511" w:type="dxa"/>
          <w:trHeight w:val="480" w:hRule="atLeast"/>
        </w:trPr>
        <w:tc>
          <w:tcPr>
            <w:tcW w:w="14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gridAfter w:val="1"/>
          <w:wAfter w:w="511" w:type="dxa"/>
          <w:trHeight w:val="270"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总计</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604"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885.38　</w:t>
            </w:r>
          </w:p>
        </w:tc>
        <w:tc>
          <w:tcPr>
            <w:tcW w:w="1856"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507.54</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377.84　</w:t>
            </w:r>
          </w:p>
        </w:tc>
      </w:tr>
      <w:tr>
        <w:tblPrEx>
          <w:tblLayout w:type="fixed"/>
          <w:tblCellMar>
            <w:top w:w="0" w:type="dxa"/>
            <w:left w:w="108" w:type="dxa"/>
            <w:bottom w:w="0" w:type="dxa"/>
            <w:right w:w="108" w:type="dxa"/>
          </w:tblCellMar>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604"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安宁渠中心卫生院　</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885.38　</w:t>
            </w:r>
          </w:p>
        </w:tc>
        <w:tc>
          <w:tcPr>
            <w:tcW w:w="1856"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507.54</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377.84　</w:t>
            </w:r>
          </w:p>
        </w:tc>
      </w:tr>
      <w:tr>
        <w:tblPrEx>
          <w:tblLayout w:type="fixed"/>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208</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604" w:type="dxa"/>
            <w:gridSpan w:val="3"/>
            <w:tcBorders>
              <w:top w:val="nil"/>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　社会保障和就业支出</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47.02　</w:t>
            </w:r>
          </w:p>
        </w:tc>
        <w:tc>
          <w:tcPr>
            <w:tcW w:w="1856"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47.02　</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208</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05　</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2604" w:type="dxa"/>
            <w:gridSpan w:val="3"/>
            <w:tcBorders>
              <w:top w:val="nil"/>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　行政事业单位离退休</w:t>
            </w:r>
          </w:p>
        </w:tc>
        <w:tc>
          <w:tcPr>
            <w:tcW w:w="1855" w:type="dxa"/>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856" w:type="dxa"/>
            <w:gridSpan w:val="3"/>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208</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05　</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05　</w:t>
            </w:r>
          </w:p>
        </w:tc>
        <w:tc>
          <w:tcPr>
            <w:tcW w:w="2604" w:type="dxa"/>
            <w:gridSpan w:val="3"/>
            <w:tcBorders>
              <w:top w:val="nil"/>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　机关事业单位基本养老保险缴费支出</w:t>
            </w:r>
          </w:p>
        </w:tc>
        <w:tc>
          <w:tcPr>
            <w:tcW w:w="1855" w:type="dxa"/>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856" w:type="dxa"/>
            <w:gridSpan w:val="3"/>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r>
      <w:tr>
        <w:tblPrEx>
          <w:tblLayout w:type="fixed"/>
          <w:tblCellMar>
            <w:top w:w="0" w:type="dxa"/>
            <w:left w:w="108" w:type="dxa"/>
            <w:bottom w:w="0" w:type="dxa"/>
            <w:right w:w="108" w:type="dxa"/>
          </w:tblCellMar>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210</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2604" w:type="dxa"/>
            <w:gridSpan w:val="3"/>
            <w:tcBorders>
              <w:top w:val="nil"/>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　医疗卫生与计划生育支出</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838.36</w:t>
            </w:r>
          </w:p>
        </w:tc>
        <w:tc>
          <w:tcPr>
            <w:tcW w:w="1856"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460.52</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377.84　</w:t>
            </w:r>
          </w:p>
        </w:tc>
      </w:tr>
      <w:tr>
        <w:tblPrEx>
          <w:tblLayout w:type="fixed"/>
          <w:tblCellMar>
            <w:top w:w="0" w:type="dxa"/>
            <w:left w:w="108" w:type="dxa"/>
            <w:bottom w:w="0" w:type="dxa"/>
            <w:right w:w="108" w:type="dxa"/>
          </w:tblCellMar>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210</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03　</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2604" w:type="dxa"/>
            <w:gridSpan w:val="3"/>
            <w:tcBorders>
              <w:top w:val="nil"/>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　基层医疗卫生机构</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838.36</w:t>
            </w:r>
          </w:p>
        </w:tc>
        <w:tc>
          <w:tcPr>
            <w:tcW w:w="1856"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460.52</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377.84　</w:t>
            </w:r>
          </w:p>
        </w:tc>
      </w:tr>
      <w:tr>
        <w:tblPrEx>
          <w:tblLayout w:type="fixed"/>
          <w:tblCellMar>
            <w:top w:w="0" w:type="dxa"/>
            <w:left w:w="108" w:type="dxa"/>
            <w:bottom w:w="0" w:type="dxa"/>
            <w:right w:w="108" w:type="dxa"/>
          </w:tblCellMar>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210　</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03　</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02　</w:t>
            </w:r>
          </w:p>
        </w:tc>
        <w:tc>
          <w:tcPr>
            <w:tcW w:w="2604"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乡镇卫生院</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838.36</w:t>
            </w:r>
          </w:p>
        </w:tc>
        <w:tc>
          <w:tcPr>
            <w:tcW w:w="1856"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460.52</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377.84　</w:t>
            </w:r>
          </w:p>
        </w:tc>
      </w:tr>
      <w:tr>
        <w:tblPrEx>
          <w:tblLayout w:type="fixed"/>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604"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1856"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gridAfter w:val="1"/>
          <w:wAfter w:w="511" w:type="dxa"/>
          <w:trHeight w:val="405" w:hRule="atLeast"/>
        </w:trPr>
        <w:tc>
          <w:tcPr>
            <w:tcW w:w="670" w:type="dxa"/>
            <w:gridSpan w:val="2"/>
            <w:tcBorders>
              <w:top w:val="nil"/>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2604"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合计</w:t>
            </w:r>
          </w:p>
        </w:tc>
        <w:tc>
          <w:tcPr>
            <w:tcW w:w="18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885.38</w:t>
            </w:r>
          </w:p>
        </w:tc>
        <w:tc>
          <w:tcPr>
            <w:tcW w:w="1856" w:type="dxa"/>
            <w:gridSpan w:val="3"/>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507.54</w:t>
            </w:r>
          </w:p>
        </w:tc>
        <w:tc>
          <w:tcPr>
            <w:tcW w:w="1713"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377.84</w:t>
            </w:r>
          </w:p>
        </w:tc>
      </w:tr>
      <w:tr>
        <w:tblPrEx>
          <w:tblLayout w:type="fixed"/>
          <w:tblCellMar>
            <w:top w:w="0" w:type="dxa"/>
            <w:left w:w="108" w:type="dxa"/>
            <w:bottom w:w="0" w:type="dxa"/>
            <w:right w:w="108" w:type="dxa"/>
          </w:tblCellMar>
        </w:tblPrEx>
        <w:trPr>
          <w:gridBefore w:val="1"/>
          <w:wBefore w:w="269" w:type="dxa"/>
          <w:trHeight w:val="435" w:hRule="atLeast"/>
        </w:trPr>
        <w:tc>
          <w:tcPr>
            <w:tcW w:w="9740" w:type="dxa"/>
            <w:gridSpan w:val="13"/>
            <w:vMerge w:val="restart"/>
            <w:tcBorders>
              <w:top w:val="nil"/>
              <w:left w:val="nil"/>
              <w:bottom w:val="nil"/>
              <w:right w:val="nil"/>
            </w:tcBorders>
            <w:shd w:val="clear" w:color="000000" w:fill="FFFFFF"/>
            <w:vAlign w:val="center"/>
          </w:tcPr>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rPr>
                <w:rFonts w:hint="eastAsia" w:ascii="Default" w:hAnsi="Default" w:cs="Arial"/>
                <w:b/>
                <w:bCs/>
                <w:kern w:val="0"/>
                <w:sz w:val="28"/>
                <w:szCs w:val="28"/>
              </w:rPr>
            </w:pPr>
          </w:p>
          <w:p>
            <w:pPr>
              <w:widowControl/>
              <w:jc w:val="center"/>
              <w:rPr>
                <w:rFonts w:ascii="Default" w:hAnsi="Default" w:cs="Arial"/>
                <w:b/>
                <w:bCs/>
                <w:kern w:val="0"/>
                <w:sz w:val="28"/>
                <w:szCs w:val="28"/>
              </w:rPr>
            </w:pPr>
          </w:p>
          <w:p>
            <w:pPr>
              <w:widowControl/>
              <w:jc w:val="center"/>
              <w:rPr>
                <w:rFonts w:ascii="Default" w:hAnsi="Default" w:cs="Arial"/>
                <w:b/>
                <w:bCs/>
                <w:kern w:val="0"/>
                <w:sz w:val="28"/>
                <w:szCs w:val="28"/>
              </w:rPr>
            </w:pPr>
          </w:p>
          <w:p>
            <w:pPr>
              <w:widowControl/>
              <w:rPr>
                <w:rFonts w:hint="eastAsia" w:ascii="Default" w:hAnsi="Default" w:cs="Arial"/>
                <w:b/>
                <w:bCs/>
                <w:kern w:val="0"/>
                <w:sz w:val="28"/>
                <w:szCs w:val="28"/>
              </w:rPr>
            </w:pPr>
            <w:r>
              <w:rPr>
                <w:rFonts w:hint="eastAsia" w:ascii="Default" w:hAnsi="Default" w:cs="Arial"/>
                <w:b/>
                <w:bCs/>
                <w:kern w:val="0"/>
                <w:sz w:val="28"/>
                <w:szCs w:val="28"/>
              </w:rPr>
              <w:t>表四：</w:t>
            </w:r>
          </w:p>
          <w:p>
            <w:pPr>
              <w:widowControl/>
              <w:jc w:val="center"/>
              <w:rPr>
                <w:rFonts w:hint="eastAsia" w:ascii="Default" w:hAnsi="Default" w:cs="Arial"/>
                <w:b/>
                <w:bCs/>
                <w:kern w:val="0"/>
                <w:sz w:val="28"/>
                <w:szCs w:val="28"/>
              </w:rPr>
            </w:pPr>
            <w:r>
              <w:rPr>
                <w:rFonts w:ascii="Default" w:hAnsi="Default" w:cs="Arial"/>
                <w:b/>
                <w:bCs/>
                <w:kern w:val="0"/>
                <w:sz w:val="28"/>
                <w:szCs w:val="28"/>
              </w:rPr>
              <w:t>财政拨款收支预算总体情况表</w:t>
            </w:r>
          </w:p>
        </w:tc>
      </w:tr>
      <w:tr>
        <w:tblPrEx>
          <w:tblLayout w:type="fixed"/>
          <w:tblCellMar>
            <w:top w:w="0" w:type="dxa"/>
            <w:left w:w="108" w:type="dxa"/>
            <w:bottom w:w="0" w:type="dxa"/>
            <w:right w:w="108" w:type="dxa"/>
          </w:tblCellMar>
        </w:tblPrEx>
        <w:trPr>
          <w:gridBefore w:val="1"/>
          <w:wBefore w:w="269" w:type="dxa"/>
          <w:trHeight w:val="435" w:hRule="atLeast"/>
        </w:trPr>
        <w:tc>
          <w:tcPr>
            <w:tcW w:w="9740" w:type="dxa"/>
            <w:gridSpan w:val="13"/>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gridBefore w:val="1"/>
          <w:wBefore w:w="269" w:type="dxa"/>
          <w:trHeight w:val="435" w:hRule="atLeast"/>
        </w:trPr>
        <w:tc>
          <w:tcPr>
            <w:tcW w:w="6240" w:type="dxa"/>
            <w:gridSpan w:val="8"/>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填报部门:安宁渠中心卫生院</w:t>
            </w:r>
          </w:p>
        </w:tc>
        <w:tc>
          <w:tcPr>
            <w:tcW w:w="112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380" w:type="dxa"/>
            <w:gridSpan w:val="4"/>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gridBefore w:val="1"/>
          <w:wBefore w:w="269" w:type="dxa"/>
          <w:trHeight w:val="435" w:hRule="atLeast"/>
        </w:trPr>
        <w:tc>
          <w:tcPr>
            <w:tcW w:w="3440" w:type="dxa"/>
            <w:gridSpan w:val="5"/>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财政拨款收入</w:t>
            </w:r>
          </w:p>
        </w:tc>
        <w:tc>
          <w:tcPr>
            <w:tcW w:w="6300" w:type="dxa"/>
            <w:gridSpan w:val="8"/>
            <w:tcBorders>
              <w:top w:val="single" w:color="000000" w:sz="4" w:space="0"/>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财政拨款支出</w:t>
            </w:r>
          </w:p>
        </w:tc>
      </w:tr>
      <w:tr>
        <w:tblPrEx>
          <w:tblLayout w:type="fixed"/>
        </w:tblPrEx>
        <w:trPr>
          <w:gridBefore w:val="1"/>
          <w:wBefore w:w="269" w:type="dxa"/>
          <w:trHeight w:val="63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142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合计</w:t>
            </w:r>
          </w:p>
        </w:tc>
        <w:tc>
          <w:tcPr>
            <w:tcW w:w="2800" w:type="dxa"/>
            <w:gridSpan w:val="3"/>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合计</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一般公共预算</w:t>
            </w:r>
          </w:p>
        </w:tc>
        <w:tc>
          <w:tcPr>
            <w:tcW w:w="1300" w:type="dxa"/>
            <w:gridSpan w:val="2"/>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885.38</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885.38</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47.02</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47.02</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838.36</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838.36</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885.38</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885.38</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885.38</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4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885.38</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885.38</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885.38</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Before w:val="1"/>
          <w:wBefore w:w="269" w:type="dxa"/>
          <w:trHeight w:val="390" w:hRule="atLeast"/>
        </w:trPr>
        <w:tc>
          <w:tcPr>
            <w:tcW w:w="2020" w:type="dxa"/>
            <w:gridSpan w:val="4"/>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800" w:type="dxa"/>
            <w:gridSpan w:val="3"/>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8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300"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编制部门：安宁渠中心卫生院</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总计</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885.38</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507.54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377.84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sz w:val="20"/>
                <w:szCs w:val="20"/>
              </w:rPr>
            </w:pPr>
            <w:r>
              <w:rPr>
                <w:rFonts w:hint="eastAsia" w:ascii="仿宋_GB2312" w:eastAsia="仿宋_GB2312"/>
                <w:color w:val="000000"/>
                <w:sz w:val="20"/>
                <w:szCs w:val="20"/>
              </w:rPr>
              <w:t>安宁渠中心卫生院</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885.38</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507.54</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377.84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208</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sz w:val="20"/>
                <w:szCs w:val="20"/>
              </w:rPr>
            </w:pPr>
            <w:r>
              <w:rPr>
                <w:rFonts w:hint="eastAsia" w:ascii="仿宋_GB2312" w:eastAsia="仿宋_GB2312"/>
                <w:color w:val="000000"/>
                <w:sz w:val="20"/>
                <w:szCs w:val="20"/>
              </w:rPr>
              <w:t>　社会保障和就业支出</w:t>
            </w:r>
          </w:p>
        </w:tc>
        <w:tc>
          <w:tcPr>
            <w:tcW w:w="1684" w:type="dxa"/>
            <w:gridSpan w:val="2"/>
            <w:tcBorders>
              <w:top w:val="nil"/>
              <w:left w:val="nil"/>
              <w:bottom w:val="single" w:color="auto" w:sz="4" w:space="0"/>
              <w:right w:val="single" w:color="auto" w:sz="4" w:space="0"/>
            </w:tcBorders>
            <w:shd w:val="clear" w:color="auto" w:fill="auto"/>
          </w:tcPr>
          <w:p>
            <w:pPr>
              <w:ind w:firstLine="200" w:firstLineChars="100"/>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842" w:type="dxa"/>
            <w:gridSpan w:val="2"/>
            <w:tcBorders>
              <w:top w:val="nil"/>
              <w:left w:val="nil"/>
              <w:bottom w:val="single" w:color="auto" w:sz="4" w:space="0"/>
              <w:right w:val="single" w:color="auto" w:sz="4" w:space="0"/>
            </w:tcBorders>
            <w:shd w:val="clear" w:color="auto" w:fill="auto"/>
          </w:tcPr>
          <w:p>
            <w:pPr>
              <w:ind w:firstLine="400" w:firstLineChars="200"/>
              <w:rPr>
                <w:rFonts w:ascii="仿宋_GB2312" w:eastAsia="仿宋_GB2312"/>
                <w:color w:val="000000"/>
                <w:sz w:val="20"/>
                <w:szCs w:val="20"/>
              </w:rPr>
            </w:pPr>
            <w:r>
              <w:rPr>
                <w:rFonts w:hint="eastAsia" w:ascii="仿宋_GB2312" w:eastAsia="仿宋_GB2312"/>
                <w:color w:val="000000"/>
                <w:sz w:val="20"/>
                <w:szCs w:val="20"/>
              </w:rPr>
              <w:t>47.02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208</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05</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行政事业单位离退休</w:t>
            </w:r>
          </w:p>
        </w:tc>
        <w:tc>
          <w:tcPr>
            <w:tcW w:w="1684" w:type="dxa"/>
            <w:gridSpan w:val="2"/>
            <w:tcBorders>
              <w:top w:val="nil"/>
              <w:left w:val="nil"/>
              <w:bottom w:val="single" w:color="auto" w:sz="4" w:space="0"/>
              <w:right w:val="single" w:color="auto" w:sz="4" w:space="0"/>
            </w:tcBorders>
            <w:shd w:val="clear" w:color="auto" w:fill="auto"/>
          </w:tcPr>
          <w:p>
            <w:pPr>
              <w:ind w:firstLine="200" w:firstLineChars="100"/>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842" w:type="dxa"/>
            <w:gridSpan w:val="2"/>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208</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05</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05</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ind w:firstLine="200" w:firstLineChars="100"/>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842" w:type="dxa"/>
            <w:gridSpan w:val="2"/>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47.02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210</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医疗卫生与计划生育支出</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838.36</w:t>
            </w: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460.52</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377.84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210</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03　</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基层医疗卫生机构</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838.36</w:t>
            </w:r>
          </w:p>
        </w:tc>
        <w:tc>
          <w:tcPr>
            <w:tcW w:w="1842" w:type="dxa"/>
            <w:gridSpan w:val="2"/>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 xml:space="preserve">         460.52</w:t>
            </w:r>
          </w:p>
        </w:tc>
        <w:tc>
          <w:tcPr>
            <w:tcW w:w="1701" w:type="dxa"/>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 xml:space="preserve">        377.84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210</w:t>
            </w: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03　</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02　</w:t>
            </w: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　乡镇卫生院</w:t>
            </w: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838.36</w:t>
            </w:r>
          </w:p>
        </w:tc>
        <w:tc>
          <w:tcPr>
            <w:tcW w:w="1842" w:type="dxa"/>
            <w:gridSpan w:val="2"/>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 xml:space="preserve">         460.52</w:t>
            </w:r>
          </w:p>
        </w:tc>
        <w:tc>
          <w:tcPr>
            <w:tcW w:w="1701" w:type="dxa"/>
            <w:tcBorders>
              <w:top w:val="nil"/>
              <w:left w:val="nil"/>
              <w:bottom w:val="single" w:color="auto" w:sz="4" w:space="0"/>
              <w:right w:val="single" w:color="auto" w:sz="4" w:space="0"/>
            </w:tcBorders>
            <w:shd w:val="clear" w:color="auto" w:fill="auto"/>
          </w:tcPr>
          <w:p>
            <w:pPr>
              <w:jc w:val="center"/>
              <w:rPr>
                <w:rFonts w:ascii="仿宋_GB2312" w:eastAsia="仿宋_GB2312"/>
                <w:color w:val="000000"/>
                <w:sz w:val="20"/>
                <w:szCs w:val="20"/>
              </w:rPr>
            </w:pPr>
            <w:r>
              <w:rPr>
                <w:rFonts w:hint="eastAsia" w:ascii="仿宋_GB2312" w:eastAsia="仿宋_GB2312"/>
                <w:color w:val="000000"/>
                <w:sz w:val="20"/>
                <w:szCs w:val="20"/>
              </w:rPr>
              <w:t xml:space="preserve">        377.84</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ind w:firstLine="300" w:firstLineChars="150"/>
              <w:jc w:val="center"/>
              <w:rPr>
                <w:rFonts w:ascii="仿宋_GB2312" w:eastAsia="仿宋_GB2312"/>
                <w:color w:val="000000"/>
                <w:sz w:val="20"/>
                <w:szCs w:val="20"/>
              </w:rPr>
            </w:pPr>
            <w:r>
              <w:rPr>
                <w:rFonts w:hint="eastAsia" w:ascii="仿宋_GB2312" w:eastAsia="仿宋_GB2312"/>
                <w:color w:val="000000"/>
                <w:sz w:val="20"/>
                <w:szCs w:val="20"/>
              </w:rPr>
              <w:t>885.38</w:t>
            </w:r>
          </w:p>
        </w:tc>
        <w:tc>
          <w:tcPr>
            <w:tcW w:w="1842" w:type="dxa"/>
            <w:gridSpan w:val="2"/>
            <w:tcBorders>
              <w:top w:val="nil"/>
              <w:left w:val="nil"/>
              <w:bottom w:val="single" w:color="auto" w:sz="4" w:space="0"/>
              <w:right w:val="single" w:color="auto" w:sz="4" w:space="0"/>
            </w:tcBorders>
            <w:shd w:val="clear" w:color="auto" w:fill="auto"/>
            <w:vAlign w:val="center"/>
          </w:tcPr>
          <w:p>
            <w:pPr>
              <w:ind w:firstLine="400" w:firstLineChars="200"/>
              <w:jc w:val="center"/>
              <w:rPr>
                <w:rFonts w:ascii="仿宋_GB2312" w:eastAsia="仿宋_GB2312"/>
                <w:color w:val="000000"/>
                <w:sz w:val="20"/>
                <w:szCs w:val="20"/>
              </w:rPr>
            </w:pPr>
            <w:r>
              <w:rPr>
                <w:rFonts w:hint="eastAsia" w:ascii="仿宋_GB2312" w:eastAsia="仿宋_GB2312"/>
                <w:color w:val="000000"/>
                <w:sz w:val="20"/>
                <w:szCs w:val="20"/>
              </w:rPr>
              <w:t>507.54</w:t>
            </w:r>
          </w:p>
        </w:tc>
        <w:tc>
          <w:tcPr>
            <w:tcW w:w="1701" w:type="dxa"/>
            <w:tcBorders>
              <w:top w:val="nil"/>
              <w:left w:val="nil"/>
              <w:bottom w:val="single" w:color="auto" w:sz="4" w:space="0"/>
              <w:right w:val="single" w:color="auto" w:sz="4" w:space="0"/>
            </w:tcBorders>
            <w:shd w:val="clear" w:color="auto" w:fill="auto"/>
            <w:vAlign w:val="center"/>
          </w:tcPr>
          <w:p>
            <w:pPr>
              <w:ind w:firstLine="400" w:firstLineChars="200"/>
              <w:jc w:val="center"/>
              <w:rPr>
                <w:rFonts w:ascii="仿宋_GB2312" w:eastAsia="仿宋_GB2312"/>
                <w:color w:val="000000"/>
                <w:sz w:val="20"/>
                <w:szCs w:val="20"/>
              </w:rPr>
            </w:pPr>
            <w:r>
              <w:rPr>
                <w:rFonts w:hint="eastAsia" w:ascii="仿宋_GB2312" w:eastAsia="仿宋_GB2312"/>
                <w:color w:val="000000"/>
                <w:sz w:val="20"/>
                <w:szCs w:val="20"/>
              </w:rPr>
              <w:t>377.84</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编制部门：安宁渠中心卫生院</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总计</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507.54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455.70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32.21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hint="eastAsia" w:ascii="Default" w:hAnsi="Default" w:cs="Default" w:eastAsiaTheme="minorEastAsia"/>
                <w:color w:val="000000"/>
                <w:kern w:val="0"/>
                <w:sz w:val="20"/>
                <w:szCs w:val="20"/>
              </w:rPr>
            </w:pPr>
            <w:r>
              <w:rPr>
                <w:rFonts w:hint="eastAsia" w:ascii="Default" w:hAnsi="Default" w:cs="Default" w:eastAsiaTheme="minorEastAsia"/>
                <w:color w:val="000000"/>
                <w:kern w:val="0"/>
                <w:sz w:val="20"/>
                <w:szCs w:val="20"/>
              </w:rPr>
              <w:t>087001-安宁渠中心卫生院</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507.54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455.70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32.21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455.70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455.70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基本工资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114.43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31.93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31.93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57.60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57.60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绩效工资</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123.80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123.80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ind w:firstLine="100" w:firstLineChars="50"/>
              <w:jc w:val="center"/>
              <w:rPr>
                <w:rFonts w:ascii="宋体" w:hAnsi="宋体" w:cs="宋体"/>
                <w:color w:val="000000"/>
                <w:kern w:val="0"/>
                <w:sz w:val="20"/>
                <w:szCs w:val="20"/>
              </w:rPr>
            </w:pPr>
            <w:r>
              <w:rPr>
                <w:rFonts w:hint="eastAsia" w:ascii="宋体" w:hAnsi="宋体" w:cs="宋体"/>
                <w:color w:val="000000"/>
                <w:kern w:val="0"/>
                <w:sz w:val="20"/>
                <w:szCs w:val="20"/>
              </w:rPr>
              <w:t>47.02</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47.02</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71"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38.97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38.97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551"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32.21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32.21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办公费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水费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0.91</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0.91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取暖费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差旅费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培训费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0.15</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0.15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福利费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hint="eastAsia" w:ascii="Default" w:hAnsi="Default" w:cs="Default" w:eastAsiaTheme="minorEastAsia"/>
                <w:color w:val="000000"/>
                <w:kern w:val="0"/>
                <w:sz w:val="20"/>
                <w:szCs w:val="20"/>
              </w:rPr>
            </w:pPr>
            <w:r>
              <w:rPr>
                <w:rFonts w:hint="eastAsia" w:ascii="Default" w:hAnsi="Default" w:cs="Default" w:eastAsiaTheme="minorEastAsia"/>
                <w:color w:val="000000"/>
                <w:kern w:val="0"/>
                <w:sz w:val="20"/>
                <w:szCs w:val="20"/>
              </w:rPr>
              <w:t>对个人和家庭的补助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19.63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hint="eastAsia" w:ascii="Default" w:hAnsi="Default" w:cs="Default" w:eastAsiaTheme="minorEastAsia"/>
                <w:color w:val="000000"/>
                <w:kern w:val="0"/>
                <w:sz w:val="20"/>
                <w:szCs w:val="20"/>
              </w:rPr>
            </w:pPr>
            <w:r>
              <w:rPr>
                <w:rFonts w:hint="eastAsia" w:ascii="Default" w:hAnsi="Default" w:cs="Default" w:eastAsiaTheme="minorEastAsia"/>
                <w:color w:val="000000"/>
                <w:kern w:val="0"/>
                <w:sz w:val="20"/>
                <w:szCs w:val="20"/>
              </w:rPr>
              <w:t>退休费</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17.13</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hint="eastAsia" w:ascii="Default" w:hAnsi="Default" w:cs="Default" w:eastAsiaTheme="minorEastAsia"/>
                <w:color w:val="000000"/>
                <w:kern w:val="0"/>
                <w:sz w:val="20"/>
                <w:szCs w:val="20"/>
              </w:rPr>
            </w:pPr>
            <w:r>
              <w:rPr>
                <w:rFonts w:hint="eastAsia" w:ascii="Default" w:hAnsi="Default" w:cs="Default" w:eastAsiaTheme="minorEastAsia"/>
                <w:color w:val="000000"/>
                <w:kern w:val="0"/>
                <w:sz w:val="20"/>
                <w:szCs w:val="20"/>
              </w:rPr>
              <w:t>生活补助</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2.50</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507.54</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455.70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32.21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550"/>
        <w:gridCol w:w="308"/>
        <w:gridCol w:w="325"/>
        <w:gridCol w:w="667"/>
        <w:gridCol w:w="1640"/>
        <w:gridCol w:w="860"/>
        <w:gridCol w:w="52"/>
        <w:gridCol w:w="425"/>
        <w:gridCol w:w="567"/>
        <w:gridCol w:w="142"/>
        <w:gridCol w:w="850"/>
        <w:gridCol w:w="263"/>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6"/>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编制部门：安宁渠中心卫生院</w:t>
            </w:r>
          </w:p>
        </w:tc>
        <w:tc>
          <w:tcPr>
            <w:tcW w:w="104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33"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667"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640"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912"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2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0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26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58"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08"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25"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667"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64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912"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6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55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总计　</w:t>
            </w:r>
          </w:p>
        </w:tc>
        <w:tc>
          <w:tcPr>
            <w:tcW w:w="3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2" w:type="dxa"/>
            <w:gridSpan w:val="2"/>
            <w:shd w:val="clear" w:color="auto" w:fill="auto"/>
          </w:tcPr>
          <w:p>
            <w:pPr>
              <w:widowControl/>
              <w:spacing w:before="240"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377.84</w:t>
            </w:r>
          </w:p>
        </w:tc>
        <w:tc>
          <w:tcPr>
            <w:tcW w:w="425" w:type="dxa"/>
            <w:shd w:val="clear" w:color="auto" w:fill="auto"/>
          </w:tcPr>
          <w:p>
            <w:pPr>
              <w:widowControl/>
              <w:spacing w:before="240"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spacing w:before="240"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350</w:t>
            </w:r>
          </w:p>
        </w:tc>
        <w:tc>
          <w:tcPr>
            <w:tcW w:w="850" w:type="dxa"/>
            <w:shd w:val="clear" w:color="auto" w:fill="auto"/>
          </w:tcPr>
          <w:p>
            <w:pPr>
              <w:widowControl/>
              <w:spacing w:before="240"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27.84</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8" w:hRule="atLeast"/>
        </w:trPr>
        <w:tc>
          <w:tcPr>
            <w:tcW w:w="5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7" w:type="dxa"/>
            <w:shd w:val="clear" w:color="auto" w:fill="auto"/>
          </w:tcPr>
          <w:p>
            <w:pPr>
              <w:widowControl/>
              <w:jc w:val="left"/>
              <w:rPr>
                <w:rFonts w:ascii="仿宋_GB2312" w:hAnsi="宋体" w:eastAsia="仿宋_GB2312"/>
                <w:kern w:val="0"/>
                <w:szCs w:val="21"/>
              </w:rPr>
            </w:pPr>
            <w:r>
              <w:rPr>
                <w:rFonts w:hint="eastAsia" w:ascii="仿宋_GB2312" w:hAnsi="宋体" w:eastAsia="仿宋_GB2312"/>
                <w:kern w:val="0"/>
                <w:sz w:val="32"/>
                <w:szCs w:val="32"/>
              </w:rPr>
              <w:t>　</w:t>
            </w:r>
            <w:r>
              <w:rPr>
                <w:rFonts w:hint="eastAsia" w:ascii="仿宋_GB2312" w:hAnsi="宋体" w:eastAsia="仿宋_GB2312"/>
                <w:kern w:val="0"/>
                <w:szCs w:val="21"/>
              </w:rPr>
              <w:t>安宁渠中心卫生院</w:t>
            </w:r>
          </w:p>
        </w:tc>
        <w:tc>
          <w:tcPr>
            <w:tcW w:w="164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12" w:type="dxa"/>
            <w:gridSpan w:val="2"/>
            <w:shd w:val="clear" w:color="auto" w:fill="auto"/>
          </w:tcPr>
          <w:p>
            <w:pPr>
              <w:widowControl/>
              <w:spacing w:before="240"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377.84</w:t>
            </w:r>
          </w:p>
        </w:tc>
        <w:tc>
          <w:tcPr>
            <w:tcW w:w="425" w:type="dxa"/>
            <w:shd w:val="clear" w:color="auto" w:fill="auto"/>
          </w:tcPr>
          <w:p>
            <w:pPr>
              <w:widowControl/>
              <w:spacing w:before="240"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spacing w:before="240"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350</w:t>
            </w:r>
          </w:p>
        </w:tc>
        <w:tc>
          <w:tcPr>
            <w:tcW w:w="850" w:type="dxa"/>
            <w:shd w:val="clear" w:color="auto" w:fill="auto"/>
          </w:tcPr>
          <w:p>
            <w:pPr>
              <w:widowControl/>
              <w:spacing w:before="240" w:beforeLines="100"/>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27.84</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8" w:type="dxa"/>
            <w:gridSpan w:val="2"/>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210　</w:t>
            </w:r>
          </w:p>
        </w:tc>
        <w:tc>
          <w:tcPr>
            <w:tcW w:w="308"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03　</w:t>
            </w:r>
          </w:p>
        </w:tc>
        <w:tc>
          <w:tcPr>
            <w:tcW w:w="325"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02　</w:t>
            </w:r>
          </w:p>
        </w:tc>
        <w:tc>
          <w:tcPr>
            <w:tcW w:w="6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乡镇卫生院</w:t>
            </w:r>
          </w:p>
        </w:tc>
        <w:tc>
          <w:tcPr>
            <w:tcW w:w="1640" w:type="dxa"/>
            <w:shd w:val="clear" w:color="auto" w:fill="auto"/>
          </w:tcPr>
          <w:p>
            <w:pPr>
              <w:widowControl/>
              <w:spacing w:before="240" w:beforeLines="100" w:line="276" w:lineRule="auto"/>
              <w:jc w:val="center"/>
              <w:rPr>
                <w:rFonts w:ascii="仿宋_GB2312" w:hAnsi="宋体" w:eastAsia="仿宋_GB2312"/>
                <w:kern w:val="0"/>
                <w:szCs w:val="21"/>
              </w:rPr>
            </w:pPr>
            <w:r>
              <w:rPr>
                <w:rFonts w:hint="eastAsia" w:ascii="仿宋_GB2312" w:hAnsi="宋体" w:eastAsia="仿宋_GB2312"/>
                <w:kern w:val="0"/>
                <w:szCs w:val="21"/>
              </w:rPr>
              <w:t>安保人员工资</w:t>
            </w:r>
          </w:p>
        </w:tc>
        <w:tc>
          <w:tcPr>
            <w:tcW w:w="912"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24</w:t>
            </w:r>
          </w:p>
        </w:tc>
        <w:tc>
          <w:tcPr>
            <w:tcW w:w="425"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850"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24</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8" w:type="dxa"/>
            <w:gridSpan w:val="2"/>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210　</w:t>
            </w:r>
          </w:p>
        </w:tc>
        <w:tc>
          <w:tcPr>
            <w:tcW w:w="308"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03　</w:t>
            </w:r>
          </w:p>
        </w:tc>
        <w:tc>
          <w:tcPr>
            <w:tcW w:w="325"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02　</w:t>
            </w:r>
          </w:p>
        </w:tc>
        <w:tc>
          <w:tcPr>
            <w:tcW w:w="6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乡镇卫生院</w:t>
            </w:r>
          </w:p>
        </w:tc>
        <w:tc>
          <w:tcPr>
            <w:tcW w:w="1640" w:type="dxa"/>
            <w:shd w:val="clear" w:color="auto" w:fill="auto"/>
          </w:tcPr>
          <w:p>
            <w:pPr>
              <w:spacing w:before="240" w:beforeLines="100"/>
            </w:pPr>
            <w:r>
              <w:rPr>
                <w:rFonts w:hint="eastAsia" w:ascii="仿宋_GB2312" w:hAnsi="宋体" w:eastAsia="仿宋_GB2312"/>
                <w:kern w:val="0"/>
                <w:szCs w:val="21"/>
              </w:rPr>
              <w:t>安保人员工资</w:t>
            </w:r>
          </w:p>
        </w:tc>
        <w:tc>
          <w:tcPr>
            <w:tcW w:w="912"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3.84</w:t>
            </w:r>
          </w:p>
        </w:tc>
        <w:tc>
          <w:tcPr>
            <w:tcW w:w="425"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850"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3.84</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8" w:type="dxa"/>
            <w:gridSpan w:val="2"/>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210　</w:t>
            </w:r>
          </w:p>
        </w:tc>
        <w:tc>
          <w:tcPr>
            <w:tcW w:w="308"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03　</w:t>
            </w:r>
          </w:p>
        </w:tc>
        <w:tc>
          <w:tcPr>
            <w:tcW w:w="325"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02　</w:t>
            </w:r>
          </w:p>
        </w:tc>
        <w:tc>
          <w:tcPr>
            <w:tcW w:w="667" w:type="dxa"/>
            <w:shd w:val="clear" w:color="auto" w:fill="auto"/>
          </w:tcPr>
          <w:p>
            <w:pPr>
              <w:widowControl/>
              <w:jc w:val="left"/>
              <w:outlineLvl w:val="1"/>
              <w:rPr>
                <w:rFonts w:ascii="仿宋_GB2312" w:hAnsi="宋体" w:eastAsia="仿宋_GB2312"/>
                <w:kern w:val="0"/>
                <w:szCs w:val="21"/>
              </w:rPr>
            </w:pPr>
            <w:r>
              <w:rPr>
                <w:rFonts w:hint="eastAsia" w:ascii="仿宋_GB2312" w:hAnsi="宋体" w:eastAsia="仿宋_GB2312"/>
                <w:kern w:val="0"/>
                <w:szCs w:val="21"/>
              </w:rPr>
              <w:t>　乡镇卫生院</w:t>
            </w:r>
          </w:p>
        </w:tc>
        <w:tc>
          <w:tcPr>
            <w:tcW w:w="1640" w:type="dxa"/>
            <w:shd w:val="clear" w:color="auto" w:fill="auto"/>
          </w:tcPr>
          <w:p>
            <w:pPr>
              <w:spacing w:before="240" w:beforeLines="100"/>
            </w:pPr>
            <w:r>
              <w:rPr>
                <w:rFonts w:hint="eastAsia" w:ascii="仿宋_GB2312" w:hAnsi="宋体" w:eastAsia="仿宋_GB2312"/>
                <w:kern w:val="0"/>
                <w:szCs w:val="21"/>
              </w:rPr>
              <w:t>安保人员工资</w:t>
            </w:r>
          </w:p>
        </w:tc>
        <w:tc>
          <w:tcPr>
            <w:tcW w:w="912"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350</w:t>
            </w:r>
          </w:p>
        </w:tc>
        <w:tc>
          <w:tcPr>
            <w:tcW w:w="425"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350</w:t>
            </w:r>
          </w:p>
        </w:tc>
        <w:tc>
          <w:tcPr>
            <w:tcW w:w="850"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5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0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2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40"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912" w:type="dxa"/>
            <w:gridSpan w:val="2"/>
            <w:shd w:val="clear" w:color="auto" w:fill="auto"/>
            <w:vAlign w:val="center"/>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377.84</w:t>
            </w:r>
          </w:p>
        </w:tc>
        <w:tc>
          <w:tcPr>
            <w:tcW w:w="425"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w:t>
            </w:r>
          </w:p>
        </w:tc>
        <w:tc>
          <w:tcPr>
            <w:tcW w:w="709" w:type="dxa"/>
            <w:gridSpan w:val="2"/>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　350</w:t>
            </w:r>
          </w:p>
        </w:tc>
        <w:tc>
          <w:tcPr>
            <w:tcW w:w="850" w:type="dxa"/>
            <w:shd w:val="clear" w:color="auto" w:fill="auto"/>
          </w:tcPr>
          <w:p>
            <w:pPr>
              <w:widowControl/>
              <w:jc w:val="left"/>
              <w:outlineLvl w:val="1"/>
              <w:rPr>
                <w:rFonts w:asciiTheme="minorEastAsia" w:hAnsiTheme="minorEastAsia" w:eastAsiaTheme="minorEastAsia"/>
                <w:kern w:val="0"/>
                <w:szCs w:val="21"/>
              </w:rPr>
            </w:pPr>
            <w:r>
              <w:rPr>
                <w:rFonts w:hint="eastAsia" w:asciiTheme="minorEastAsia" w:hAnsiTheme="minorEastAsia" w:eastAsiaTheme="minorEastAsia"/>
                <w:kern w:val="0"/>
                <w:szCs w:val="21"/>
              </w:rPr>
              <w:t>27.84</w:t>
            </w:r>
          </w:p>
        </w:tc>
        <w:tc>
          <w:tcPr>
            <w:tcW w:w="263"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19"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578"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420" w:type="dxa"/>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c>
          <w:tcPr>
            <w:tcW w:w="397" w:type="dxa"/>
            <w:gridSpan w:val="2"/>
            <w:shd w:val="clear" w:color="auto" w:fill="auto"/>
          </w:tcPr>
          <w:p>
            <w:pPr>
              <w:widowControl/>
              <w:jc w:val="left"/>
              <w:outlineLvl w:val="1"/>
              <w:rPr>
                <w:rFonts w:ascii="仿宋_GB2312" w:hAnsi="宋体" w:eastAsia="仿宋_GB2312"/>
                <w:kern w:val="0"/>
                <w:sz w:val="28"/>
                <w:szCs w:val="28"/>
              </w:rPr>
            </w:pPr>
            <w:r>
              <w:rPr>
                <w:rFonts w:hint="eastAsia" w:ascii="仿宋_GB2312" w:hAnsi="宋体" w:eastAsia="仿宋_GB2312"/>
                <w:kern w:val="0"/>
                <w:sz w:val="28"/>
                <w:szCs w:val="2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备注：本单位无一般公共预算“三公”经费支出。</w:t>
      </w: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备注：本单位无政府性基金预算。</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关于安宁渠中心卫生院2019年收支预算情况的总体说明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按照全口径预算的原则，安宁渠中心卫生院部门2019年所有收入和支出均纳入部门预算管理。收支总预算885.38万元。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收入预算包括：一般公共预算885.38万元。支出预算包括：社会保障和就业支出47.02万元、医疗卫生与计划生育支出838.36万元。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二、关于安宁渠中心卫生院部门2019年收入预算情况说明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安宁渠中心卫生院部门收入预算8853800 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一般公共预算885.38万元，占100 %，比上年减少22.86万元，主要原因是医疗收入减少，在职人员减少。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三、关于安宁渠中心卫生院部门单位2019年支出预算情况说明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安宁渠中心卫生院部门单位2019年支出预算 8853800   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 507.54 万元，占 57.32 %，比上年减少28.5  万元，主要原因是医疗支出减少，在职人员减少。</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377.84  万元，占 42.68 %，比上年增加5.64   万元，主要原因是安保人员增加。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四、关于安宁渠中心卫生院部门2019年财政拨款收支预算情况的总体说明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 885.38万元。</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支出预算包括：社会保障和就业支出47.02万元，主要用于机关事业单位基本养老保险缴费支出。医疗卫生与计划生育支出838.36万元，主要用于其他计划生育事务支出。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五、关于安宁渠中心卫生院部门2019年一般公共预算当年拨款情况说明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安宁渠中心卫生院部门2019年一般公共预算拨款基本支出 507.54万元，比上年执行数减少28.5万元，下降5.32%。主要原因是：医疗支出减少，在职人员减少。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widowControl/>
        <w:adjustRightInd w:val="0"/>
        <w:snapToGrid w:val="0"/>
        <w:spacing w:after="200" w:line="46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1.社会保障和就业支出（类）47.02万元，占5.31%。</w:t>
      </w:r>
    </w:p>
    <w:p>
      <w:pPr>
        <w:spacing w:line="580" w:lineRule="exact"/>
        <w:ind w:firstLine="642"/>
        <w:rPr>
          <w:rFonts w:ascii="仿宋_GB2312" w:eastAsia="仿宋_GB2312"/>
          <w:b/>
          <w:sz w:val="32"/>
          <w:szCs w:val="32"/>
        </w:rPr>
      </w:pPr>
      <w:r>
        <w:rPr>
          <w:rFonts w:hint="eastAsia" w:ascii="仿宋_GB2312" w:hAnsi="宋体" w:eastAsia="仿宋_GB2312" w:cs="宋体"/>
          <w:kern w:val="0"/>
          <w:sz w:val="32"/>
          <w:szCs w:val="32"/>
        </w:rPr>
        <w:t>2.医疗卫生与计划生育支出（类）838.36万元，占94.69%。</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　社会保障和就业支出（类）行政事业单位离退休（款）机关事业单位基本养老保险缴费支出项（项）2019年预算数为47.02万元，比上年执行数减少2.49万元，减少5.03%，主要原因是新增退休人员，在职人员减少。</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2.　医疗卫生与计划生育支出（类）基层医疗卫生机构（款）乡镇卫生院（项）：2019年预算数为838.36万元，比上年执行数减少20.37万元，减少2.37%，主要原因是就诊人次减少导致医疗收入、支出也有所减少。</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六、关于安宁渠中心卫生院部门2019年一般公共预算基本支出情况说明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安宁渠中心卫生院部门2019年一般公共预算基本支出507.54万元，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475.33万元，主要包括：基本工资114.43万元、津贴补贴31.93万元、奖金57.60万元、绩效工资123.80万元、机关事业单位基本养老保险缴费47.02万元、职工基本医疗保险缴费30.09万元、公务员医疗补助缴费6.69万元、其他社会保障缴费5.17万元、住房公积金38.97万元、其他对个人和家庭的补助19.63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32.21万元，主要包括：办公费1.48万元、水费0.91万元、电费1.88万元、邮电费1.09万元、取暖费10.23万元、差旅费2.30万元、维修（护）费0.10万元、培训费3.53万元、专用材料费0.15万元、工会经费2.87万元、福利费6.60万元、其他商品和服务支出1.07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七、关于安宁渠中心卫生院部门2019年项目支出情况说明</w:t>
      </w:r>
    </w:p>
    <w:p>
      <w:pPr>
        <w:widowControl/>
        <w:adjustRightInd w:val="0"/>
        <w:snapToGrid w:val="0"/>
        <w:spacing w:after="200" w:line="460" w:lineRule="exact"/>
        <w:ind w:firstLine="960" w:firstLineChars="300"/>
        <w:jc w:val="left"/>
        <w:outlineLvl w:val="1"/>
        <w:rPr>
          <w:rFonts w:hint="eastAsia" w:ascii="宋体" w:hAnsi="宋体" w:cs="宋体"/>
          <w:kern w:val="0"/>
          <w:sz w:val="32"/>
          <w:szCs w:val="32"/>
        </w:rPr>
      </w:pPr>
      <w:r>
        <w:rPr>
          <w:rFonts w:hint="eastAsia" w:ascii="仿宋_GB2312" w:hAnsi="宋体" w:eastAsia="仿宋_GB2312" w:cs="宋体"/>
          <w:kern w:val="0"/>
          <w:sz w:val="32"/>
          <w:szCs w:val="32"/>
        </w:rPr>
        <w:t>1、项目名称：药品、化验材料、卫生材料</w:t>
      </w:r>
      <w:r>
        <w:rPr>
          <w:rFonts w:hint="eastAsia" w:ascii="宋体" w:hAnsi="宋体" w:cs="宋体"/>
          <w:kern w:val="0"/>
          <w:sz w:val="32"/>
          <w:szCs w:val="32"/>
        </w:rPr>
        <w:t>等费用</w:t>
      </w:r>
    </w:p>
    <w:p>
      <w:pPr>
        <w:widowControl/>
        <w:adjustRightInd w:val="0"/>
        <w:snapToGrid w:val="0"/>
        <w:spacing w:after="200" w:line="460" w:lineRule="exact"/>
        <w:ind w:firstLine="960" w:firstLineChars="300"/>
        <w:jc w:val="left"/>
        <w:outlineLvl w:val="1"/>
        <w:rPr>
          <w:rFonts w:hint="eastAsia" w:ascii="宋体" w:hAnsi="宋体" w:eastAsia="宋体" w:cs="宋体"/>
          <w:kern w:val="0"/>
          <w:sz w:val="32"/>
          <w:szCs w:val="32"/>
          <w:lang w:val="en-US" w:eastAsia="zh-CN"/>
        </w:rPr>
      </w:pPr>
      <w:r>
        <w:rPr>
          <w:rFonts w:hint="eastAsia" w:ascii="宋体" w:hAnsi="宋体" w:cs="宋体"/>
          <w:kern w:val="0"/>
          <w:sz w:val="32"/>
          <w:szCs w:val="32"/>
          <w:lang w:val="en-US" w:eastAsia="zh-CN"/>
        </w:rPr>
        <w:t>设立的政策依据：按照核定标准发放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预算安排规模：350万元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项目承担单位：新特药、九州通、天山红等药品公司</w:t>
      </w:r>
    </w:p>
    <w:p>
      <w:pPr>
        <w:widowControl/>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资金分配情况：按照实际采购药品、试剂的款项进行支付</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资金执行时间：2019年1月-12月</w:t>
      </w:r>
    </w:p>
    <w:p>
      <w:pPr>
        <w:widowControl/>
        <w:numPr>
          <w:ilvl w:val="0"/>
          <w:numId w:val="1"/>
        </w:numPr>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项目名称：安保人员工资</w:t>
      </w:r>
    </w:p>
    <w:p>
      <w:pPr>
        <w:widowControl/>
        <w:adjustRightInd w:val="0"/>
        <w:snapToGrid w:val="0"/>
        <w:spacing w:after="200" w:line="460" w:lineRule="exact"/>
        <w:ind w:firstLine="960" w:firstLineChars="300"/>
        <w:jc w:val="left"/>
        <w:outlineLvl w:val="1"/>
        <w:rPr>
          <w:rFonts w:hint="default" w:ascii="仿宋_GB2312" w:hAnsi="宋体" w:eastAsia="仿宋_GB2312" w:cs="宋体"/>
          <w:kern w:val="0"/>
          <w:sz w:val="32"/>
          <w:szCs w:val="32"/>
          <w:lang w:val="en-US" w:eastAsia="zh-CN"/>
        </w:rPr>
      </w:pPr>
      <w:r>
        <w:rPr>
          <w:rFonts w:hint="eastAsia" w:ascii="宋体" w:hAnsi="宋体" w:cs="宋体"/>
          <w:kern w:val="0"/>
          <w:sz w:val="32"/>
          <w:szCs w:val="32"/>
          <w:lang w:val="en-US" w:eastAsia="zh-CN"/>
        </w:rPr>
        <w:t>设立的政策依据：按照核定标准发放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预算安排规模：24万元。</w:t>
      </w:r>
    </w:p>
    <w:p>
      <w:pPr>
        <w:widowControl/>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资金分配情况：八名安保人员工资24万元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bookmarkStart w:id="0" w:name="_GoBack"/>
      <w:bookmarkEnd w:id="0"/>
      <w:r>
        <w:rPr>
          <w:rFonts w:hint="eastAsia" w:ascii="仿宋_GB2312" w:hAnsi="宋体" w:eastAsia="仿宋_GB2312" w:cs="宋体"/>
          <w:kern w:val="0"/>
          <w:sz w:val="32"/>
          <w:szCs w:val="32"/>
        </w:rPr>
        <w:t>资金执行时间：2019年1月-12月</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补贴人数：安保8名</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补贴标准：安保工资按月发放，每人每月2500元。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补贴范围：单位聘用的8名安保人员</w:t>
      </w:r>
    </w:p>
    <w:p>
      <w:pPr>
        <w:widowControl/>
        <w:numPr>
          <w:ilvl w:val="0"/>
          <w:numId w:val="1"/>
        </w:numPr>
        <w:adjustRightInd w:val="0"/>
        <w:snapToGrid w:val="0"/>
        <w:spacing w:after="200" w:line="460" w:lineRule="exact"/>
        <w:ind w:left="0" w:leftChars="0"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项目名称：基层岗位津贴</w:t>
      </w:r>
    </w:p>
    <w:p>
      <w:pPr>
        <w:widowControl/>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设立的政策依据：按照核定标准发放</w:t>
      </w:r>
    </w:p>
    <w:p>
      <w:pPr>
        <w:widowControl/>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预算安排规模：3.84万元。</w:t>
      </w:r>
    </w:p>
    <w:p>
      <w:pPr>
        <w:widowControl/>
        <w:adjustRightInd w:val="0"/>
        <w:snapToGrid w:val="0"/>
        <w:spacing w:after="200" w:line="460" w:lineRule="exact"/>
        <w:ind w:firstLine="960" w:firstLineChars="300"/>
        <w:jc w:val="left"/>
        <w:outlineLvl w:val="1"/>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资金分配情况：32名干部的基层岗位津贴为3.84万元。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资金执行时间：2019年1月-12月</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资金来源：财政拨款</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补贴人数：干部32名</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补贴标准：基本岗位津贴按月发放，每人每月100元。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补贴范围：单位在编的干部32人</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八、关于安宁渠中心卫生院部门2019年一般公共预算“三公”经费预算情况说明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安宁渠中心卫生院2019年“三公”经费财政拨款预算数为0万元，其中：因公出国（境）费0万元，公务用车购置0万元，公务用车运行费0万元，公务接待费0万元。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 0万元，其中：因公出国（境）费增加0万元，主要原因是无出国事项；公务用车购置费为0，未安排预算；公务用车运行费增加（减少）0万元，主要原因是未安排预算；公务接待费增加0万元，主要原因是未安排此项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九、关于安宁渠中心卫生院部门2019年政府性基金预算拨款情况说明</w:t>
      </w:r>
    </w:p>
    <w:p>
      <w:pPr>
        <w:widowControl/>
        <w:adjustRightInd w:val="0"/>
        <w:snapToGrid w:val="0"/>
        <w:spacing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安宁渠中心卫生院2019年没有使用政府性基金预算拨款安排的支出，政府性基金预算支出情况表为空表。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2019年，安宁渠中心卫生院本级及下属0家行政单位、  家参公管理事业单位和1家事业单位的机关运行经费财政拨款预算377.84万元，比上年预算增加5.64万元，增长1.51%。主要原因是安保人员增加。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2019年，安宁渠中心卫生院部门及下属单位政府采购预算0万元，其中：政府采购货物预算0万元，政府采购工程预算0万元，政府采购服务预算0万元。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截至2018年底，安宁渠中心卫生院部门及下属各预算单位占用使用国有资产总体情况为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总资产价值：848.72万元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1.房屋5208.48平方米，价值542.06万元。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2.车辆3辆，价值45.94万元；其中：其他车辆2辆，价值：32.3万元（救护车）。</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3.其他资产价值260.72万元。</w:t>
      </w:r>
    </w:p>
    <w:p>
      <w:pPr>
        <w:widowControl/>
        <w:adjustRightInd w:val="0"/>
        <w:snapToGrid w:val="0"/>
        <w:spacing w:after="200" w:line="460" w:lineRule="exact"/>
        <w:ind w:firstLine="960" w:firstLineChars="3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2019年度，本年度实行绩效管理的项目3个，涉及预算金额377.84 万元。具体情况见下表：</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9"/>
        <w:gridCol w:w="1155"/>
        <w:gridCol w:w="2120"/>
        <w:gridCol w:w="249"/>
        <w:gridCol w:w="249"/>
      </w:tblGrid>
      <w:tr>
        <w:tblPrEx>
          <w:tblLayout w:type="fixed"/>
          <w:tblCellMar>
            <w:top w:w="0" w:type="dxa"/>
            <w:left w:w="108" w:type="dxa"/>
            <w:bottom w:w="0" w:type="dxa"/>
            <w:right w:w="108" w:type="dxa"/>
          </w:tblCellMar>
        </w:tblPrEx>
        <w:trPr>
          <w:trHeight w:val="534"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147"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8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安宁渠中心卫生院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药品、化验材料、卫生材料等费用</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350</w:t>
            </w:r>
          </w:p>
        </w:tc>
        <w:tc>
          <w:tcPr>
            <w:tcW w:w="14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提高医院医疗水平，医疗体系更加完善。</w:t>
            </w:r>
          </w:p>
        </w:tc>
      </w:tr>
      <w:tr>
        <w:tblPrEx>
          <w:tblLayout w:type="fixed"/>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519"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000000" w:sz="4" w:space="0"/>
              <w:left w:val="nil"/>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全年药品、化验材料、卫生材料等共需经费350万元</w:t>
            </w:r>
          </w:p>
          <w:p>
            <w:pPr>
              <w:widowControl/>
              <w:jc w:val="center"/>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全年药品、化验材料、卫生材料等共需经费350万元</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及时采购病人所需药品及检查材料等</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药品及化验材料卫生材料，及时更换，均为保质期之内材料。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全年材料费用350万元</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全年材料费用350万元</w:t>
            </w:r>
          </w:p>
        </w:tc>
      </w:tr>
      <w:tr>
        <w:tblPrEx>
          <w:tblLayout w:type="fixed"/>
          <w:tblCellMar>
            <w:top w:w="0" w:type="dxa"/>
            <w:left w:w="108" w:type="dxa"/>
            <w:bottom w:w="0" w:type="dxa"/>
            <w:right w:w="108" w:type="dxa"/>
          </w:tblCellMar>
        </w:tblPrEx>
        <w:trPr>
          <w:trHeight w:val="31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及时采购病人所需药品及检查材料等</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药品及其他材料均在保质期内使用</w:t>
            </w:r>
          </w:p>
          <w:p>
            <w:pPr>
              <w:widowControl/>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我院医疗收入增加，拉动经济增长</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我院医疗收入增加，拉动经济增长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提高我院医疗卫生服务水平</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提高我院医疗卫生服务水平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方便群众就医，提高诊断效率</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方便群众就医，提高诊断效率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9"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提高为患者服务质量，拉动经济</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提高为患者服务质量，拉动经济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92"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vMerge w:val="restart"/>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群众满意度达标</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群众满意度达标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vMerge w:val="continue"/>
            <w:tcBorders>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安宁渠中心卫生院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安保人员工资</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14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充实基层力量，全力配合工作</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8"/>
            <w:tcBorders>
              <w:top w:val="single" w:color="000000" w:sz="4" w:space="0"/>
              <w:left w:val="nil"/>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我院共8名安保人员，全年共需安保人员工资24万元。</w:t>
            </w:r>
          </w:p>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我院共8名安保人员，全年共需安保人员工资24万元。　　</w:t>
            </w:r>
          </w:p>
        </w:tc>
      </w:tr>
      <w:tr>
        <w:tblPrEx>
          <w:tblLayout w:type="fixed"/>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8名安保人员工资按月及时发放。</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8名安保人员工资按月及时发放。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p>
            <w:pPr>
              <w:widowControl/>
              <w:jc w:val="left"/>
              <w:rPr>
                <w:rFonts w:ascii="宋体" w:hAnsi="宋体" w:cs="宋体"/>
                <w:kern w:val="0"/>
                <w:sz w:val="18"/>
                <w:szCs w:val="18"/>
              </w:rPr>
            </w:pPr>
            <w:r>
              <w:rPr>
                <w:rFonts w:hint="eastAsia" w:ascii="宋体" w:hAnsi="宋体" w:cs="宋体"/>
                <w:kern w:val="0"/>
                <w:sz w:val="18"/>
                <w:szCs w:val="18"/>
              </w:rPr>
              <w:t>8名安保人员每人每月2500元工资标准。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p>
            <w:pPr>
              <w:widowControl/>
              <w:jc w:val="center"/>
              <w:rPr>
                <w:rFonts w:ascii="宋体" w:hAnsi="宋体" w:cs="宋体"/>
                <w:kern w:val="0"/>
                <w:sz w:val="18"/>
                <w:szCs w:val="18"/>
              </w:rPr>
            </w:pPr>
            <w:r>
              <w:rPr>
                <w:rFonts w:hint="eastAsia" w:ascii="宋体" w:hAnsi="宋体" w:cs="宋体"/>
                <w:kern w:val="0"/>
                <w:sz w:val="18"/>
                <w:szCs w:val="18"/>
              </w:rPr>
              <w:t>8名安保人员每人每月2500元工资标准。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按上级要求按月发放2500元安保人员工资。</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按上级要求按月发放2500元安保人员工资。</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提高生活质量，拉动经济</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提高生活质量，拉动经济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9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提高我院医疗服务水平</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提高我院医疗服务水平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8"/>
            <w:vMerge w:val="restart"/>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充实基层力量，提高医疗环境标准　</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充实基层力量，提高医疗环境标准</w:t>
            </w:r>
          </w:p>
        </w:tc>
      </w:tr>
      <w:tr>
        <w:tblPrEx>
          <w:tblLayout w:type="fixed"/>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vMerge w:val="continue"/>
            <w:tcBorders>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提高为患者服务质量，拉动经济</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提高为患者服务质量，拉动经济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群众满意度达标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群众满意度达标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安宁渠中心卫生院</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基层岗位津贴</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3.84</w:t>
            </w:r>
          </w:p>
        </w:tc>
        <w:tc>
          <w:tcPr>
            <w:tcW w:w="140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3"/>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充实基层力量，提高基层为民服务质量。</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8"/>
            <w:tcBorders>
              <w:top w:val="single" w:color="000000" w:sz="4" w:space="0"/>
              <w:left w:val="nil"/>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基层岗位津贴全年3.84万元　</w:t>
            </w:r>
          </w:p>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基层岗位津贴全年3.84万元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我单位32名在职人员没月按时发放</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我单位32名在职人员没月按时发放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我单位32名在职人员每人每月100元</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我单位32名在职人员每人每月100元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每月按上级要求按时发放</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每月按上级要求按时发放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提高医疗服务质量，拉动经济</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提高医疗服务质量，拉动经济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管理制度、项目持续发挥的期限</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管理制度、项目持续发挥的期限</w:t>
            </w:r>
            <w:r>
              <w:rPr>
                <w:rFonts w:hint="eastAsia" w:ascii="宋体" w:hAnsi="宋体" w:cs="宋体"/>
                <w:kern w:val="0"/>
                <w:sz w:val="18"/>
                <w:szCs w:val="18"/>
              </w:rPr>
              <w:t>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提高医疗服务水平，为群众服务。</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提高医疗服务水平，为群众服务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PrEx>
        <w:trPr>
          <w:trHeight w:val="62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8"/>
            <w:tcBorders>
              <w:top w:val="single" w:color="000000" w:sz="4" w:space="0"/>
              <w:left w:val="nil"/>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提高医疗服务水平，为群众服务。</w:t>
            </w:r>
          </w:p>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提高医疗服务水平，为群众服务。　</w:t>
            </w:r>
          </w:p>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群众满意度达标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群众满意度达标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kern w:val="0"/>
          <w:sz w:val="32"/>
          <w:szCs w:val="32"/>
        </w:rPr>
        <w:sectPr>
          <w:pgSz w:w="16838" w:h="11906" w:orient="landscape"/>
          <w:pgMar w:top="2098" w:right="1417" w:bottom="1928" w:left="1587"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firstLine="2880" w:firstLineChars="9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高新区（新市区）安宁渠中心卫生院</w:t>
      </w:r>
    </w:p>
    <w:p>
      <w:pPr>
        <w:widowControl/>
        <w:spacing w:line="560" w:lineRule="exact"/>
        <w:jc w:val="center"/>
        <w:rPr>
          <w:rFonts w:ascii="宋体" w:hAnsi="宋体" w:cs="宋体"/>
          <w:kern w:val="0"/>
          <w:sz w:val="18"/>
          <w:szCs w:val="18"/>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宋体"/>
    <w:panose1 w:val="00000000000000000000"/>
    <w:charset w:val="86"/>
    <w:family w:val="script"/>
    <w:pitch w:val="default"/>
    <w:sig w:usb0="00000000" w:usb1="00000000" w:usb2="00000010" w:usb3="00000000" w:csb0="00040000" w:csb1="00000000"/>
  </w:font>
  <w:font w:name="Default">
    <w:altName w:val="Times New Roman"/>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2AF31"/>
    <w:multiLevelType w:val="singleLevel"/>
    <w:tmpl w:val="AAF2AF3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0067C"/>
    <w:rsid w:val="00003466"/>
    <w:rsid w:val="000167F4"/>
    <w:rsid w:val="0002229A"/>
    <w:rsid w:val="000413A4"/>
    <w:rsid w:val="00041FEA"/>
    <w:rsid w:val="00047D3D"/>
    <w:rsid w:val="0007517B"/>
    <w:rsid w:val="00087B88"/>
    <w:rsid w:val="000F68E4"/>
    <w:rsid w:val="001533CF"/>
    <w:rsid w:val="001905B5"/>
    <w:rsid w:val="00192A1C"/>
    <w:rsid w:val="001B77C5"/>
    <w:rsid w:val="001C6414"/>
    <w:rsid w:val="001D56B9"/>
    <w:rsid w:val="001E02B4"/>
    <w:rsid w:val="001F4A19"/>
    <w:rsid w:val="00221C50"/>
    <w:rsid w:val="00237CB9"/>
    <w:rsid w:val="0024362C"/>
    <w:rsid w:val="00270F00"/>
    <w:rsid w:val="00285014"/>
    <w:rsid w:val="0029760A"/>
    <w:rsid w:val="002A0B86"/>
    <w:rsid w:val="002A155E"/>
    <w:rsid w:val="002B262D"/>
    <w:rsid w:val="002B3258"/>
    <w:rsid w:val="002B5144"/>
    <w:rsid w:val="002C20AA"/>
    <w:rsid w:val="002E1901"/>
    <w:rsid w:val="002E48B9"/>
    <w:rsid w:val="002F10BB"/>
    <w:rsid w:val="00307988"/>
    <w:rsid w:val="00323686"/>
    <w:rsid w:val="00325B17"/>
    <w:rsid w:val="00354C27"/>
    <w:rsid w:val="003749AC"/>
    <w:rsid w:val="0037578B"/>
    <w:rsid w:val="003B1705"/>
    <w:rsid w:val="00414FCA"/>
    <w:rsid w:val="004221CF"/>
    <w:rsid w:val="00462210"/>
    <w:rsid w:val="0049168B"/>
    <w:rsid w:val="00491935"/>
    <w:rsid w:val="004B1EFC"/>
    <w:rsid w:val="005015E1"/>
    <w:rsid w:val="00504ADA"/>
    <w:rsid w:val="00523E32"/>
    <w:rsid w:val="00536D33"/>
    <w:rsid w:val="005413BE"/>
    <w:rsid w:val="005A017E"/>
    <w:rsid w:val="005A651A"/>
    <w:rsid w:val="005C4D7A"/>
    <w:rsid w:val="005D7642"/>
    <w:rsid w:val="005E5274"/>
    <w:rsid w:val="005F245C"/>
    <w:rsid w:val="006075FF"/>
    <w:rsid w:val="00610ECD"/>
    <w:rsid w:val="00623C5D"/>
    <w:rsid w:val="00643478"/>
    <w:rsid w:val="0066768B"/>
    <w:rsid w:val="00692430"/>
    <w:rsid w:val="00692AAD"/>
    <w:rsid w:val="00694301"/>
    <w:rsid w:val="00697F15"/>
    <w:rsid w:val="006A2DF9"/>
    <w:rsid w:val="006A720F"/>
    <w:rsid w:val="006C15FE"/>
    <w:rsid w:val="006E719C"/>
    <w:rsid w:val="006F2164"/>
    <w:rsid w:val="00711F69"/>
    <w:rsid w:val="007271EB"/>
    <w:rsid w:val="00730AAF"/>
    <w:rsid w:val="007327E6"/>
    <w:rsid w:val="00746C99"/>
    <w:rsid w:val="007542F2"/>
    <w:rsid w:val="00773FF0"/>
    <w:rsid w:val="00780917"/>
    <w:rsid w:val="007E1FE6"/>
    <w:rsid w:val="008013D8"/>
    <w:rsid w:val="00802410"/>
    <w:rsid w:val="008408F8"/>
    <w:rsid w:val="00845AA7"/>
    <w:rsid w:val="008478BB"/>
    <w:rsid w:val="00853F27"/>
    <w:rsid w:val="0087704A"/>
    <w:rsid w:val="00883284"/>
    <w:rsid w:val="008F3F12"/>
    <w:rsid w:val="009149D3"/>
    <w:rsid w:val="009154D4"/>
    <w:rsid w:val="009414FA"/>
    <w:rsid w:val="00943564"/>
    <w:rsid w:val="0094473E"/>
    <w:rsid w:val="00964867"/>
    <w:rsid w:val="00987005"/>
    <w:rsid w:val="009F333B"/>
    <w:rsid w:val="00A12983"/>
    <w:rsid w:val="00A17D4D"/>
    <w:rsid w:val="00A22B1B"/>
    <w:rsid w:val="00A62CEA"/>
    <w:rsid w:val="00A8223D"/>
    <w:rsid w:val="00A82ED4"/>
    <w:rsid w:val="00A85CA4"/>
    <w:rsid w:val="00A95BFE"/>
    <w:rsid w:val="00AA27D2"/>
    <w:rsid w:val="00AB4A81"/>
    <w:rsid w:val="00AD1BE8"/>
    <w:rsid w:val="00AF35E2"/>
    <w:rsid w:val="00B23D92"/>
    <w:rsid w:val="00B31F46"/>
    <w:rsid w:val="00B4563F"/>
    <w:rsid w:val="00B53CD9"/>
    <w:rsid w:val="00B87B30"/>
    <w:rsid w:val="00B916F7"/>
    <w:rsid w:val="00BD03A9"/>
    <w:rsid w:val="00BD18C6"/>
    <w:rsid w:val="00BE3688"/>
    <w:rsid w:val="00BF68C4"/>
    <w:rsid w:val="00C03E0D"/>
    <w:rsid w:val="00C2626B"/>
    <w:rsid w:val="00C86ECF"/>
    <w:rsid w:val="00CA0474"/>
    <w:rsid w:val="00CA400C"/>
    <w:rsid w:val="00CB39DD"/>
    <w:rsid w:val="00CB689C"/>
    <w:rsid w:val="00D04421"/>
    <w:rsid w:val="00D25034"/>
    <w:rsid w:val="00DB0B4B"/>
    <w:rsid w:val="00DB6459"/>
    <w:rsid w:val="00DC7EE3"/>
    <w:rsid w:val="00DD1D76"/>
    <w:rsid w:val="00E04FB1"/>
    <w:rsid w:val="00E06746"/>
    <w:rsid w:val="00E11C22"/>
    <w:rsid w:val="00E156D4"/>
    <w:rsid w:val="00E17E9C"/>
    <w:rsid w:val="00E30627"/>
    <w:rsid w:val="00E404B4"/>
    <w:rsid w:val="00E823AD"/>
    <w:rsid w:val="00EB679F"/>
    <w:rsid w:val="00ED7EB8"/>
    <w:rsid w:val="00EE5B28"/>
    <w:rsid w:val="00F033E9"/>
    <w:rsid w:val="00F34969"/>
    <w:rsid w:val="00F7204F"/>
    <w:rsid w:val="00FC6ABD"/>
    <w:rsid w:val="00FD3DD2"/>
    <w:rsid w:val="00FF3EC2"/>
    <w:rsid w:val="032E55EB"/>
    <w:rsid w:val="047F1711"/>
    <w:rsid w:val="0C701806"/>
    <w:rsid w:val="15D5117D"/>
    <w:rsid w:val="1689201D"/>
    <w:rsid w:val="199973EB"/>
    <w:rsid w:val="1A5D5A95"/>
    <w:rsid w:val="1B8F3F15"/>
    <w:rsid w:val="2318411B"/>
    <w:rsid w:val="24A03F26"/>
    <w:rsid w:val="253C7A2F"/>
    <w:rsid w:val="2A514700"/>
    <w:rsid w:val="2A7640CF"/>
    <w:rsid w:val="2BF428BE"/>
    <w:rsid w:val="2C91442E"/>
    <w:rsid w:val="34DD16EA"/>
    <w:rsid w:val="3A6E0DBA"/>
    <w:rsid w:val="424D0EAA"/>
    <w:rsid w:val="425517E2"/>
    <w:rsid w:val="44170D0D"/>
    <w:rsid w:val="45640C83"/>
    <w:rsid w:val="46830E28"/>
    <w:rsid w:val="472B6294"/>
    <w:rsid w:val="477C4F69"/>
    <w:rsid w:val="49D539E3"/>
    <w:rsid w:val="4AD2202B"/>
    <w:rsid w:val="4E057748"/>
    <w:rsid w:val="4EA97475"/>
    <w:rsid w:val="5010117C"/>
    <w:rsid w:val="52FA5ECA"/>
    <w:rsid w:val="53E96AE8"/>
    <w:rsid w:val="572A350B"/>
    <w:rsid w:val="5A1A2D80"/>
    <w:rsid w:val="5C1F026F"/>
    <w:rsid w:val="62C864C8"/>
    <w:rsid w:val="6AC314CD"/>
    <w:rsid w:val="7104283A"/>
    <w:rsid w:val="74587F79"/>
    <w:rsid w:val="7B792CD1"/>
    <w:rsid w:val="7F585FB0"/>
    <w:rsid w:val="7FF82B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1827</Words>
  <Characters>10416</Characters>
  <Lines>86</Lines>
  <Paragraphs>24</Paragraphs>
  <TotalTime>1</TotalTime>
  <ScaleCrop>false</ScaleCrop>
  <LinksUpToDate>false</LinksUpToDate>
  <CharactersWithSpaces>12219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2019-03-03T07:15:00Z</dcterms:created>
  <dc:creator>王怡</dc:creator>
  <cp:lastModifiedBy>Administrator</cp:lastModifiedBy>
  <dcterms:modified xsi:type="dcterms:W3CDTF">2019-08-19T10:03:39Z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