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786" w:rsidRDefault="00C973EC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高新区（新市区）百园路街道办事处</w:t>
      </w:r>
    </w:p>
    <w:p w:rsidR="00AB6786" w:rsidRDefault="00C973EC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2019年部门预算公开</w:t>
      </w:r>
    </w:p>
    <w:p w:rsidR="00AB6786" w:rsidRDefault="00C973EC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AB6786" w:rsidRDefault="00AB6786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第一部分  </w:t>
      </w:r>
      <w:r>
        <w:rPr>
          <w:rFonts w:ascii="仿宋" w:eastAsia="仿宋" w:hAnsi="仿宋" w:hint="eastAsia"/>
          <w:b/>
          <w:sz w:val="32"/>
          <w:szCs w:val="32"/>
        </w:rPr>
        <w:t>高新区（新市区）百园路街道办事处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概况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第二部分  </w:t>
      </w:r>
      <w:r>
        <w:rPr>
          <w:rFonts w:ascii="宋体" w:eastAsia="仿宋_GB2312" w:hAnsi="宋体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  2019年部门预算情况说明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一、关于高新区（新市区）百园路街道办事处2019年收支预算情况的总体说明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二、关于高新区（新市区）百园路街道办事处2019年收入预算情况说明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三、关于高新区（新市区）百园路街道办事处2019年支出预算情况说明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lastRenderedPageBreak/>
        <w:t>四、关于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高新区（新市区）百园路街道办事处2019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五、关于高新区（新市区）百园路街道办事处2019年一般公共预算当年拨款情况说明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六、关于高新区（新市区）百园路街道办事处2019年一般公共预算基本支出情况说明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七、关于高新区（新市区）百园路街道办事处2019年项目支出情况说明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八、关于高新区（新市区）百园路街道办事处2019年一般公共预算“三公”经费预算情况说明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九、关于高新区（新市区）百园路街道办事处2019年政府性基金预算拨款情况说明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AB6786" w:rsidRDefault="00C973EC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:rsidR="00AB6786" w:rsidRDefault="00AB678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AB6786" w:rsidRDefault="00AB678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AB6786" w:rsidRDefault="00AB678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AB6786" w:rsidRDefault="00AB678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AB6786" w:rsidRDefault="00C973EC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 xml:space="preserve">第一部分  </w:t>
      </w:r>
      <w:r>
        <w:rPr>
          <w:rFonts w:ascii="仿宋" w:eastAsia="仿宋" w:hAnsi="仿宋" w:hint="eastAsia"/>
          <w:b/>
          <w:sz w:val="32"/>
          <w:szCs w:val="32"/>
        </w:rPr>
        <w:t>高新区（新市区）百园路街道办事处</w:t>
      </w:r>
      <w:r>
        <w:rPr>
          <w:rFonts w:ascii="黑体" w:eastAsia="黑体" w:hAnsi="黑体" w:hint="eastAsia"/>
          <w:kern w:val="0"/>
          <w:sz w:val="32"/>
          <w:szCs w:val="32"/>
        </w:rPr>
        <w:t>概况</w:t>
      </w:r>
    </w:p>
    <w:p w:rsidR="00AB6786" w:rsidRDefault="00AB6786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AB6786" w:rsidRDefault="00C973EC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AB6786" w:rsidRDefault="00C973EC">
      <w:pPr>
        <w:pStyle w:val="ListParagraph1"/>
        <w:spacing w:line="360" w:lineRule="auto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、贯彻执行国家、自治区和我市财政的方针、政策和法律、法规、规章，起草地方性法规、规章草案，并组织实施。</w:t>
      </w:r>
    </w:p>
    <w:p w:rsidR="00AB6786" w:rsidRDefault="00C973EC">
      <w:pPr>
        <w:pStyle w:val="ListParagraph1"/>
        <w:spacing w:line="360" w:lineRule="auto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、会同有关部门组织编制财务规划、信息共享方案。</w:t>
      </w:r>
    </w:p>
    <w:p w:rsidR="00AB6786" w:rsidRDefault="00C973EC">
      <w:pPr>
        <w:pStyle w:val="ListParagraph1"/>
        <w:spacing w:line="360" w:lineRule="auto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、负责街道的日常财务工作，协助上级财政主管部门建立财务预报工作体系，制定财务预报方案并组织实施，强化财务工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作的重要性。</w:t>
      </w:r>
    </w:p>
    <w:p w:rsidR="00AB6786" w:rsidRDefault="00C973EC">
      <w:pPr>
        <w:pStyle w:val="ListParagraph1"/>
        <w:spacing w:line="360" w:lineRule="auto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、做好年度的预算、决算工作及固定资产上报工作。</w:t>
      </w:r>
    </w:p>
    <w:p w:rsidR="00AB6786" w:rsidRDefault="00C973EC">
      <w:pPr>
        <w:pStyle w:val="ListParagraph1"/>
        <w:spacing w:line="360" w:lineRule="auto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</w:rPr>
        <w:t>、负责管理、监督街道专项资金的使用，配合有关部门做好监督工作。</w:t>
      </w:r>
    </w:p>
    <w:p w:rsidR="00AB6786" w:rsidRDefault="00C973EC">
      <w:pPr>
        <w:pStyle w:val="ListParagraph1"/>
        <w:spacing w:line="360" w:lineRule="auto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</w:rPr>
        <w:t>、负责街道财务标准的宣传、贯彻、实施和监督，组织社区专干的宣传教育培训。</w:t>
      </w:r>
    </w:p>
    <w:p w:rsidR="00AB6786" w:rsidRDefault="00C973EC">
      <w:pPr>
        <w:pStyle w:val="ListParagraph1"/>
        <w:spacing w:line="360" w:lineRule="auto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</w:rPr>
        <w:t>、承担街道指导社区的财务工作。</w:t>
      </w:r>
    </w:p>
    <w:p w:rsidR="00AB6786" w:rsidRDefault="00C973E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8</w:t>
      </w:r>
      <w:r>
        <w:rPr>
          <w:rFonts w:ascii="仿宋" w:eastAsia="仿宋" w:hAnsi="仿宋" w:cs="宋体" w:hint="eastAsia"/>
          <w:sz w:val="32"/>
          <w:szCs w:val="32"/>
        </w:rPr>
        <w:t>、承办财政局的其他临时性的事项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。</w:t>
      </w:r>
    </w:p>
    <w:p w:rsidR="00AB6786" w:rsidRDefault="00C973EC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AB6786" w:rsidRDefault="00C973EC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高新区（新市区）百园路街道无下属预算单位，下设4个科室、4个社区和3个警务站。 4个科室分别是：党政办公室、行政事务中心、综合中心。4个社区分别是：兴安社区、通安南路社区、唐山路社区、友兴街南社区。3个警务</w:t>
      </w:r>
      <w:proofErr w:type="gramStart"/>
      <w:r>
        <w:rPr>
          <w:rFonts w:ascii="仿宋" w:eastAsia="仿宋" w:hAnsi="仿宋" w:cs="宋体" w:hint="eastAsia"/>
          <w:bCs/>
          <w:sz w:val="32"/>
          <w:szCs w:val="32"/>
        </w:rPr>
        <w:t>站本别是</w:t>
      </w:r>
      <w:proofErr w:type="gramEnd"/>
      <w:r>
        <w:rPr>
          <w:rFonts w:ascii="仿宋" w:eastAsia="仿宋" w:hAnsi="仿宋" w:cs="宋体" w:hint="eastAsia"/>
          <w:bCs/>
          <w:sz w:val="32"/>
          <w:szCs w:val="32"/>
        </w:rPr>
        <w:t>：长沙路警务站、水校警务站、通安南路警务站。</w:t>
      </w:r>
    </w:p>
    <w:p w:rsidR="00AB6786" w:rsidRDefault="00C973EC">
      <w:pPr>
        <w:tabs>
          <w:tab w:val="left" w:pos="7797"/>
        </w:tabs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高新区（新市区）百园路街道</w:t>
      </w:r>
      <w:r>
        <w:rPr>
          <w:rFonts w:ascii="仿宋" w:eastAsia="仿宋" w:hAnsi="仿宋" w:cs="宋体" w:hint="eastAsia"/>
          <w:sz w:val="32"/>
          <w:szCs w:val="32"/>
        </w:rPr>
        <w:t>单位编制数  73人 ，实有人数58 人，在职  58 人。增加17人，退休0人，增加0人；离休0人，增加0人。</w:t>
      </w:r>
    </w:p>
    <w:p w:rsidR="00AB6786" w:rsidRDefault="00AB6786" w:rsidP="00451CC4">
      <w:pPr>
        <w:spacing w:beforeLines="50" w:before="120"/>
        <w:outlineLvl w:val="1"/>
        <w:rPr>
          <w:rFonts w:ascii="仿宋" w:eastAsia="仿宋" w:hAnsi="仿宋"/>
          <w:sz w:val="32"/>
          <w:szCs w:val="32"/>
        </w:rPr>
      </w:pPr>
    </w:p>
    <w:p w:rsidR="00AB6786" w:rsidRDefault="00AB678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B6786" w:rsidRDefault="00AB678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B6786" w:rsidRDefault="00AB678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B6786" w:rsidRDefault="00AB678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B6786" w:rsidRDefault="00C973EC" w:rsidP="00451CC4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第二部分  2019年部门预算公开表</w:t>
      </w:r>
    </w:p>
    <w:tbl>
      <w:tblPr>
        <w:tblW w:w="7740" w:type="dxa"/>
        <w:tblInd w:w="100" w:type="dxa"/>
        <w:tblLook w:val="04A0" w:firstRow="1" w:lastRow="0" w:firstColumn="1" w:lastColumn="0" w:noHBand="0" w:noVBand="1"/>
      </w:tblPr>
      <w:tblGrid>
        <w:gridCol w:w="2360"/>
        <w:gridCol w:w="1180"/>
        <w:gridCol w:w="2720"/>
        <w:gridCol w:w="1480"/>
      </w:tblGrid>
      <w:tr w:rsidR="00451CC4" w:rsidRPr="00451CC4" w:rsidTr="00451CC4">
        <w:trPr>
          <w:trHeight w:val="34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  <w:r w:rsidRPr="00451CC4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451CC4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表</w:t>
            </w:r>
            <w:proofErr w:type="gramStart"/>
            <w:r w:rsidRPr="00451CC4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451CC4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624"/>
        </w:trPr>
        <w:tc>
          <w:tcPr>
            <w:tcW w:w="77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CC4" w:rsidRPr="00451CC4" w:rsidRDefault="00451CC4" w:rsidP="00451CC4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  <w:r w:rsidRPr="00451CC4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部门收支总体情况表</w:t>
            </w:r>
          </w:p>
        </w:tc>
      </w:tr>
      <w:tr w:rsidR="00451CC4" w:rsidRPr="00451CC4" w:rsidTr="00451CC4">
        <w:trPr>
          <w:trHeight w:val="624"/>
        </w:trPr>
        <w:tc>
          <w:tcPr>
            <w:tcW w:w="77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451CC4" w:rsidRPr="00451CC4" w:rsidTr="00451CC4">
        <w:trPr>
          <w:trHeight w:val="660"/>
        </w:trPr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编制部门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百园路街道办事处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451CC4" w:rsidRPr="00451CC4" w:rsidTr="00451CC4">
        <w:trPr>
          <w:trHeight w:val="345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</w:p>
        </w:tc>
      </w:tr>
      <w:tr w:rsidR="00451CC4" w:rsidRPr="00451CC4" w:rsidTr="00451CC4">
        <w:trPr>
          <w:trHeight w:val="34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1,844.25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201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696.36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1,844.25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202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203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教育收费（财政专户）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204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622.74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205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206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207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208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492.80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209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210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32.35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211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212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213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214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215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216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217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219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220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221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222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223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224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227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229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231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232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233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1,844.25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1,844.25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单位上年结余（不包括国库集中支付额度结余）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230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1,844.25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1,844.25</w:t>
            </w:r>
          </w:p>
        </w:tc>
      </w:tr>
    </w:tbl>
    <w:p w:rsidR="00451CC4" w:rsidRDefault="00451CC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AB6786" w:rsidRDefault="00AB6786">
      <w:pPr>
        <w:widowControl/>
        <w:outlineLvl w:val="1"/>
        <w:rPr>
          <w:rFonts w:ascii="仿宋_GB2312" w:eastAsia="仿宋_GB2312" w:hAnsi="宋体" w:hint="eastAsia"/>
          <w:b/>
          <w:kern w:val="0"/>
          <w:sz w:val="28"/>
          <w:szCs w:val="32"/>
        </w:rPr>
      </w:pPr>
    </w:p>
    <w:p w:rsidR="00AB6786" w:rsidRPr="00451CC4" w:rsidRDefault="00451CC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451CC4">
        <w:rPr>
          <w:noProof/>
          <w:szCs w:val="32"/>
        </w:rPr>
        <w:lastRenderedPageBreak/>
        <w:drawing>
          <wp:inline distT="0" distB="0" distL="0" distR="0">
            <wp:extent cx="5651500" cy="8971408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8971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786" w:rsidRDefault="00C973E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lastRenderedPageBreak/>
        <w:t>备注：无内容应公开空表并说明情况。</w:t>
      </w:r>
    </w:p>
    <w:p w:rsidR="00AB6786" w:rsidRDefault="00AB67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B6786" w:rsidRDefault="00C973E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tbl>
      <w:tblPr>
        <w:tblW w:w="82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885"/>
        <w:gridCol w:w="885"/>
        <w:gridCol w:w="1812"/>
        <w:gridCol w:w="1425"/>
        <w:gridCol w:w="921"/>
        <w:gridCol w:w="1425"/>
      </w:tblGrid>
      <w:tr w:rsidR="00AB6786">
        <w:trPr>
          <w:trHeight w:val="480"/>
        </w:trPr>
        <w:tc>
          <w:tcPr>
            <w:tcW w:w="8205" w:type="dxa"/>
            <w:gridSpan w:val="7"/>
            <w:shd w:val="clear" w:color="auto" w:fill="FFFFFF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b/>
                <w:color w:val="000000"/>
                <w:kern w:val="0"/>
                <w:sz w:val="28"/>
                <w:szCs w:val="28"/>
              </w:rPr>
              <w:t>部门支出总体情况表</w:t>
            </w:r>
          </w:p>
        </w:tc>
      </w:tr>
      <w:tr w:rsidR="00AB6786">
        <w:trPr>
          <w:trHeight w:val="345"/>
        </w:trPr>
        <w:tc>
          <w:tcPr>
            <w:tcW w:w="2622" w:type="dxa"/>
            <w:gridSpan w:val="3"/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高新区（新市区）百园路街道办事处</w:t>
            </w:r>
          </w:p>
        </w:tc>
        <w:tc>
          <w:tcPr>
            <w:tcW w:w="1812" w:type="dxa"/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单位:万元</w:t>
            </w:r>
          </w:p>
        </w:tc>
      </w:tr>
      <w:tr w:rsidR="00AB6786">
        <w:trPr>
          <w:trHeight w:val="345"/>
        </w:trPr>
        <w:tc>
          <w:tcPr>
            <w:tcW w:w="4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支出预算</w:t>
            </w:r>
          </w:p>
        </w:tc>
      </w:tr>
      <w:tr w:rsidR="00AB6786">
        <w:trPr>
          <w:trHeight w:val="345"/>
        </w:trPr>
        <w:tc>
          <w:tcPr>
            <w:tcW w:w="262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81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42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92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2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:rsidR="00AB6786">
        <w:trPr>
          <w:trHeight w:val="345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54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81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总计: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1,844.25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815.82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1,028.43</w:t>
            </w: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百园路（政府办公厅及相关机构事务）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320.99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220.99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273.16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173.16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201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政府办公厅（室）及相关机构事务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273.16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173.16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201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03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273.16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173.16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29.16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29.16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204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其他公共安全支出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29.16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29.16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204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99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其他公共安全支出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29.16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29.16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18.67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18.67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行政事业单位离退休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18.67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18.67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05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18.67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18.67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百园路(计划生育事务）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40.88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40.88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4.86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4.86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204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其他公共安全支出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4.86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4.86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204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99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其他公共安全支出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4.86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4.86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3.67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3.67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行政事业单位离退休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3.67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3.67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05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3.67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3.67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医疗卫生与计划生育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支出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32.35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32.35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210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计划生育事务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32.35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32.35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210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07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其他计划生育事务支出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32.35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32.35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百园路（基层政权和社区建设）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981.14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553.95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427.19</w:t>
            </w: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423.20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423.20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201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政府办公厅（室）及相关机构事务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423.20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423.20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201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03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423.20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423.20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87.48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87.48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204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其他公共安全支出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87.48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87.48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204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99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其他公共安全支出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87.48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87.48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470.46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43.27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427.19</w:t>
            </w: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民政管理事务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427.19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427.19</w:t>
            </w: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02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基层政权和社区建设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427.19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427.19</w:t>
            </w: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行政事业单位离退休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43.27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43.27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05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43.27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43.27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百园路（其它公共安全支出）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501.24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501.24</w:t>
            </w: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501.24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501.24</w:t>
            </w: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204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其他公共安全支出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501.24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501.24</w:t>
            </w: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204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99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其他公共安全支出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501.24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501.24</w:t>
            </w:r>
          </w:p>
        </w:tc>
      </w:tr>
      <w:tr w:rsidR="00AB6786">
        <w:trPr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</w:tr>
    </w:tbl>
    <w:p w:rsidR="00AB6786" w:rsidRDefault="00C973E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1753"/>
        <w:gridCol w:w="1363"/>
        <w:gridCol w:w="2246"/>
        <w:gridCol w:w="1177"/>
        <w:gridCol w:w="1196"/>
        <w:gridCol w:w="565"/>
      </w:tblGrid>
      <w:tr w:rsidR="00451CC4" w:rsidRPr="00451CC4" w:rsidTr="00451CC4">
        <w:trPr>
          <w:trHeight w:val="345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4"/>
              </w:rPr>
            </w:pPr>
          </w:p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4"/>
              </w:rPr>
            </w:pPr>
            <w:r w:rsidRPr="00451CC4">
              <w:rPr>
                <w:rFonts w:ascii="Default" w:hAnsi="Default" w:cs="Arial"/>
                <w:b/>
                <w:bCs/>
                <w:kern w:val="0"/>
                <w:sz w:val="24"/>
              </w:rPr>
              <w:t>表四：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624"/>
        </w:trPr>
        <w:tc>
          <w:tcPr>
            <w:tcW w:w="83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CC4" w:rsidRPr="00451CC4" w:rsidRDefault="00451CC4" w:rsidP="00451CC4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  <w:r w:rsidRPr="00451CC4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财政拨款收支预算总体情况表</w:t>
            </w:r>
          </w:p>
        </w:tc>
      </w:tr>
      <w:tr w:rsidR="00451CC4" w:rsidRPr="00451CC4" w:rsidTr="00451CC4">
        <w:trPr>
          <w:trHeight w:val="624"/>
        </w:trPr>
        <w:tc>
          <w:tcPr>
            <w:tcW w:w="83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451CC4" w:rsidRPr="00451CC4" w:rsidTr="00451CC4">
        <w:trPr>
          <w:trHeight w:val="345"/>
        </w:trPr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填报部门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百园路街道办事处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451CC4" w:rsidRPr="00451CC4" w:rsidTr="00451CC4">
        <w:trPr>
          <w:trHeight w:val="345"/>
        </w:trPr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51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财政拨款支出</w:t>
            </w:r>
          </w:p>
        </w:tc>
      </w:tr>
      <w:tr w:rsidR="00451CC4" w:rsidRPr="00451CC4" w:rsidTr="00451CC4">
        <w:trPr>
          <w:trHeight w:val="96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政府基金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预算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1,844.25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201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696.36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696.36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1,844.25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202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203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204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622.74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622.74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205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206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207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208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492.80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492.80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209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210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32.35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32.35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211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212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213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214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215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216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217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219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220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221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222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223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224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227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229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231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232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233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           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1,844.25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1,844.25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1,844.25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230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1,844.25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1,844.25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>1,844.25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51CC4" w:rsidRPr="00451CC4" w:rsidTr="00451CC4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1CC4" w:rsidRPr="00451CC4" w:rsidRDefault="00451CC4" w:rsidP="00451CC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451CC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B6786" w:rsidRDefault="00AB6786" w:rsidP="00451CC4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B6786" w:rsidRDefault="00C973E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AB6786" w:rsidRDefault="00AB67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B6786" w:rsidRDefault="00C973E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3"/>
        <w:gridCol w:w="676"/>
        <w:gridCol w:w="994"/>
        <w:gridCol w:w="1543"/>
        <w:gridCol w:w="813"/>
        <w:gridCol w:w="887"/>
        <w:gridCol w:w="3541"/>
      </w:tblGrid>
      <w:tr w:rsidR="00AB6786">
        <w:trPr>
          <w:trHeight w:val="450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AB6786">
        <w:trPr>
          <w:trHeight w:val="285"/>
        </w:trPr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高新区（新市区）百园路街道办事处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6786" w:rsidRDefault="00AB6786">
            <w:pPr>
              <w:jc w:val="left"/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6786" w:rsidRDefault="00AB678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6786" w:rsidRDefault="00AB678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单位:万元</w:t>
            </w:r>
          </w:p>
        </w:tc>
      </w:tr>
      <w:tr w:rsidR="00AB6786">
        <w:trPr>
          <w:trHeight w:val="405"/>
        </w:trPr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 w:rsidR="00AB6786">
        <w:trPr>
          <w:trHeight w:val="465"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3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:rsidR="00AB6786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786" w:rsidRDefault="00AB6786">
            <w:pPr>
              <w:jc w:val="center"/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总计: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left"/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1,844.25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815.82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1,028.43</w:t>
            </w: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百园路（政府办公厅及相关机构事务）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320.99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220.99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273.16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173.16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273.16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173.16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273.16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173.16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29.16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29.16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29.16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29.16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29.16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29.16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18.67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18.67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18.67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18.67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18.67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18.67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百园路(计划生育事务）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40.88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40.88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4.86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204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4.86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4.86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3.67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3.67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3.67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3.67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3.67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3.67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32.35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32.35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计划生育事务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32.35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32.35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32.35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32.35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百园路（基层政权和社区建设）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981.14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553.95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427.19</w:t>
            </w: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423.20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423.20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423.20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423.20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423.20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423.20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87.48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87.48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87.48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87.48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87.48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87.48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470.46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43.27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427.19</w:t>
            </w: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民政管理事务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427.19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427.19</w:t>
            </w: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427.19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427.19</w:t>
            </w: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43.27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43.27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52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43.27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43.27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百园路（其它公共安全支出）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501.24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501.24</w:t>
            </w: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501.24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501.24</w:t>
            </w: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501.24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501.24</w:t>
            </w:r>
          </w:p>
        </w:tc>
      </w:tr>
      <w:tr w:rsidR="00AB6786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5"/>
                <w:szCs w:val="15"/>
              </w:rPr>
              <w:t>其他公共安全支出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501.24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501.24</w:t>
            </w:r>
          </w:p>
        </w:tc>
      </w:tr>
    </w:tbl>
    <w:p w:rsidR="00AB6786" w:rsidRDefault="00C973E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AB6786" w:rsidRDefault="00AB67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B6786" w:rsidRDefault="00C973E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表六：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1"/>
        <w:gridCol w:w="952"/>
        <w:gridCol w:w="2081"/>
        <w:gridCol w:w="995"/>
        <w:gridCol w:w="676"/>
        <w:gridCol w:w="1006"/>
        <w:gridCol w:w="423"/>
        <w:gridCol w:w="2003"/>
      </w:tblGrid>
      <w:tr w:rsidR="00AB6786">
        <w:trPr>
          <w:trHeight w:val="375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AB6786">
        <w:trPr>
          <w:trHeight w:val="405"/>
        </w:trPr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786" w:rsidRDefault="00C973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高新区（新市区）百园路街道办事处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786" w:rsidRDefault="00AB67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786" w:rsidRDefault="00AB67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786" w:rsidRDefault="00C973EC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AB6786">
        <w:trPr>
          <w:trHeight w:val="3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一般公共预算基本支出</w:t>
            </w:r>
          </w:p>
        </w:tc>
      </w:tr>
      <w:tr w:rsidR="00AB6786">
        <w:trPr>
          <w:trHeight w:val="495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公用经费</w:t>
            </w:r>
          </w:p>
        </w:tc>
      </w:tr>
      <w:tr w:rsidR="00AB6786">
        <w:trPr>
          <w:trHeight w:val="2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86" w:rsidRDefault="00AB6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86" w:rsidRDefault="00AB678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86" w:rsidRDefault="00AB678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86" w:rsidRDefault="00AB678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总计: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815.82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649.91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44.41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060001001-百园路（政府办公厅及相关机构事务）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220.99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176.54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15.29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176.54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176.54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43.62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43.62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59.30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59.30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25.24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25.24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18.67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18.67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8.40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8.40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1.87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1.87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18.69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18.69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15.29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15.29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维修(护)费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1.35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1.35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专用材料费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1.79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1.79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4.13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4.54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4.54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29.16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29.16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060001002-百园路(计划生育事务）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40.88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34.70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1.32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34.70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34.70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8.62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8.62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2.70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2.70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3.60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3.60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10.27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10.27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3.67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3.67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1.65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1.65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3.45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3.45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1.32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1.32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维修(护)费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专用材料费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4.86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4.86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060001003-百园路（基层政权和社区建设）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553.95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438.67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27.80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438.67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438.67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94.14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94.14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30.85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30.85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64.80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64.80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129.07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129.07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43.27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43.27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19.47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19.47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4.33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4.33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4.32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4.32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48.42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48.42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27.80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27.80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2.98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2.98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1.61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1.61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2.12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2.12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6.13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6.13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2.27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2.27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维修(护)费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3.25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3.25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专用材料费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2.44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2.44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5.61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5.61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87.48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B6786">
        <w:trPr>
          <w:trHeight w:val="4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303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87.48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:rsidR="00AB6786" w:rsidRDefault="00C973E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AB6786" w:rsidRDefault="00AB67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B6786" w:rsidRDefault="00C973E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94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"/>
        <w:gridCol w:w="398"/>
        <w:gridCol w:w="378"/>
        <w:gridCol w:w="407"/>
        <w:gridCol w:w="851"/>
        <w:gridCol w:w="763"/>
        <w:gridCol w:w="917"/>
        <w:gridCol w:w="283"/>
        <w:gridCol w:w="283"/>
        <w:gridCol w:w="917"/>
        <w:gridCol w:w="717"/>
        <w:gridCol w:w="550"/>
        <w:gridCol w:w="563"/>
        <w:gridCol w:w="619"/>
        <w:gridCol w:w="578"/>
        <w:gridCol w:w="420"/>
        <w:gridCol w:w="420"/>
        <w:gridCol w:w="389"/>
        <w:gridCol w:w="8"/>
      </w:tblGrid>
      <w:tr w:rsidR="00AB6786">
        <w:trPr>
          <w:gridBefore w:val="1"/>
          <w:gridAfter w:val="1"/>
          <w:wBefore w:w="8" w:type="dxa"/>
          <w:wAfter w:w="8" w:type="dxa"/>
          <w:trHeight w:val="375"/>
        </w:trPr>
        <w:tc>
          <w:tcPr>
            <w:tcW w:w="94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AB6786">
        <w:trPr>
          <w:gridBefore w:val="1"/>
          <w:gridAfter w:val="1"/>
          <w:wBefore w:w="8" w:type="dxa"/>
          <w:wAfter w:w="8" w:type="dxa"/>
          <w:trHeight w:val="405"/>
        </w:trPr>
        <w:tc>
          <w:tcPr>
            <w:tcW w:w="3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6786" w:rsidRDefault="00C973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高新区（新市区）百园路街道办事处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6786" w:rsidRDefault="00AB67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6786" w:rsidRDefault="00AB67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6786" w:rsidRDefault="00C973EC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AB6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科目</w:t>
            </w:r>
          </w:p>
        </w:tc>
        <w:tc>
          <w:tcPr>
            <w:tcW w:w="763" w:type="dxa"/>
            <w:vMerge w:val="restart"/>
            <w:shd w:val="clear" w:color="auto" w:fill="auto"/>
            <w:noWrap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项目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支出支出</w:t>
            </w:r>
            <w:proofErr w:type="gramEnd"/>
          </w:p>
        </w:tc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工资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福利支出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商品和服务支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出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对个人和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家庭的补助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债务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利息及费用支出</w:t>
            </w:r>
          </w:p>
        </w:tc>
        <w:tc>
          <w:tcPr>
            <w:tcW w:w="563" w:type="dxa"/>
            <w:vMerge w:val="restart"/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资本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性支出（基本建设）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资本性支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对企业补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对企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对社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其他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支出</w:t>
            </w:r>
          </w:p>
        </w:tc>
      </w:tr>
      <w:tr w:rsidR="00AB6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40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6786" w:rsidRDefault="00C973E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786" w:rsidRDefault="00AB6786">
            <w:pPr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AB6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06" w:type="dxa"/>
            <w:gridSpan w:val="2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总计:</w:t>
            </w:r>
          </w:p>
        </w:tc>
        <w:tc>
          <w:tcPr>
            <w:tcW w:w="378" w:type="dxa"/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1,028.43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611.41</w:t>
            </w:r>
          </w:p>
        </w:tc>
        <w:tc>
          <w:tcPr>
            <w:tcW w:w="7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412.56</w:t>
            </w:r>
          </w:p>
        </w:tc>
        <w:tc>
          <w:tcPr>
            <w:tcW w:w="55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4.46</w:t>
            </w:r>
          </w:p>
        </w:tc>
        <w:tc>
          <w:tcPr>
            <w:tcW w:w="578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AB6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06" w:type="dxa"/>
            <w:gridSpan w:val="2"/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百园路（政府办公厅及相关机构事务）</w:t>
            </w:r>
          </w:p>
        </w:tc>
        <w:tc>
          <w:tcPr>
            <w:tcW w:w="763" w:type="dxa"/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717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AB6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06" w:type="dxa"/>
            <w:gridSpan w:val="2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78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407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763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 街道办公经费</w:t>
            </w: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717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AB6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06" w:type="dxa"/>
            <w:gridSpan w:val="2"/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百园路（基层政权和社区建设）</w:t>
            </w:r>
          </w:p>
        </w:tc>
        <w:tc>
          <w:tcPr>
            <w:tcW w:w="763" w:type="dxa"/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427.19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242.99</w:t>
            </w:r>
          </w:p>
        </w:tc>
        <w:tc>
          <w:tcPr>
            <w:tcW w:w="7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184.20</w:t>
            </w:r>
          </w:p>
        </w:tc>
        <w:tc>
          <w:tcPr>
            <w:tcW w:w="55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AB6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06" w:type="dxa"/>
            <w:gridSpan w:val="2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78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407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763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 包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户考核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29.04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29.04</w:t>
            </w:r>
          </w:p>
        </w:tc>
        <w:tc>
          <w:tcPr>
            <w:tcW w:w="55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AB6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06" w:type="dxa"/>
            <w:gridSpan w:val="2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78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407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763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 公岗人员工作经费</w:t>
            </w: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22.15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22.15</w:t>
            </w:r>
          </w:p>
        </w:tc>
        <w:tc>
          <w:tcPr>
            <w:tcW w:w="717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AB6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06" w:type="dxa"/>
            <w:gridSpan w:val="2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78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407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763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 伙食费</w:t>
            </w: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60.84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60.84</w:t>
            </w:r>
          </w:p>
        </w:tc>
        <w:tc>
          <w:tcPr>
            <w:tcW w:w="717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AB6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06" w:type="dxa"/>
            <w:gridSpan w:val="2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78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407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763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 基层岗位补贴</w:t>
            </w: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22.56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22.56</w:t>
            </w:r>
          </w:p>
        </w:tc>
        <w:tc>
          <w:tcPr>
            <w:tcW w:w="55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AB6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06" w:type="dxa"/>
            <w:gridSpan w:val="2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78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407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763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 楼东长津贴</w:t>
            </w: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132.60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132.60</w:t>
            </w:r>
          </w:p>
        </w:tc>
        <w:tc>
          <w:tcPr>
            <w:tcW w:w="55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AB6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06" w:type="dxa"/>
            <w:gridSpan w:val="2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78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407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763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 社区工作经费</w:t>
            </w: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160.00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160.00</w:t>
            </w:r>
          </w:p>
        </w:tc>
        <w:tc>
          <w:tcPr>
            <w:tcW w:w="717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AB6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06" w:type="dxa"/>
            <w:gridSpan w:val="2"/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百园路（其它公共安全支出）</w:t>
            </w:r>
          </w:p>
        </w:tc>
        <w:tc>
          <w:tcPr>
            <w:tcW w:w="763" w:type="dxa"/>
            <w:shd w:val="clear" w:color="auto" w:fill="auto"/>
          </w:tcPr>
          <w:p w:rsidR="00AB6786" w:rsidRDefault="00AB6786">
            <w:pPr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501.24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268.42</w:t>
            </w:r>
          </w:p>
        </w:tc>
        <w:tc>
          <w:tcPr>
            <w:tcW w:w="7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228.36</w:t>
            </w:r>
          </w:p>
        </w:tc>
        <w:tc>
          <w:tcPr>
            <w:tcW w:w="55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4.46</w:t>
            </w:r>
          </w:p>
        </w:tc>
        <w:tc>
          <w:tcPr>
            <w:tcW w:w="578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AB6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06" w:type="dxa"/>
            <w:gridSpan w:val="2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378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407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763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 便民警务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站餐经费</w:t>
            </w:r>
            <w:proofErr w:type="gramEnd"/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45.92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45.92</w:t>
            </w:r>
          </w:p>
        </w:tc>
        <w:tc>
          <w:tcPr>
            <w:tcW w:w="717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AB6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06" w:type="dxa"/>
            <w:gridSpan w:val="2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lastRenderedPageBreak/>
              <w:t>204</w:t>
            </w:r>
          </w:p>
        </w:tc>
        <w:tc>
          <w:tcPr>
            <w:tcW w:w="378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407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763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 便民警务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站服装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经费</w:t>
            </w: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13.42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13.42</w:t>
            </w:r>
          </w:p>
        </w:tc>
        <w:tc>
          <w:tcPr>
            <w:tcW w:w="717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AB6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06" w:type="dxa"/>
            <w:gridSpan w:val="2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378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407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763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 便民警务站运行经费</w:t>
            </w: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20.23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20.23</w:t>
            </w:r>
          </w:p>
        </w:tc>
        <w:tc>
          <w:tcPr>
            <w:tcW w:w="717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AB6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06" w:type="dxa"/>
            <w:gridSpan w:val="2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378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407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763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 便民警务站装备经费</w:t>
            </w: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4.46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4.46</w:t>
            </w:r>
          </w:p>
        </w:tc>
        <w:tc>
          <w:tcPr>
            <w:tcW w:w="578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AB6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06" w:type="dxa"/>
            <w:gridSpan w:val="2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378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407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763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 非在编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人员人员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补助费(巡逻 员）</w:t>
            </w: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58.44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58.44</w:t>
            </w:r>
          </w:p>
        </w:tc>
        <w:tc>
          <w:tcPr>
            <w:tcW w:w="55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AB6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06" w:type="dxa"/>
            <w:gridSpan w:val="2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378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407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763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 非在编人员补助费（公岗）</w:t>
            </w: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104.40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104.40</w:t>
            </w:r>
          </w:p>
        </w:tc>
        <w:tc>
          <w:tcPr>
            <w:tcW w:w="55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AB6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06" w:type="dxa"/>
            <w:gridSpan w:val="2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378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407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763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 巡逻防控队员工资、社保、管理费</w:t>
            </w: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188.85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188.85</w:t>
            </w:r>
          </w:p>
        </w:tc>
        <w:tc>
          <w:tcPr>
            <w:tcW w:w="717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AB6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06" w:type="dxa"/>
            <w:gridSpan w:val="2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378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407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763" w:type="dxa"/>
            <w:shd w:val="clear" w:color="auto" w:fill="auto"/>
          </w:tcPr>
          <w:p w:rsidR="00AB6786" w:rsidRDefault="00C973EC">
            <w:pPr>
              <w:widowControl/>
              <w:jc w:val="lef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 xml:space="preserve">       巡逻员工资</w:t>
            </w:r>
          </w:p>
        </w:tc>
        <w:tc>
          <w:tcPr>
            <w:tcW w:w="9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65.52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AB6786" w:rsidRDefault="00C973EC">
            <w:pPr>
              <w:widowControl/>
              <w:jc w:val="right"/>
              <w:textAlignment w:val="top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</w:rPr>
              <w:t>65.52</w:t>
            </w:r>
          </w:p>
        </w:tc>
        <w:tc>
          <w:tcPr>
            <w:tcW w:w="55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AB6786" w:rsidRDefault="00AB6786">
            <w:pPr>
              <w:jc w:val="righ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</w:tbl>
    <w:p w:rsidR="00AB6786" w:rsidRDefault="00C973E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AB6786" w:rsidRDefault="00AB67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B6786" w:rsidRDefault="00AB67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B6786" w:rsidRDefault="00AB67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B6786" w:rsidRDefault="00C973E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AB6786" w:rsidRDefault="00AB67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B6786" w:rsidRDefault="00C973EC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AB6786" w:rsidRDefault="00C973EC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编制单位：高新区（新市区）百园路街道办事处                                              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559"/>
      </w:tblGrid>
      <w:tr w:rsidR="00AB6786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AB6786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AB6786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　4.54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4.54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4.54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B6786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4.54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4.54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4.54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B6786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B6786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B6786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AB6786" w:rsidRDefault="00C973EC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AB6786" w:rsidRDefault="00AB6786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AB6786" w:rsidRDefault="00AB67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B6786" w:rsidRDefault="00AB67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B6786" w:rsidRDefault="00C973E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AB6786" w:rsidRDefault="00C973EC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AB6786" w:rsidRDefault="00C973EC">
      <w:pPr>
        <w:widowControl/>
        <w:ind w:left="7440" w:hangingChars="3100" w:hanging="7440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编制单位：高新区（新市区）百园路街道办事处</w:t>
      </w:r>
    </w:p>
    <w:p w:rsidR="00AB6786" w:rsidRDefault="00C973EC">
      <w:pPr>
        <w:widowControl/>
        <w:ind w:left="7440" w:hangingChars="3100" w:hanging="7440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              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AB6786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AB6786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AB678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B6786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B6786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B6786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AB6786" w:rsidRDefault="00C973E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备注：此表为空本单位无政府性基金预算支出</w:t>
      </w:r>
    </w:p>
    <w:p w:rsidR="00AB6786" w:rsidRDefault="00AB6786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AB6786">
          <w:footerReference w:type="even" r:id="rId8"/>
          <w:footerReference w:type="default" r:id="rId9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:rsidR="00AB6786" w:rsidRDefault="00C973EC" w:rsidP="00451CC4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第三部分  2019年部门预算情况说明</w:t>
      </w:r>
    </w:p>
    <w:p w:rsidR="00AB6786" w:rsidRDefault="00C973EC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高新区（新市区）百园路街道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2019年收支预算情况的总体说明</w:t>
      </w:r>
    </w:p>
    <w:p w:rsidR="00AB6786" w:rsidRDefault="00C973E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</w:t>
      </w:r>
      <w:r>
        <w:rPr>
          <w:rFonts w:ascii="仿宋" w:eastAsia="仿宋" w:hAnsi="仿宋" w:cs="宋体" w:hint="eastAsia"/>
          <w:sz w:val="32"/>
          <w:szCs w:val="32"/>
        </w:rPr>
        <w:t>百园路街道2019年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所有收入和支出均纳入部门预算管理。收支总预算  1844.25  万元。</w:t>
      </w:r>
    </w:p>
    <w:p w:rsidR="00AB6786" w:rsidRDefault="00C973E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收入预算包括：一般公共预算收入 1844.25万元。</w:t>
      </w:r>
    </w:p>
    <w:p w:rsidR="00AB6786" w:rsidRDefault="00C973E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 696.36 万元、公共安全支出 622.74 万元、社会保障和就业支出 492.8 万元、医疗卫生与计划生育支出 32.35 万元。</w:t>
      </w:r>
    </w:p>
    <w:p w:rsidR="00AB6786" w:rsidRDefault="00C973EC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高新区（新市区）百园路街道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2019年收入预算情况说明</w:t>
      </w:r>
    </w:p>
    <w:p w:rsidR="00AB6786" w:rsidRDefault="00C973E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百园路街道办事处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  1844.25万元，其中：</w:t>
      </w:r>
    </w:p>
    <w:p w:rsidR="00AB6786" w:rsidRDefault="00C973E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一般公共预算 1844.25 万元，比上年增加86.99 万元，主要原因是人员增加下设警务站增加，各项工作经费相应增加 。              </w:t>
      </w:r>
    </w:p>
    <w:p w:rsidR="00AB6786" w:rsidRDefault="00C973E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:rsidR="00AB6786" w:rsidRDefault="00C973EC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高新区（新市区）百园路街道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2019年支出预算情况说明</w:t>
      </w:r>
    </w:p>
    <w:p w:rsidR="00AB6786" w:rsidRDefault="00C973E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百园路街道办事处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2019年支出预算   1844.25万元，其中：</w:t>
      </w:r>
    </w:p>
    <w:p w:rsidR="00AB6786" w:rsidRDefault="00C973E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 815.82  万元，占44.24%比上年增加 145.02万元，主要原因是：</w:t>
      </w:r>
      <w:r>
        <w:rPr>
          <w:rFonts w:ascii="仿宋" w:eastAsia="仿宋" w:hAnsi="仿宋" w:cs="宋体" w:hint="eastAsia"/>
          <w:sz w:val="32"/>
          <w:szCs w:val="32"/>
        </w:rPr>
        <w:t>百园路街道办事处2017年10月新成立工作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人员增加，下设警务站增加，各项工作经费相应增加 。              </w:t>
      </w:r>
    </w:p>
    <w:p w:rsidR="00AB6786" w:rsidRDefault="00C973E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项目支出 1028.43 万元，比上年（减少）58.03   万元，主要原因是2018年巡逻防控队员工资社保及管理费预算过大与实际情况不相符。           。</w:t>
      </w:r>
    </w:p>
    <w:p w:rsidR="00AB6786" w:rsidRDefault="00C973EC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高新区（新市区）百园路街道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2019年财政拨款收支预算情况的总体说明</w:t>
      </w:r>
    </w:p>
    <w:p w:rsidR="00AB6786" w:rsidRDefault="00C973EC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2019年财政拨款收支总预算  1844.25 万元。</w:t>
      </w:r>
    </w:p>
    <w:p w:rsidR="00AB6786" w:rsidRDefault="00C973EC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:rsidR="00AB6786" w:rsidRDefault="00C973EC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696.36万元，主要用于。公共安全支出622.74万元，主要用于其他公共安全支出。社会保障和就业支出492.8万元，主要用于机关事业单位基本养老保险缴费支出。医疗卫生与计划生育支出32.35万元，主要用于其他计划生育事务支出。</w:t>
      </w:r>
    </w:p>
    <w:p w:rsidR="00AB6786" w:rsidRDefault="00C973EC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高新区（新市区）百园路街道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2019年一般公共预算当年拨款情况说明</w:t>
      </w:r>
    </w:p>
    <w:p w:rsidR="00AB6786" w:rsidRDefault="00C973EC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AB6786" w:rsidRDefault="00C973E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百园路街道办事处2019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年一般公共预算拨款基本支出 815.82 万元，比上年执行数增加169.52 万元，增长 20.8%。主要原因是：</w:t>
      </w:r>
      <w:r>
        <w:rPr>
          <w:rFonts w:ascii="仿宋" w:eastAsia="仿宋" w:hAnsi="仿宋" w:cs="宋体" w:hint="eastAsia"/>
          <w:sz w:val="32"/>
          <w:szCs w:val="32"/>
        </w:rPr>
        <w:t>百园路街道办事处2017年10月新成立工作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人员增加，各项工作经费相应增加 。     </w:t>
      </w:r>
    </w:p>
    <w:p w:rsidR="00AB6786" w:rsidRDefault="00C973EC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AB6786" w:rsidRDefault="00C973EC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1.2010301</w:t>
      </w:r>
      <w:r>
        <w:rPr>
          <w:rFonts w:ascii="仿宋" w:eastAsia="仿宋" w:hAnsi="仿宋" w:hint="eastAsia"/>
          <w:sz w:val="32"/>
          <w:szCs w:val="32"/>
        </w:rPr>
        <w:t>一般公共服务（类）696.36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占 37.8  %。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2.2049901</w:t>
      </w:r>
      <w:r>
        <w:rPr>
          <w:rFonts w:ascii="仿宋" w:eastAsia="仿宋" w:hAnsi="仿宋" w:cs="宋体" w:hint="eastAsia"/>
          <w:sz w:val="32"/>
          <w:szCs w:val="32"/>
        </w:rPr>
        <w:t>公共安全支出（类）622.74万元，占  33.8 %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lastRenderedPageBreak/>
        <w:t>3.2080505</w:t>
      </w:r>
      <w:r>
        <w:rPr>
          <w:rFonts w:ascii="仿宋" w:eastAsia="仿宋" w:hAnsi="仿宋" w:cs="宋体" w:hint="eastAsia"/>
          <w:sz w:val="32"/>
          <w:szCs w:val="32"/>
        </w:rPr>
        <w:t>社会保障和就业支出（类）492.8万元，占 26.7 %</w:t>
      </w:r>
    </w:p>
    <w:p w:rsidR="00AB6786" w:rsidRDefault="00C973EC">
      <w:pPr>
        <w:spacing w:line="580" w:lineRule="exact"/>
        <w:ind w:firstLine="640"/>
        <w:rPr>
          <w:rFonts w:ascii="仿宋_GB2312" w:eastAsia="仿宋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4.2100799医疗卫生与计划生育支出</w:t>
      </w:r>
      <w:r>
        <w:rPr>
          <w:rFonts w:ascii="仿宋" w:eastAsia="仿宋" w:hAnsi="仿宋" w:cs="宋体" w:hint="eastAsia"/>
          <w:b/>
          <w:sz w:val="32"/>
          <w:szCs w:val="32"/>
        </w:rPr>
        <w:t>（类）32.35万元，</w:t>
      </w:r>
      <w:r>
        <w:rPr>
          <w:rFonts w:ascii="仿宋" w:eastAsia="仿宋" w:hAnsi="仿宋" w:cs="宋体" w:hint="eastAsia"/>
          <w:sz w:val="32"/>
          <w:szCs w:val="32"/>
        </w:rPr>
        <w:t>占1.8%</w:t>
      </w:r>
    </w:p>
    <w:p w:rsidR="00AB6786" w:rsidRDefault="00C973EC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一般公共服务支出（类）政府办公厅及相关机构事务（款）行政运行（项）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  <w:shd w:val="clear" w:color="FFFFFF" w:fill="D9D9D9"/>
        </w:rPr>
        <w:t>: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FFFFFF" w:fill="D9D9D9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019年预算数为</w:t>
      </w:r>
      <w:r>
        <w:rPr>
          <w:rFonts w:ascii="仿宋" w:eastAsia="仿宋" w:hAnsi="仿宋" w:hint="eastAsia"/>
          <w:sz w:val="32"/>
          <w:szCs w:val="32"/>
        </w:rPr>
        <w:t>696.36</w:t>
      </w:r>
      <w:r>
        <w:rPr>
          <w:rFonts w:ascii="仿宋" w:eastAsia="仿宋" w:hAnsi="仿宋" w:cs="宋体" w:hint="eastAsia"/>
          <w:sz w:val="32"/>
          <w:szCs w:val="32"/>
        </w:rPr>
        <w:t>万元，比上年执行数增加 464.94 万元，增长66.8 %，主要原因是：百园路街道办事处2017年10月新成立工作</w:t>
      </w:r>
      <w:r>
        <w:rPr>
          <w:rFonts w:ascii="仿宋" w:eastAsia="仿宋" w:hAnsi="仿宋" w:cs="宋体" w:hint="eastAsia"/>
          <w:kern w:val="0"/>
          <w:sz w:val="32"/>
          <w:szCs w:val="32"/>
        </w:rPr>
        <w:t>人员增加，各项工作经费相应增加，</w:t>
      </w:r>
      <w:r>
        <w:rPr>
          <w:rFonts w:ascii="仿宋" w:eastAsia="仿宋" w:hAnsi="仿宋" w:cs="宋体" w:hint="eastAsia"/>
          <w:sz w:val="32"/>
          <w:szCs w:val="32"/>
        </w:rPr>
        <w:t>百园路街道办事，一般公共服务支出和社会保障和就业支出金额调整。</w:t>
      </w:r>
    </w:p>
    <w:p w:rsidR="00AB6786" w:rsidRDefault="00AB6786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AB6786" w:rsidRDefault="00C973EC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2、公共安全支出（类）其他公共安全支出（款）其他公共安全支出（项）:2019年预算数为622.74万元，比上年执行数增加206.44万元，下降33.2%，主要原因是：</w:t>
      </w:r>
      <w:r>
        <w:rPr>
          <w:rFonts w:ascii="仿宋" w:eastAsia="仿宋" w:hAnsi="仿宋" w:cs="宋体" w:hint="eastAsia"/>
          <w:sz w:val="32"/>
          <w:szCs w:val="32"/>
        </w:rPr>
        <w:t>百园路街道办事处2017年10月新成立工作</w:t>
      </w:r>
      <w:r>
        <w:rPr>
          <w:rFonts w:ascii="仿宋" w:eastAsia="仿宋" w:hAnsi="仿宋" w:cs="宋体" w:hint="eastAsia"/>
          <w:kern w:val="0"/>
          <w:sz w:val="32"/>
          <w:szCs w:val="32"/>
        </w:rPr>
        <w:t>人员增加，各项工作经费相应增加.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3、社会保障和就业支出（类）民政管理事务（款）基层政权和社区建设（项）：2019年预算数为492.8万元，比上年执行数减少251.69万元，下降51.1%，主要原因是：</w:t>
      </w:r>
      <w:r>
        <w:rPr>
          <w:rFonts w:ascii="仿宋" w:eastAsia="仿宋" w:hAnsi="仿宋" w:cs="宋体" w:hint="eastAsia"/>
          <w:sz w:val="32"/>
          <w:szCs w:val="32"/>
        </w:rPr>
        <w:t>百园路街道办事，一般公共服务支出和社会保障和就业支出金额调整。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4.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医疗卫生与计划生育支出（类）计划生育事务</w:t>
      </w:r>
      <w:r>
        <w:rPr>
          <w:rFonts w:ascii="华文仿宋" w:eastAsia="华文仿宋" w:hAnsi="华文仿宋" w:cs="Default" w:hint="eastAsia"/>
          <w:color w:val="000000"/>
          <w:sz w:val="32"/>
          <w:szCs w:val="32"/>
        </w:rPr>
        <w:t>（款）</w:t>
      </w:r>
      <w:r>
        <w:rPr>
          <w:rFonts w:ascii="华文仿宋" w:eastAsia="华文仿宋" w:hAnsi="华文仿宋" w:cs="Default" w:hint="eastAsia"/>
          <w:color w:val="000000"/>
          <w:sz w:val="32"/>
          <w:szCs w:val="32"/>
        </w:rPr>
        <w:lastRenderedPageBreak/>
        <w:t>其他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计划生育事务</w:t>
      </w:r>
      <w:r>
        <w:rPr>
          <w:rFonts w:ascii="华文仿宋" w:eastAsia="华文仿宋" w:hAnsi="华文仿宋" w:cs="Default"/>
          <w:color w:val="000000"/>
          <w:sz w:val="32"/>
          <w:szCs w:val="32"/>
        </w:rPr>
        <w:t>支出</w:t>
      </w:r>
      <w:r>
        <w:rPr>
          <w:rFonts w:ascii="华文仿宋" w:eastAsia="华文仿宋" w:hAnsi="华文仿宋" w:cs="Default" w:hint="eastAsia"/>
          <w:color w:val="000000"/>
          <w:sz w:val="32"/>
          <w:szCs w:val="32"/>
        </w:rPr>
        <w:t>（项）：</w:t>
      </w:r>
      <w:r>
        <w:rPr>
          <w:rFonts w:ascii="仿宋_GB2312" w:eastAsia="仿宋_GB2312" w:hAnsi="宋体" w:cs="宋体" w:hint="eastAsia"/>
          <w:sz w:val="32"/>
          <w:szCs w:val="32"/>
        </w:rPr>
        <w:t>2019年预算数为 32.35万元，比上年执行数增加32.35万元，增长100 %，主要原因是：</w:t>
      </w:r>
      <w:r>
        <w:rPr>
          <w:rFonts w:ascii="仿宋" w:eastAsia="仿宋" w:hAnsi="仿宋" w:cs="宋体" w:hint="eastAsia"/>
          <w:sz w:val="32"/>
          <w:szCs w:val="32"/>
        </w:rPr>
        <w:t>百园路街道办事处2018年医疗卫生与计划生育事务支出无预算。</w:t>
      </w:r>
    </w:p>
    <w:p w:rsidR="00AB6786" w:rsidRDefault="00AB6786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AB6786" w:rsidRDefault="00C973EC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高新区（新市区）百园路街道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2019年一般公共预算基本支出情况说明</w:t>
      </w:r>
    </w:p>
    <w:p w:rsidR="00AB6786" w:rsidRDefault="00C973E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百园路街道办事处2019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年一般公共预算基本支出      万元， 其中：</w:t>
      </w:r>
    </w:p>
    <w:p w:rsidR="00AB6786" w:rsidRDefault="00C973E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人员经费649.91万元，主要包括：基本工资 146.38 万元、津贴补贴  92.85万元、奖金93.64 万元、伙食补助费  万元、绩效工资 139.34 万元、机关事业单位基本养老保险缴费 65.61 万元、职业年金缴费  万元、职工基本医疗保险缴费29.52  万元、公务员医疗补助缴费6.57 万元、其他社会保障缴费 5.44 万元、住房公积金70.56  万元。</w:t>
      </w:r>
    </w:p>
    <w:p w:rsidR="00AB6786" w:rsidRDefault="00C973E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公用经费44.41  万元，主要包括：办公费 4.14 万元、水费 2.24 万元、电费2.95 万元、邮电费 1.35 万元、取暖费6.13万元、差旅费3.16 万元、维修（护）费 0.16 万元、培训费 4.6 万元、专用材料费0.24 万元、工会经费 4.45 万元、福利费 10.25 万元、公务用车运行维护费4.54 万元、其商品和服务支出0.2 万元。</w:t>
      </w:r>
    </w:p>
    <w:p w:rsidR="00AB6786" w:rsidRDefault="00C973EC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七、关于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高新区（新市区）百园路街道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2019年项目支出情况说明</w:t>
      </w:r>
    </w:p>
    <w:p w:rsidR="00AB6786" w:rsidRDefault="00C973EC">
      <w:pPr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1、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名称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街道办公经费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设立的政策依据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24"/>
        </w:rPr>
        <w:t>高新区（新市区）财预[2019]051187号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预算安排规模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100万元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项目承担单位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bCs/>
          <w:sz w:val="32"/>
          <w:szCs w:val="32"/>
        </w:rPr>
        <w:t>高新区（新市区）百园路街道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资金分配情况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bCs/>
          <w:sz w:val="32"/>
          <w:szCs w:val="32"/>
        </w:rPr>
        <w:t>百园路街道办事处各科室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资金执行时间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2019年1月1日</w:t>
      </w:r>
    </w:p>
    <w:p w:rsidR="00AB6786" w:rsidRDefault="00C973EC">
      <w:pPr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名称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公岗人员工作经费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设立的政策依据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24"/>
        </w:rPr>
        <w:t>高新区（新市区）财预[2019]05122号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预算安排规模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22.15万元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项目承担单位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bCs/>
          <w:sz w:val="32"/>
          <w:szCs w:val="32"/>
        </w:rPr>
        <w:t>高新区（新市区）百园路街道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资金分配情况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bCs/>
          <w:sz w:val="32"/>
          <w:szCs w:val="32"/>
        </w:rPr>
        <w:t>百园路街道办事处各科室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资金执行时间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2019年1月1日</w:t>
      </w:r>
    </w:p>
    <w:p w:rsidR="00AB6786" w:rsidRDefault="00C973EC">
      <w:pPr>
        <w:spacing w:line="580" w:lineRule="exact"/>
        <w:ind w:leftChars="435" w:left="913" w:firstLineChars="100" w:firstLine="321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3、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名称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伙食费补助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设立的政策依据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24"/>
        </w:rPr>
        <w:t>高新区（新市区）财预[2019]05120号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预算安排规模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60.84万元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项目承担单位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bCs/>
          <w:sz w:val="32"/>
          <w:szCs w:val="32"/>
        </w:rPr>
        <w:t>高新区（新市区）百园路街道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资金分配情况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街道和四个社区共用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资金执行时间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2019年1月1日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资金来源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财政拨款收入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补贴人数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171人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补贴标准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15元/人/天*26个工作日/月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补贴范围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街道社区所有干部、公岗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补贴方式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食堂就餐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发放程序：订餐报销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受益人群和社会效益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全体干部社工、解决了干部社区就餐问题，稳定了工作队伍。</w:t>
      </w:r>
    </w:p>
    <w:p w:rsidR="00AB6786" w:rsidRDefault="00C973EC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名称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社区经费</w:t>
      </w:r>
    </w:p>
    <w:p w:rsidR="00AB6786" w:rsidRDefault="00C973E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24"/>
        </w:rPr>
      </w:pPr>
      <w:r>
        <w:rPr>
          <w:rFonts w:ascii="仿宋" w:eastAsia="仿宋" w:hAnsi="仿宋"/>
          <w:sz w:val="32"/>
          <w:szCs w:val="32"/>
        </w:rPr>
        <w:t>设立的政策依据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24"/>
        </w:rPr>
        <w:t>高新区（新市区）财预[2019]05121号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预算安排规模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160万元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项目承担单位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bCs/>
          <w:sz w:val="32"/>
          <w:szCs w:val="32"/>
        </w:rPr>
        <w:t>高新区（新市区）百园路街道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资金分配情况</w:t>
      </w:r>
      <w:r>
        <w:rPr>
          <w:rFonts w:ascii="仿宋" w:eastAsia="仿宋" w:hAnsi="仿宋" w:hint="eastAsia"/>
          <w:sz w:val="32"/>
          <w:szCs w:val="32"/>
        </w:rPr>
        <w:t>：兴安社区40万、通安南路社区40万、唐山路社区40万、友兴街南社区40万。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资金执行时间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2019年1月1日</w:t>
      </w:r>
    </w:p>
    <w:p w:rsidR="00AB6786" w:rsidRDefault="00C973EC">
      <w:pPr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5、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名称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警务站运行经费</w:t>
      </w:r>
    </w:p>
    <w:p w:rsidR="00AB6786" w:rsidRDefault="00C973EC">
      <w:pPr>
        <w:spacing w:line="580" w:lineRule="exact"/>
        <w:ind w:firstLineChars="400" w:firstLine="12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" w:eastAsia="仿宋" w:hAnsi="仿宋"/>
          <w:sz w:val="32"/>
          <w:szCs w:val="32"/>
        </w:rPr>
        <w:t>设立的政策依据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24"/>
        </w:rPr>
        <w:t>高新区（新市区）财预[2019]05128号</w:t>
      </w:r>
    </w:p>
    <w:p w:rsidR="00AB6786" w:rsidRDefault="00C973EC">
      <w:pPr>
        <w:spacing w:line="580" w:lineRule="exact"/>
        <w:ind w:firstLineChars="550" w:firstLine="1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预算安排规模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20.23万元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项目承担单位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bCs/>
          <w:sz w:val="32"/>
          <w:szCs w:val="32"/>
        </w:rPr>
        <w:t>高新区（新市区）百园路街道办事处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资金分配情况</w:t>
      </w:r>
      <w:r>
        <w:rPr>
          <w:rFonts w:ascii="仿宋" w:eastAsia="仿宋" w:hAnsi="仿宋" w:hint="eastAsia"/>
          <w:sz w:val="32"/>
          <w:szCs w:val="32"/>
        </w:rPr>
        <w:t>：辖区3个警务站经费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资金执行时间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2019年1月1日</w:t>
      </w:r>
    </w:p>
    <w:p w:rsidR="00AB6786" w:rsidRDefault="00C973EC">
      <w:pPr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6、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名称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警务站装备经费</w:t>
      </w:r>
    </w:p>
    <w:p w:rsidR="00AB6786" w:rsidRDefault="00C973EC">
      <w:pPr>
        <w:spacing w:line="580" w:lineRule="exact"/>
        <w:ind w:firstLineChars="400" w:firstLine="12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" w:eastAsia="仿宋" w:hAnsi="仿宋"/>
          <w:sz w:val="32"/>
          <w:szCs w:val="32"/>
        </w:rPr>
        <w:t>设立的政策依据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24"/>
        </w:rPr>
        <w:t>高新区（新市区）财预[2019]05132号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预算安排规模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4.46万元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项目承担单位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bCs/>
          <w:sz w:val="32"/>
          <w:szCs w:val="32"/>
        </w:rPr>
        <w:t>高新区（新市区）百园路街道办事处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资金分配情况</w:t>
      </w:r>
      <w:r>
        <w:rPr>
          <w:rFonts w:ascii="仿宋" w:eastAsia="仿宋" w:hAnsi="仿宋" w:hint="eastAsia"/>
          <w:sz w:val="32"/>
          <w:szCs w:val="32"/>
        </w:rPr>
        <w:t>：辖区3个警务站经费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资金执行时间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2019年1月1日</w:t>
      </w:r>
    </w:p>
    <w:p w:rsidR="00AB6786" w:rsidRDefault="00C973EC">
      <w:pPr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7、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名称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警务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站服装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经费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设立的政策依据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24"/>
        </w:rPr>
        <w:t>高新区（新市区）财预[2019]15127号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预算安排规模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13.42万元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项目承担单位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bCs/>
          <w:sz w:val="32"/>
          <w:szCs w:val="32"/>
        </w:rPr>
        <w:t>高新区（新市区）百园路街道办事处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资金分配情况</w:t>
      </w:r>
      <w:r>
        <w:rPr>
          <w:rFonts w:ascii="仿宋" w:eastAsia="仿宋" w:hAnsi="仿宋" w:hint="eastAsia"/>
          <w:sz w:val="32"/>
          <w:szCs w:val="32"/>
        </w:rPr>
        <w:t>：辖区3个警务站经费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资金执行时间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2019年1月1日</w:t>
      </w:r>
    </w:p>
    <w:p w:rsidR="00AB6786" w:rsidRDefault="00C973EC">
      <w:pPr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8、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名称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警务站用餐经费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设立的政策依据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24"/>
        </w:rPr>
        <w:t>高新区（新市区）财预[2019]05126号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预算安排规模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45.92万元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项目承担单位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bCs/>
          <w:sz w:val="32"/>
          <w:szCs w:val="32"/>
        </w:rPr>
        <w:t>高新区（新市区）百园路街道办事处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资金分配情况</w:t>
      </w:r>
      <w:r>
        <w:rPr>
          <w:rFonts w:ascii="仿宋" w:eastAsia="仿宋" w:hAnsi="仿宋" w:hint="eastAsia"/>
          <w:sz w:val="32"/>
          <w:szCs w:val="32"/>
        </w:rPr>
        <w:t>：辖区3个警务站经费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资金执行时间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2019年1月1日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9、项目</w:t>
      </w:r>
      <w:r>
        <w:rPr>
          <w:rFonts w:ascii="仿宋" w:eastAsia="仿宋" w:hAnsi="仿宋"/>
          <w:sz w:val="32"/>
          <w:szCs w:val="32"/>
        </w:rPr>
        <w:t>名称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巡逻防控队员工资、社保、管理费（众人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祥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）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设立的政策依据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24"/>
        </w:rPr>
        <w:t>高新区（新市区）财预[2019]05125号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预算安排规模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188.85万元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项目承担单位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bCs/>
          <w:sz w:val="32"/>
          <w:szCs w:val="32"/>
        </w:rPr>
        <w:t>高新区（新市区）百园路街道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资金分配情况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拨入众人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祥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公司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资金执行时间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2019年1月1日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资金来源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财政拨款收入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补贴人数</w:t>
      </w:r>
      <w:r>
        <w:rPr>
          <w:rFonts w:ascii="仿宋" w:eastAsia="仿宋" w:hAnsi="仿宋" w:hint="eastAsia"/>
          <w:sz w:val="32"/>
          <w:szCs w:val="32"/>
        </w:rPr>
        <w:t>：38</w:t>
      </w:r>
      <w:r>
        <w:rPr>
          <w:rFonts w:ascii="仿宋" w:eastAsia="仿宋" w:hAnsi="仿宋" w:cs="宋体" w:hint="eastAsia"/>
          <w:sz w:val="32"/>
          <w:szCs w:val="32"/>
        </w:rPr>
        <w:t>人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补贴范围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巡逻防控队员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补贴方式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统发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发放程序：拨入众人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祥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公司统一发放。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受益人群和社会效益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巡逻防控队员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</w:rPr>
        <w:t>人员补助力量得到了有效的固定。</w:t>
      </w:r>
    </w:p>
    <w:p w:rsidR="00AB6786" w:rsidRDefault="00AB6786">
      <w:pPr>
        <w:spacing w:line="580" w:lineRule="exact"/>
        <w:rPr>
          <w:rFonts w:ascii="仿宋" w:eastAsia="仿宋" w:hAnsi="仿宋"/>
          <w:b/>
          <w:sz w:val="32"/>
          <w:szCs w:val="32"/>
        </w:rPr>
      </w:pPr>
    </w:p>
    <w:p w:rsidR="00AB6786" w:rsidRDefault="00C973EC">
      <w:pPr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10、项目</w:t>
      </w:r>
      <w:r>
        <w:rPr>
          <w:rFonts w:ascii="仿宋" w:eastAsia="仿宋" w:hAnsi="仿宋"/>
          <w:sz w:val="32"/>
          <w:szCs w:val="32"/>
        </w:rPr>
        <w:t>名称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包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户考核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奖励</w:t>
      </w:r>
    </w:p>
    <w:p w:rsidR="00AB6786" w:rsidRDefault="00C973EC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设立的政策依据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24"/>
        </w:rPr>
        <w:t>高新区（新市区）财预[2019]05124号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预算安排规模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29.04万元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项目承担单位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bCs/>
          <w:sz w:val="32"/>
          <w:szCs w:val="32"/>
        </w:rPr>
        <w:t>高新区（新市区）百园路街道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资金分配情况</w:t>
      </w:r>
      <w:r>
        <w:rPr>
          <w:rFonts w:ascii="仿宋" w:eastAsia="仿宋" w:hAnsi="仿宋" w:hint="eastAsia"/>
          <w:sz w:val="32"/>
          <w:szCs w:val="32"/>
        </w:rPr>
        <w:t>：社区包户工作人员考核奖励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资金执行时间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2019年1月1日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资金来源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财政拨款收入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补贴人数</w:t>
      </w:r>
      <w:r>
        <w:rPr>
          <w:rFonts w:ascii="仿宋" w:eastAsia="仿宋" w:hAnsi="仿宋" w:hint="eastAsia"/>
          <w:sz w:val="32"/>
          <w:szCs w:val="32"/>
        </w:rPr>
        <w:t>：86</w:t>
      </w:r>
      <w:r>
        <w:rPr>
          <w:rFonts w:ascii="仿宋" w:eastAsia="仿宋" w:hAnsi="仿宋" w:cs="宋体" w:hint="eastAsia"/>
          <w:sz w:val="32"/>
          <w:szCs w:val="32"/>
        </w:rPr>
        <w:t>人</w:t>
      </w:r>
    </w:p>
    <w:p w:rsidR="00AB6786" w:rsidRDefault="00C973EC">
      <w:pPr>
        <w:spacing w:line="580" w:lineRule="exact"/>
        <w:ind w:leftChars="456" w:left="958" w:firstLineChars="50" w:firstLine="16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补贴标准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包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户考核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干部合格300元/月、优秀500/月、社区主任书记500元/月，基层岗位补贴100元/月。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补贴范围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社区所有包户的干部、社工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补贴方式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现金发放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发放程序：考核上报组织部-财政拨款-发放</w:t>
      </w:r>
    </w:p>
    <w:p w:rsidR="00AB6786" w:rsidRDefault="00C973EC">
      <w:pPr>
        <w:spacing w:line="580" w:lineRule="exact"/>
        <w:ind w:leftChars="456" w:left="958" w:firstLineChars="50" w:firstLine="16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受益人群和社会效益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社区所有包户干部、社工。人员补助力量得到了有效的固定。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11、项目</w:t>
      </w:r>
      <w:r>
        <w:rPr>
          <w:rFonts w:ascii="仿宋" w:eastAsia="仿宋" w:hAnsi="仿宋"/>
          <w:sz w:val="32"/>
          <w:szCs w:val="32"/>
        </w:rPr>
        <w:t>名称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基层岗位补贴</w:t>
      </w:r>
    </w:p>
    <w:p w:rsidR="00AB6786" w:rsidRDefault="00C973EC">
      <w:pPr>
        <w:widowControl/>
        <w:spacing w:line="580" w:lineRule="exact"/>
        <w:ind w:left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设立的政策依据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24"/>
        </w:rPr>
        <w:t>高新区（新市区）财预[2019]0523号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预算安排规模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22.56万元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项目承担单位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bCs/>
          <w:sz w:val="32"/>
          <w:szCs w:val="32"/>
        </w:rPr>
        <w:t>高新区（新市区）百园路街道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资金分配情况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街道社区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资金执行时间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2019年1月1日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资金来源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财政拨款收入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补贴人数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171人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补贴标准</w:t>
      </w:r>
      <w:r>
        <w:rPr>
          <w:rFonts w:ascii="仿宋" w:eastAsia="仿宋" w:hAnsi="仿宋" w:hint="eastAsia"/>
          <w:sz w:val="32"/>
          <w:szCs w:val="32"/>
        </w:rPr>
        <w:t>：干部社工</w:t>
      </w:r>
      <w:r>
        <w:rPr>
          <w:rFonts w:ascii="仿宋" w:eastAsia="仿宋" w:hAnsi="仿宋" w:cs="宋体" w:hint="eastAsia"/>
          <w:sz w:val="32"/>
          <w:szCs w:val="32"/>
        </w:rPr>
        <w:t>100元-400元/月。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补贴范围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所有街道社区干部社工。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补贴方式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现金发放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发放程序：考核上报组织部-财政拨款-发放</w:t>
      </w:r>
    </w:p>
    <w:p w:rsidR="00AB6786" w:rsidRDefault="00C973EC">
      <w:pPr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受益人群和社会效益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街道所有干部、社工。人员补助力量得到了有效的固定。</w:t>
      </w:r>
    </w:p>
    <w:p w:rsidR="00AB6786" w:rsidRDefault="00C973EC">
      <w:pPr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12、项目</w:t>
      </w:r>
      <w:r>
        <w:rPr>
          <w:rFonts w:ascii="仿宋" w:eastAsia="仿宋" w:hAnsi="仿宋"/>
          <w:sz w:val="32"/>
          <w:szCs w:val="32"/>
        </w:rPr>
        <w:t>名称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楼栋长津贴</w:t>
      </w:r>
    </w:p>
    <w:p w:rsidR="00AB6786" w:rsidRDefault="00C973EC">
      <w:pPr>
        <w:spacing w:line="580" w:lineRule="exact"/>
        <w:ind w:firstLineChars="350" w:firstLine="1120"/>
        <w:rPr>
          <w:rFonts w:ascii="仿宋_GB2312" w:eastAsia="仿宋_GB2312" w:hAnsi="宋体" w:cs="宋体"/>
          <w:kern w:val="0"/>
          <w:sz w:val="24"/>
        </w:rPr>
      </w:pPr>
      <w:r>
        <w:rPr>
          <w:rFonts w:ascii="仿宋" w:eastAsia="仿宋" w:hAnsi="仿宋"/>
          <w:sz w:val="32"/>
          <w:szCs w:val="32"/>
        </w:rPr>
        <w:t>设立的政策依据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24"/>
        </w:rPr>
        <w:t>高新区（新市区）财预[2019]05119号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预算安排规模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132.6万元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项目承担单位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bCs/>
          <w:sz w:val="32"/>
          <w:szCs w:val="32"/>
        </w:rPr>
        <w:t>高新区（新市区）百园路街道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资金分配情况</w:t>
      </w:r>
      <w:r>
        <w:rPr>
          <w:rFonts w:ascii="仿宋" w:eastAsia="仿宋" w:hAnsi="仿宋" w:hint="eastAsia"/>
          <w:sz w:val="32"/>
          <w:szCs w:val="32"/>
        </w:rPr>
        <w:t>：社区楼栋长工作人员津贴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资金执行时间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2019年1月1日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资金来源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财政拨款收入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补贴人数</w:t>
      </w:r>
      <w:r>
        <w:rPr>
          <w:rFonts w:ascii="仿宋" w:eastAsia="仿宋" w:hAnsi="仿宋" w:hint="eastAsia"/>
          <w:sz w:val="32"/>
          <w:szCs w:val="32"/>
        </w:rPr>
        <w:t>：95</w:t>
      </w:r>
      <w:r>
        <w:rPr>
          <w:rFonts w:ascii="仿宋" w:eastAsia="仿宋" w:hAnsi="仿宋" w:cs="宋体" w:hint="eastAsia"/>
          <w:sz w:val="32"/>
          <w:szCs w:val="32"/>
        </w:rPr>
        <w:t>人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补贴标准</w:t>
      </w:r>
      <w:r>
        <w:rPr>
          <w:rFonts w:ascii="仿宋" w:eastAsia="仿宋" w:hAnsi="仿宋" w:hint="eastAsia"/>
          <w:sz w:val="32"/>
          <w:szCs w:val="32"/>
        </w:rPr>
        <w:t>：楼栋长100</w:t>
      </w:r>
      <w:r>
        <w:rPr>
          <w:rFonts w:ascii="仿宋" w:eastAsia="仿宋" w:hAnsi="仿宋" w:cs="宋体" w:hint="eastAsia"/>
          <w:sz w:val="32"/>
          <w:szCs w:val="32"/>
        </w:rPr>
        <w:t>元/月、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补贴范围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社区所有楼栋长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补贴方式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打卡发放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发放程序：考核上报组织部-财政拨款-发放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受益人群和社会效益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社区所有楼栋长。人员补助力量得到了有效的固定。</w:t>
      </w:r>
    </w:p>
    <w:p w:rsidR="00AB6786" w:rsidRDefault="00C973EC">
      <w:pPr>
        <w:spacing w:line="580" w:lineRule="exact"/>
        <w:ind w:firstLineChars="100" w:firstLine="3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13、项目</w:t>
      </w:r>
      <w:r>
        <w:rPr>
          <w:rFonts w:ascii="仿宋" w:eastAsia="仿宋" w:hAnsi="仿宋"/>
          <w:sz w:val="32"/>
          <w:szCs w:val="32"/>
        </w:rPr>
        <w:t>名称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非在编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人员人员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补助费（巡逻员）</w:t>
      </w:r>
    </w:p>
    <w:p w:rsidR="00AB6786" w:rsidRDefault="00C973EC">
      <w:pPr>
        <w:widowControl/>
        <w:spacing w:line="580" w:lineRule="exact"/>
        <w:ind w:firstLineChars="350" w:firstLine="112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设立的政策依据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24"/>
        </w:rPr>
        <w:t>高新区（新市区）财预[2019]15131号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预算安排规模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58.44万元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项目承担单位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bCs/>
          <w:sz w:val="32"/>
          <w:szCs w:val="32"/>
        </w:rPr>
        <w:t>高新区（新市区）百园路街道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资金分配情况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街道社区人员补助力量发放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资金执行时间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2019年1月1日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资金来源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财政拨款收入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补贴人数</w:t>
      </w:r>
      <w:r>
        <w:rPr>
          <w:rFonts w:ascii="仿宋" w:eastAsia="仿宋" w:hAnsi="仿宋" w:hint="eastAsia"/>
          <w:sz w:val="32"/>
          <w:szCs w:val="32"/>
        </w:rPr>
        <w:t>：59</w:t>
      </w:r>
      <w:r>
        <w:rPr>
          <w:rFonts w:ascii="仿宋" w:eastAsia="仿宋" w:hAnsi="仿宋" w:cs="宋体" w:hint="eastAsia"/>
          <w:sz w:val="32"/>
          <w:szCs w:val="32"/>
        </w:rPr>
        <w:t>人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补贴标准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800元/月。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补贴范围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所有非在编巡逻员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补贴方式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打卡发放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发放程序：考核上报政法委-财政拨款-发放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受益人群和社会效益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所有非在编巡逻防控队员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人员补助力量得到了有效的固定。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14、项目</w:t>
      </w:r>
      <w:r>
        <w:rPr>
          <w:rFonts w:ascii="仿宋" w:eastAsia="仿宋" w:hAnsi="仿宋"/>
          <w:sz w:val="32"/>
          <w:szCs w:val="32"/>
        </w:rPr>
        <w:t>名称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非在编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人员人员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补助费（公岗人员）</w:t>
      </w:r>
    </w:p>
    <w:p w:rsidR="00AB6786" w:rsidRDefault="00C973EC">
      <w:pPr>
        <w:spacing w:line="580" w:lineRule="exact"/>
        <w:ind w:firstLineChars="350" w:firstLine="1120"/>
        <w:rPr>
          <w:rFonts w:ascii="仿宋_GB2312" w:eastAsia="仿宋_GB2312" w:hAnsi="宋体" w:cs="宋体"/>
          <w:kern w:val="0"/>
          <w:sz w:val="24"/>
        </w:rPr>
      </w:pPr>
      <w:r>
        <w:rPr>
          <w:rFonts w:ascii="仿宋" w:eastAsia="仿宋" w:hAnsi="仿宋"/>
          <w:sz w:val="32"/>
          <w:szCs w:val="32"/>
        </w:rPr>
        <w:t>设立的政策依据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24"/>
        </w:rPr>
        <w:t>高新区（新市区）财预[2019]05129号</w:t>
      </w:r>
    </w:p>
    <w:p w:rsidR="00AB6786" w:rsidRDefault="00C973EC">
      <w:pPr>
        <w:spacing w:line="58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预算安排规模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104.4万元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项目承担单位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bCs/>
          <w:sz w:val="32"/>
          <w:szCs w:val="32"/>
        </w:rPr>
        <w:t>高新区（新市区）百园路街道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资金分配情况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街道社区人员补助力量发放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资金执行时间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2019年1月1日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资金来源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财政拨款收入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补贴人数</w:t>
      </w:r>
      <w:r>
        <w:rPr>
          <w:rFonts w:ascii="仿宋" w:eastAsia="仿宋" w:hAnsi="仿宋" w:hint="eastAsia"/>
          <w:sz w:val="32"/>
          <w:szCs w:val="32"/>
        </w:rPr>
        <w:t>：58</w:t>
      </w:r>
      <w:r>
        <w:rPr>
          <w:rFonts w:ascii="仿宋" w:eastAsia="仿宋" w:hAnsi="仿宋" w:cs="宋体" w:hint="eastAsia"/>
          <w:sz w:val="32"/>
          <w:szCs w:val="32"/>
        </w:rPr>
        <w:t>人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补贴标准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1500元/月。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补贴范围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所有非在编巡逻防控队员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补贴方式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打卡发放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发放程序：考核上报政法委-财政拨款-发放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受益人群和社会效益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所有非在编巡逻防控队员</w:t>
      </w:r>
    </w:p>
    <w:p w:rsidR="00AB6786" w:rsidRDefault="00C973EC">
      <w:pPr>
        <w:spacing w:line="58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人员补助力量得到了有效的固定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15、项目</w:t>
      </w:r>
      <w:r>
        <w:rPr>
          <w:rFonts w:ascii="仿宋" w:eastAsia="仿宋" w:hAnsi="仿宋"/>
          <w:sz w:val="32"/>
          <w:szCs w:val="32"/>
        </w:rPr>
        <w:t>名称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巡逻员工资（未签合同）</w:t>
      </w:r>
    </w:p>
    <w:p w:rsidR="00AB6786" w:rsidRDefault="00C973EC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设立的政策依据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24"/>
        </w:rPr>
        <w:t>高新区（新市区）财预[2019]05130号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预算安排规模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65.52万元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项目承担单位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bCs/>
          <w:sz w:val="32"/>
          <w:szCs w:val="32"/>
        </w:rPr>
        <w:t>高新区（新市区）百园路街道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资金分配情况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街道统一分配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资金执行时间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2019年1月1日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资金来源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财政拨款收入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补贴人数</w:t>
      </w:r>
      <w:r>
        <w:rPr>
          <w:rFonts w:ascii="仿宋" w:eastAsia="仿宋" w:hAnsi="仿宋" w:hint="eastAsia"/>
          <w:sz w:val="32"/>
          <w:szCs w:val="32"/>
        </w:rPr>
        <w:t>：59</w:t>
      </w:r>
      <w:r>
        <w:rPr>
          <w:rFonts w:ascii="仿宋" w:eastAsia="仿宋" w:hAnsi="仿宋" w:cs="宋体" w:hint="eastAsia"/>
          <w:sz w:val="32"/>
          <w:szCs w:val="32"/>
        </w:rPr>
        <w:t>人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补贴标准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58元/天。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补贴范围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巡逻员</w:t>
      </w:r>
    </w:p>
    <w:p w:rsidR="00AB6786" w:rsidRDefault="00C973EC">
      <w:pPr>
        <w:spacing w:line="580" w:lineRule="exact"/>
        <w:ind w:firstLineChars="350" w:firstLine="11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补贴方式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打卡发放</w:t>
      </w:r>
    </w:p>
    <w:p w:rsidR="00AB6786" w:rsidRDefault="00C973EC">
      <w:pPr>
        <w:spacing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发放程序：上报政法委-财政拨款-发放</w:t>
      </w:r>
    </w:p>
    <w:p w:rsidR="00AB6786" w:rsidRDefault="00C973EC">
      <w:pPr>
        <w:spacing w:line="580" w:lineRule="exact"/>
        <w:ind w:leftChars="435" w:left="913" w:firstLineChars="100" w:firstLine="3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受益人群和社会效益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巡逻员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</w:rPr>
        <w:t>人员补助力量得到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 xml:space="preserve">了有效的固定。  </w:t>
      </w:r>
    </w:p>
    <w:p w:rsidR="00AB6786" w:rsidRDefault="00C973EC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高新区（新市区）百园路街道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2019年一般公共预算“三公”经费预算情况说明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百园路街道2019年“三公”经费财政拨款预算数为4.54万元，其中：因公出国（境）费0万元，公务用处购置费0万元，公务用车运行费 4.54   万元，公务接待费0万元。</w:t>
      </w:r>
    </w:p>
    <w:p w:rsidR="00AB6786" w:rsidRDefault="00C973E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2019年“三公”经费财政拨款预算比上年增加0 万元，其中：因公出国（境）费增加0   万元，主要原因是   ；公务用车购置费为0，未安排预算。公务用车运行费增加万元，主要原因是未安排预算；公务接待费增加0万元。</w:t>
      </w:r>
    </w:p>
    <w:p w:rsidR="00AB6786" w:rsidRDefault="00C973EC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高新区（新市区）百园路街道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2019年政府性基金预算拨款情况说明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百园路街道办事处2019年没有使用政府性基金预算安排的支出，政府性基金预算支出情况为空表</w:t>
      </w:r>
    </w:p>
    <w:p w:rsidR="00AB6786" w:rsidRDefault="00C973EC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AB6786" w:rsidRDefault="00C973EC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</w:t>
      </w:r>
      <w:r>
        <w:rPr>
          <w:rFonts w:ascii="仿宋_GB2312" w:eastAsia="仿宋_GB2312" w:hAnsi="宋体" w:hint="eastAsia"/>
          <w:sz w:val="32"/>
          <w:szCs w:val="32"/>
        </w:rPr>
        <w:t>百园路街道解读</w:t>
      </w:r>
      <w:r>
        <w:rPr>
          <w:rFonts w:ascii="仿宋_GB2312" w:eastAsia="仿宋_GB2312" w:hAnsi="宋体" w:cs="宋体" w:hint="eastAsia"/>
          <w:sz w:val="32"/>
          <w:szCs w:val="32"/>
        </w:rPr>
        <w:t>本级及下属0家行政单位、0家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参公管理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事业单位和家事业单位的机关运行经费财政拨款预算44.41万元，比上年预算增加6.02万元，13.6%。主要原因是：</w:t>
      </w:r>
      <w:r>
        <w:rPr>
          <w:rFonts w:ascii="仿宋" w:eastAsia="仿宋" w:hAnsi="仿宋" w:cs="宋体" w:hint="eastAsia"/>
          <w:sz w:val="32"/>
          <w:szCs w:val="32"/>
        </w:rPr>
        <w:t>百园路街道办事处2017年10月新成立工作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人员增加，各项工作经费相应增加 。</w:t>
      </w:r>
    </w:p>
    <w:p w:rsidR="00AB6786" w:rsidRDefault="00C973EC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</w:t>
      </w:r>
      <w:r>
        <w:rPr>
          <w:rFonts w:ascii="仿宋" w:eastAsia="仿宋" w:hAnsi="仿宋" w:cs="宋体" w:hint="eastAsia"/>
          <w:sz w:val="32"/>
          <w:szCs w:val="32"/>
        </w:rPr>
        <w:t>百园路街道政府采购预算 0 万元，其中：政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府采购货物预算 0万元，政府采购工程预算 0 万元，政府采购服务预算   0 万元。</w:t>
      </w:r>
    </w:p>
    <w:p w:rsidR="00AB6786" w:rsidRDefault="00AB678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B6786" w:rsidRDefault="00C973EC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截至2018年底，百园路街道占用使用国有资产总体情况为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1.房屋2785.52平方米，价值不确定。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2.车辆 12辆，其中：街道一般公务用车 2辆，执法执勤用车2辆，警务站执法执勤用车3辆，街道、警务站执法执勤车辆所属权不属于本单位价值无法确定。社区执法执勤用车 5辆，价值：30.62万元</w:t>
      </w:r>
    </w:p>
    <w:p w:rsidR="00AB6786" w:rsidRDefault="00C973EC">
      <w:pPr>
        <w:spacing w:line="580" w:lineRule="exact"/>
        <w:ind w:firstLineChars="250" w:firstLine="80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3.办公家具价值0万元。</w:t>
      </w:r>
    </w:p>
    <w:p w:rsidR="00AB6786" w:rsidRDefault="00C973EC">
      <w:pPr>
        <w:spacing w:line="580" w:lineRule="exact"/>
        <w:ind w:firstLineChars="250" w:firstLine="80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4.其他资产价值147550万元。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单位价值50万元以上大型设备  台（套），单位价值100万元以上大型设备  0台（套）。</w:t>
      </w:r>
    </w:p>
    <w:p w:rsidR="00AB6786" w:rsidRDefault="00C973EC">
      <w:pPr>
        <w:spacing w:line="58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2018年部门预算未安排购置车辆经费（或安排购置车辆经费  万元），安排购置50万元以上大型设备  台（套），单位价值100万元以上大型设备 0 台（套）。</w:t>
      </w:r>
    </w:p>
    <w:p w:rsidR="00AB6786" w:rsidRDefault="00C973EC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AB6786" w:rsidRDefault="00C973E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2019年度，本年度实行绩效管理的项目  15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，涉及预算金额 1028.43 万元。具体情况见下表（按项目分别填报）：</w:t>
      </w:r>
    </w:p>
    <w:p w:rsidR="00AB6786" w:rsidRDefault="00AB6786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AB6786" w:rsidRDefault="00AB6786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AB6786" w:rsidRDefault="00AB6786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AB6786" w:rsidRDefault="00AB6786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AB678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AB6786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C973E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百园路街道办事处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街道办公经费</w:t>
            </w:r>
          </w:p>
        </w:tc>
      </w:tr>
      <w:tr w:rsidR="00AB6786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100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有序开展街道各项工作，提高工作效率，有效完成上级安排工作任务。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2019年所管辖区人员补助工作服务群众工作成本100万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落实所管辖区人员补助及服务群众工作成本100万　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服务时间2019年所管辖区人员补助工作服务群众工作有效完成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2019年所管辖区人员补助工作服务群众工作有效提高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正常开展街道办日常工作及管理下设4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社区3个警务站日常开支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正常开展街道办日常工作100万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服务所管辖区人员补助工作服务群众工作质量稳步上升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达到服务所管辖区人员补助工作服务群众工作要求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街道工作经费收入增长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保障服务所管辖区人员补助工作服务群众工作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服务所管辖区人员补助工作服务群众工作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提高服务所管辖区人员补助工作服务群众工作达到全覆盖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街道办日常工作服务4个社区群众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街道办日常工作服务4个社区群众覆盖100%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街道办日常工作服务4个社区群众满意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街道办日常工作服务4个社区群众满意达到100%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C973E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百园路街道办事处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基层岗位补贴</w:t>
            </w:r>
          </w:p>
        </w:tc>
      </w:tr>
      <w:tr w:rsidR="00AB6786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22.56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22.56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更好的开展基层工作,完成各项基层工作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基层工作人员基层补贴发放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基层工作人员基层补贴发放率100%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所管辖区正常开展服务群众，发放基层岗位补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171人所管辖区正常开展服务群众，发放基层岗位补贴22.56万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提高基层工作人员生活水平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提高基层工作人员生活水平覆盖率100%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提高基层工作人员工资收入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实现提高基层工作人员工资收入，提高生活水平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提高基层工作人员生活水平，提高工作质量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提高服务所管辖区人员补助工作服务群众工作达到全覆盖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提高基层工作人员服务群众及人员补助工作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实现提高基层工作人员服务群众及人员补助工作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工作人员发放基层岗位补贴提高生活水平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工作人员发放基层岗位补贴提高生活水平满意率100%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C973E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百园路街道办事处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公岗人员办公经费</w:t>
            </w:r>
          </w:p>
        </w:tc>
      </w:tr>
      <w:tr w:rsidR="00AB6786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22.15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22.15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有序开展街道各项工作，提高工作效率，有效完成上级安排工作任务。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2019年所管辖区人员补助工作服务群众工作成本22.15万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落实所管辖区人员补助及服务群众工作成本22.15万　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服务时间2019年所管辖区人员补助工作服务群众工作有效完成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2019年所管辖区人员补助工作服务群众工作有效提高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正常开展街道办公岗日常工作及管理下设4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社区3个警务站日常开支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正常开展街道办公岗日常工作22.15万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服务所管辖区人员补助工作服务群众工作质量稳步上升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达到服务所管辖区人员补助工作服务群众工作要求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街道公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岗工作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经费收入增长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保障服务所管辖区人员补助工作服务群众工作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服务所管辖区人员补助工作服务群众工作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提高服务所管辖区人员补助工作服务群众工作达到全覆盖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街道公岗办日常工作服务4个社区群众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街道办公岗日常工作服务4个社区群众覆盖100%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街道办公岗日常工作服务4个社区群众满意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街道办公岗日常工作服务4个社区群众满意达到100%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C973E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百园路街道办事处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包</w:t>
            </w:r>
            <w:proofErr w:type="gramStart"/>
            <w:r>
              <w:rPr>
                <w:rFonts w:ascii="仿宋" w:eastAsia="仿宋" w:hAnsi="仿宋" w:cs="宋体" w:hint="eastAsia"/>
                <w:sz w:val="18"/>
                <w:szCs w:val="18"/>
              </w:rPr>
              <w:t>户考核</w:t>
            </w:r>
            <w:proofErr w:type="gramEnd"/>
            <w:r>
              <w:rPr>
                <w:rFonts w:ascii="仿宋" w:eastAsia="仿宋" w:hAnsi="仿宋" w:cs="宋体" w:hint="eastAsia"/>
                <w:sz w:val="18"/>
                <w:szCs w:val="18"/>
              </w:rPr>
              <w:t>奖</w:t>
            </w:r>
          </w:p>
        </w:tc>
      </w:tr>
      <w:tr w:rsidR="00AB6786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29.04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29.04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更好的开展社区包户工作,完成社区包户绩效考核工作，全额发放包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户考核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奖金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2019年所管辖区人员补助工作服务群众工作成本100万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落实所管辖区人员补助及服务群众工作成本100万　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服务时间2019年所管辖区人员补助工作服务群众工作有效完成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2019年所管辖区人员补助工作服务群众工作有效提高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正常开展四个社区包户工作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正常开展四个社区包户工作，包护考核经费29.04万86人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提高保护考核人员生活水平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提高保护考核人员生活水平覆盖100%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街道工作经费收入增长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保障服务所管辖区人员补助工作服务群众工作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服务所管辖区人员补助工作服务群众工作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提高服务所管辖区人员补助工作服务群众工作达到全覆盖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提高包护考核经费补助人员生活水平服务4个社区群众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包护考核经费提高补助人员生活水平，服务4个社区群众覆盖100%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包护考核经费提高补助人员生活水平，服务4个社区群众满意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包护考核经费提高补助人员生活水平，服务4个社区群众满意达到100%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C973E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百园路街道办事处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伙食费</w:t>
            </w:r>
          </w:p>
        </w:tc>
      </w:tr>
      <w:tr w:rsidR="00AB6786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60.84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60.84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改善干部职工社工伙食,提高工作效率。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无　　</w:t>
            </w:r>
            <w:proofErr w:type="gramEnd"/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伙食费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全部支完</w:t>
            </w:r>
            <w:proofErr w:type="gramEnd"/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伙食支付完成100%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街道办、四个社区工作人员伙食费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街道办、四个社区171人12个月伙食60.84万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提高伙食质量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伙食质量良好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增加伙食费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实现增加伙食经费，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提高街道、4个社区干部、社工伙食保障，提高工作效率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实现街道、4个社区干部、社工伙食保障，提高工作效率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提高街道、4个社区干部、社工伙食保障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街道、4个社区干部、社工伙食保障达到85%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保障街道、4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社区干部、社工伙食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街道、4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社区干部、社工伙食满意达到100%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C973E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百园路街道办事处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楼栋长津贴</w:t>
            </w:r>
          </w:p>
        </w:tc>
      </w:tr>
      <w:tr w:rsidR="00AB6786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132.6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132.6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更好的开展基层工作,完成各项基层工作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无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无　　</w:t>
            </w:r>
            <w:proofErr w:type="gramEnd"/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小区楼栋长津贴发放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小区楼栋长津贴发放100%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所管辖区正常开展服务群众，发放楼栋长津贴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95人所管辖区正常开展服务群众，发放楼栋长津贴132.6万元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基小区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楼栋长生活水平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高楼栋长生活水平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发放楼栋长津贴达到100%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基小区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楼栋长工资水平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实现增长小区楼栋长工资水平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持续发挥楼栋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长服务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群众作用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实现持续发挥楼栋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长服务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群众作用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保障小区楼栋长生活水平，发挥楼栋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长服务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群众作用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提高小区楼栋长生活水平，发挥楼栋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长服务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群众作用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发放楼栋长津贴提高生活水平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发放楼栋长津贴提高生活水平满意率100%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C973E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百园路街道办事处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社区工作经费</w:t>
            </w:r>
          </w:p>
        </w:tc>
      </w:tr>
      <w:tr w:rsidR="00AB6786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160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160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正常开展四个社区工作，社区经费160万每个社区40万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2019年所管辖区人员补助工作服务群众工作成本100万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落实所管辖区人员补助及服务群众工作成本100万　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服务时间2018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2018年1月-12月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正常开展四个社区工作，社区经费160万每个社区40万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四个社区经费160万每个社区40万完成100%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提高服务所管辖区人员补助工作服务群众工作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高服务所管辖区人员补助工作服务群众工作全覆盖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增加社区经费收入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实际增加社区经费收入已实现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增加社区经费收入，提高服务所管辖区人员补助及服务群众工作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提高服务所管辖区人员补助工作服务群众工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作达到全覆盖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社区办日常工作服务4个社区群众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社区日常工作服务4个社区群众覆盖100%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社区日常工作服务4个社区群众满意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社区日常工作服务4个社区群众满意达到100%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C973E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百园路街道办事处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便民警务站用餐经费</w:t>
            </w:r>
          </w:p>
        </w:tc>
      </w:tr>
      <w:tr w:rsidR="00AB6786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45.92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45.92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改善便民警务站民警伙食,提高工作效率。。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2019年所管辖区人员补助工作服务群众工作成本45.92万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落实所管辖区人员补助及服务群众工作成本45.92万　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伙食费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全部支完</w:t>
            </w:r>
            <w:proofErr w:type="gramEnd"/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伙食支付完成100%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正常支付3个警务站食堂常开支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正常支付3个警务站食堂常开支45.92万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提高伙食质量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伙食质量良好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增加伙食费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实现增加伙食经费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提高3个警务站伙食保障，提高工作效率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实现3个警务站伙食保障，提高工作效率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提高3个警务站伙食保障，所管辖区人员补助及服务群众工作顺利开展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3个警务站伙食保障达到100%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保障3个警务站伙食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3个警务站伙食满意达到100%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C973E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百园路街道办事处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便民警务</w:t>
            </w:r>
            <w:proofErr w:type="gramStart"/>
            <w:r>
              <w:rPr>
                <w:rFonts w:ascii="仿宋" w:eastAsia="仿宋" w:hAnsi="仿宋" w:cs="宋体" w:hint="eastAsia"/>
                <w:sz w:val="18"/>
                <w:szCs w:val="18"/>
              </w:rPr>
              <w:t>站服装</w:t>
            </w:r>
            <w:proofErr w:type="gramEnd"/>
            <w:r>
              <w:rPr>
                <w:rFonts w:ascii="仿宋" w:eastAsia="仿宋" w:hAnsi="仿宋" w:cs="宋体" w:hint="eastAsia"/>
                <w:sz w:val="18"/>
                <w:szCs w:val="18"/>
              </w:rPr>
              <w:t>经费</w:t>
            </w:r>
          </w:p>
        </w:tc>
      </w:tr>
      <w:tr w:rsidR="00AB6786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13.42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13.42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有序开展警务站各项工作，提高工作效率，有效完成上级安排工作任务。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2019年所管辖区人员补助工作服务群众工作成本13.42万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落实所管辖区人员补助及服务群众工作成本13.42万　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服务时间2019年所管辖区人员补助工作服务群众工作有效完成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2019年所管辖区人员补助工作服务群众工作有效提高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3个警务站警务人员服装开支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3个警务站警务人员服装开支13.42万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服务所管辖区人员补助工作服务群众工作质量稳步上升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达到服务所管辖区人员补助工作服务群众工作要求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3个警务站警务人员后勤保障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保障服务所管辖区人员补助工作服务群众工作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服务所管辖区人员补助工作服务群众工作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提高服务所管辖区人员补助工作服务群众工作达到全覆盖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3个警务站警务人员服务4个社区群众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3个警务站警务人员服装工作服务4个社区群众覆盖100%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3个警务站警务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人员人员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补助工作开展，4个社区服务群众满意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3个警务站警务人员服务4个社区群众满意达到100%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C973E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百园路街道办事处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警务站运行经费</w:t>
            </w:r>
          </w:p>
        </w:tc>
      </w:tr>
      <w:tr w:rsidR="00AB6786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20.23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20.23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有序开展警务站各项工作，提高工作效率，有效完成上级安排工作任务。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2019年所管辖区人员补助工作服务群众工作成本20.23万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落实所管辖区人员补助及服务群众工作成本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20.23万　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服务时间2019年所管辖区人员补助工作服务群众工作有效完成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2019年所管辖区人员补助工作服务群众工作有效提高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正常开展3个警务站日常开支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正常开展街道办日常工作20.23万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服务所管辖区人员补助工作服务群众工作质量稳步上升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达到服务所管辖区人员补助工作服务群众工作要求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警务站工作经费收入增长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保障服务所管辖区人员补助工作服务群众工作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服务所管辖区人员补助工作服务群众工作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提高服务所管辖区人员补助工作服务群众工作达到全覆盖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警务站日常工作服务4个社区群众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警务站日常工作服务4个社区群众覆盖100%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警务站日常工作服务4个社区群众满意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警务站工作服务4个社区群众满意达到100%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C973E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百园路街道办事处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警务站装备经费</w:t>
            </w:r>
          </w:p>
        </w:tc>
      </w:tr>
      <w:tr w:rsidR="00AB6786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4.46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4.46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有序开展街道各项工作，提高工作效率，有效完成上级安排工作任务。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2019年所管辖区人员补助工作服务群众工作成本4.46万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落实所管辖区人员补助及服务群众工作成本4.46万　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服务时间2019年所管辖区人员补助工作服务群众工作有效完成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2019年所管辖区人员补助工作服务群众工作有效提高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正常开展3个警务站日常人员补助及拉动开支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正常开展日常人员补助及拉动开支4.46万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服务所管辖区人员补助工作服务群众工作质量稳步上升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达到服务所管辖区人员补助工作服务群众工作要求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服务所管辖区人员补助工作服务群众工作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提高服务所管辖区人员补助工作服务群众工作达到全覆盖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3个警务站日常人员补助及拉动服务4个社区群众保障社会</w:t>
            </w:r>
            <w:bookmarkStart w:id="0" w:name="_GoBack"/>
            <w:r w:rsidR="004E40EA">
              <w:rPr>
                <w:rFonts w:ascii="宋体" w:hAnsi="宋体" w:cs="宋体" w:hint="eastAsia"/>
                <w:kern w:val="0"/>
                <w:sz w:val="18"/>
                <w:szCs w:val="18"/>
              </w:rPr>
              <w:t>和谐</w:t>
            </w:r>
            <w:bookmarkEnd w:id="0"/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3个警务站日常人员补助及拉动服务4个社区群众覆盖100%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3个警务站日常人员补助及拉动服务4个社区群众满意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3个警务站日常人员补助及拉动服务4个社区群众满意达到100%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C973E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百园路街道办事处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非在编人员补助费</w:t>
            </w:r>
          </w:p>
        </w:tc>
      </w:tr>
      <w:tr w:rsidR="00AB6786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58.44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58.44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发放提高非在编工作人员人员补助费，提高非在编工作人员生活水保障，有序开展辖区维护治安</w:t>
            </w:r>
            <w:r w:rsidR="004E40EA">
              <w:rPr>
                <w:rFonts w:ascii="宋体" w:hAnsi="宋体" w:cs="宋体" w:hint="eastAsia"/>
                <w:kern w:val="0"/>
                <w:sz w:val="18"/>
                <w:szCs w:val="18"/>
              </w:rPr>
              <w:t>和谐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工作，提高人员补助工作效率。　有序开展街道各项工作，提高工作效率，有效完成上级安排工作任务。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2019年所管辖区人员补助工作服务群众工作成本58.44万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落实所管辖区人员补助及服务群众工作成本58.44万　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非在编工作人员人员补助费发放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非在编工作人员人员补助费发放100%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非在编工作人员所管辖区正常开展服务群众、发放人员补助费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59人非在编工作人员所管辖区正常开展服务群众、非在编工作人员人员补助费58.44万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提高非在编工作人员生活水平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提高非在编在工作人员生活水平覆盖100%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非在编工作人员收入增加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实现非在编工作人员收入增加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非在编人员工资发放提高生活水平，服务所管辖区人员补助工作服务群众工作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非在编人员工资发放提高生活水平满意率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提高非在编人员生活水平，人员补助工作效益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实现提高非在编人员生活水平发，人员补助工作效益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非在编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人员人员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补助费发放提高生活水平达到满意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非在编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人员人员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补助费全部发放100%满意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C973E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百园路街道办事处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非在编人员补助费（公岗）</w:t>
            </w:r>
          </w:p>
        </w:tc>
      </w:tr>
      <w:tr w:rsidR="00AB6786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104.4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104.4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发放提高非在编工作人员人员补助费，提高非在编工作人员生活水保障，有序开展辖区维护治安</w:t>
            </w:r>
            <w:r w:rsidR="004E40EA">
              <w:rPr>
                <w:rFonts w:ascii="宋体" w:hAnsi="宋体" w:cs="宋体" w:hint="eastAsia"/>
                <w:kern w:val="0"/>
                <w:sz w:val="18"/>
                <w:szCs w:val="18"/>
              </w:rPr>
              <w:t>和谐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工作，提高人员补助工作效率。　有序开展街道各项工作，提高工作效率，有效完成上级安排工作任务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2019年所管辖区人员补助工作服务群众工作成本104.4万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落实所管辖区人员补助及服务群众工作成本104.4万　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非在编工作人员人员补助费发放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非在编工作人员人员补助费发放100%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非在编工作人员所管辖区正常开展服务群众、发放人员补助费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58人非在编工作人员所管辖区正常开展服务群众、非在编工作人员人员补助费58.44万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提高非在编工作人员生活水平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提高非在编在工作人员生活水平覆盖100%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非在编工作人员收入增加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实现非在编工作人员收入增加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非在编人员工资发放提高生活水平，服务所管辖区人员补助工作服务群众工作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非在编人员工资发放提高生活水平满意率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提高非在编人员生活水平，人员补助工作效益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实现提高非在编人员生活水平发，人员补助工作效益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非在编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人员人员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补助费发放提高生活水平达到满意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非在编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人员人员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补助费全部发放100%满意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C973E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百园路街道办事处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巡逻防控队员工资</w:t>
            </w:r>
          </w:p>
        </w:tc>
      </w:tr>
      <w:tr w:rsidR="00AB6786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188.85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188.85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有序开展辖区维护治安</w:t>
            </w:r>
            <w:r w:rsidR="004E40EA">
              <w:rPr>
                <w:rFonts w:ascii="宋体" w:hAnsi="宋体" w:cs="宋体" w:hint="eastAsia"/>
                <w:kern w:val="0"/>
                <w:sz w:val="18"/>
                <w:szCs w:val="18"/>
              </w:rPr>
              <w:t>和谐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工作，提高人员补助工作效率。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2019年所管辖区人员补助工作服务群众工作成本188.85万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落实所管辖区人员补助及服务群众工作成本188.85万　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巡逻防控人员工资发放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巡逻防控人员工资发放100%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巡逻员防控队员所管辖区正常开展服务群众、发放工资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38人巡逻员防控队员所管辖区正常开展服务群众、发放工资188.86万元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提高巡逻防控人员生活水平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已提高巡逻防控人员生活水平覆盖100%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巡逻防控人员工资收入增加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巡逻防控人员工资收入增加，生活水平提高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巡逻员防控队员所管辖区正常开展服务群众、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提高服务所管辖区人员补助工作服务群众工作达到100%覆盖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提高巡逻防控人员生活水平开展辖区维护治安</w:t>
            </w:r>
            <w:r w:rsidR="004E40EA">
              <w:rPr>
                <w:rFonts w:ascii="宋体" w:hAnsi="宋体" w:cs="宋体" w:hint="eastAsia"/>
                <w:kern w:val="0"/>
                <w:sz w:val="18"/>
                <w:szCs w:val="18"/>
              </w:rPr>
              <w:t>和谐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提高巡逻防控人员生活水平发放工资100%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巡逻防控人员工资已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发放发放</w:t>
            </w:r>
            <w:proofErr w:type="gramEnd"/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巡逻防控人员工资发放提高生活水平满意率100%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C973E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百园路街道办事处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巡逻员工资</w:t>
            </w:r>
          </w:p>
        </w:tc>
      </w:tr>
      <w:tr w:rsidR="00AB6786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65.52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65.52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有序开展辖区维护治安</w:t>
            </w:r>
            <w:r w:rsidR="004E40EA">
              <w:rPr>
                <w:rFonts w:ascii="宋体" w:hAnsi="宋体" w:cs="宋体" w:hint="eastAsia"/>
                <w:kern w:val="0"/>
                <w:sz w:val="18"/>
                <w:szCs w:val="18"/>
              </w:rPr>
              <w:t>和谐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工作，提高人员补助工作效率。</w:t>
            </w:r>
          </w:p>
        </w:tc>
      </w:tr>
      <w:tr w:rsidR="00AB678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2019年所管辖区人员补助工作服务群众工作成本65.52万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落实所管辖区人员补助及服务群众工作成本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65.52万　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巡逻员工资发放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巡逻员工资发放100%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巡逻员员所管辖区正常开展服务群众、发放工资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59人巡逻员所管辖区正常开展服务群众、发放工资65.52万元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提高巡逻员生活水平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已提高巡逻员生活水平覆盖100%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巡逻员工资收入增加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巡逻防员工资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收入增加，生活水平提高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服务所管辖区人员补助工作服务群众工作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提高服务所管辖区人员补助工作服务群众工作达到全覆盖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提高巡逻员生活水平开展辖区维护治安</w:t>
            </w:r>
            <w:r w:rsidR="004E40EA">
              <w:rPr>
                <w:rFonts w:ascii="宋体" w:hAnsi="宋体" w:cs="宋体" w:hint="eastAsia"/>
                <w:kern w:val="0"/>
                <w:sz w:val="18"/>
                <w:szCs w:val="18"/>
              </w:rPr>
              <w:t>和谐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提高巡逻员生活水平发放工资100%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7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巡逻防员工资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已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发放发放</w:t>
            </w:r>
            <w:proofErr w:type="gramEnd"/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巡逻员工资发放提高生活水平满意率100%</w:t>
            </w:r>
          </w:p>
        </w:tc>
      </w:tr>
      <w:tr w:rsidR="00AB67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786" w:rsidRDefault="00AB67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786" w:rsidRDefault="00C973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B6786" w:rsidRDefault="00AB6786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AB678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B6786" w:rsidRDefault="00C973EC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</w:t>
      </w:r>
    </w:p>
    <w:p w:rsidR="00AB6786" w:rsidRDefault="00C973E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无。</w:t>
      </w:r>
    </w:p>
    <w:p w:rsidR="00AB6786" w:rsidRDefault="00AB678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B6786" w:rsidRDefault="00C973EC" w:rsidP="00451CC4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:rsidR="00AB6786" w:rsidRDefault="00C973EC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AB6786" w:rsidRDefault="00C973E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AB6786" w:rsidRDefault="00C973E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AB6786" w:rsidRDefault="00C973E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AB6786" w:rsidRDefault="00C973E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AB6786" w:rsidRDefault="00C973E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AB6786" w:rsidRDefault="00C973E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AB6786" w:rsidRDefault="00C973E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</w:t>
      </w:r>
      <w:r>
        <w:rPr>
          <w:rFonts w:ascii="仿宋_GB2312" w:eastAsia="仿宋_GB2312" w:hint="eastAsia"/>
          <w:sz w:val="32"/>
          <w:szCs w:val="32"/>
        </w:rPr>
        <w:lastRenderedPageBreak/>
        <w:t>外宾接待）支出。</w:t>
      </w:r>
    </w:p>
    <w:p w:rsidR="00AB6786" w:rsidRDefault="00C973E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AB6786" w:rsidRDefault="00AB678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B6786" w:rsidRDefault="00AB678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B6786" w:rsidRDefault="00AB678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B6786" w:rsidRDefault="00AB678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B6786" w:rsidRDefault="00AB678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B6786" w:rsidRDefault="00C973E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百园路街道办事处</w:t>
      </w:r>
    </w:p>
    <w:p w:rsidR="00AB6786" w:rsidRDefault="00C973EC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2019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28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AB6786" w:rsidRDefault="00AB6786"/>
    <w:p w:rsidR="00AB6786" w:rsidRDefault="00AB6786"/>
    <w:sectPr w:rsidR="00AB6786" w:rsidSect="00AB6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D63" w:rsidRDefault="00597D63" w:rsidP="00AB6786">
      <w:r>
        <w:separator/>
      </w:r>
    </w:p>
  </w:endnote>
  <w:endnote w:type="continuationSeparator" w:id="0">
    <w:p w:rsidR="00597D63" w:rsidRDefault="00597D63" w:rsidP="00AB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fault">
    <w:altName w:val="Courier New"/>
    <w:charset w:val="00"/>
    <w:family w:val="auto"/>
    <w:pitch w:val="default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786" w:rsidRDefault="00AB6786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973EC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C973EC">
      <w:rPr>
        <w:rFonts w:ascii="宋体" w:eastAsia="宋体" w:hAnsi="宋体"/>
        <w:sz w:val="28"/>
        <w:szCs w:val="28"/>
        <w:lang w:val="zh-CN"/>
      </w:rPr>
      <w:t>-</w:t>
    </w:r>
    <w:r w:rsidR="00C973EC"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:rsidR="00AB6786" w:rsidRDefault="00AB67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786" w:rsidRDefault="00AB6786">
    <w:pPr>
      <w:pStyle w:val="a5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973EC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451CC4" w:rsidRPr="00451CC4">
      <w:rPr>
        <w:rFonts w:ascii="宋体" w:eastAsia="宋体" w:hAnsi="宋体"/>
        <w:noProof/>
        <w:sz w:val="28"/>
        <w:szCs w:val="28"/>
        <w:lang w:val="zh-CN"/>
      </w:rPr>
      <w:t>-</w:t>
    </w:r>
    <w:r w:rsidR="00451CC4">
      <w:rPr>
        <w:rFonts w:ascii="宋体" w:eastAsia="宋体" w:hAnsi="宋体"/>
        <w:noProof/>
        <w:sz w:val="28"/>
        <w:szCs w:val="28"/>
      </w:rPr>
      <w:t xml:space="preserve"> 9 -</w:t>
    </w:r>
    <w:r>
      <w:rPr>
        <w:rFonts w:ascii="宋体" w:eastAsia="宋体" w:hAnsi="宋体"/>
        <w:sz w:val="28"/>
        <w:szCs w:val="28"/>
      </w:rPr>
      <w:fldChar w:fldCharType="end"/>
    </w:r>
  </w:p>
  <w:p w:rsidR="00AB6786" w:rsidRDefault="00AB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D63" w:rsidRDefault="00597D63" w:rsidP="00AB6786">
      <w:r>
        <w:separator/>
      </w:r>
    </w:p>
  </w:footnote>
  <w:footnote w:type="continuationSeparator" w:id="0">
    <w:p w:rsidR="00597D63" w:rsidRDefault="00597D63" w:rsidP="00AB6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144"/>
    <w:rsid w:val="000167F4"/>
    <w:rsid w:val="000413A4"/>
    <w:rsid w:val="0004442F"/>
    <w:rsid w:val="00050058"/>
    <w:rsid w:val="000615D2"/>
    <w:rsid w:val="00065EBD"/>
    <w:rsid w:val="00103994"/>
    <w:rsid w:val="0013105C"/>
    <w:rsid w:val="001533CF"/>
    <w:rsid w:val="001F0C9E"/>
    <w:rsid w:val="00200A82"/>
    <w:rsid w:val="00285014"/>
    <w:rsid w:val="00295FF4"/>
    <w:rsid w:val="002A0B86"/>
    <w:rsid w:val="002B5144"/>
    <w:rsid w:val="002E4C33"/>
    <w:rsid w:val="002F37A1"/>
    <w:rsid w:val="00325B17"/>
    <w:rsid w:val="003707F6"/>
    <w:rsid w:val="0043721E"/>
    <w:rsid w:val="00451CC4"/>
    <w:rsid w:val="0049168B"/>
    <w:rsid w:val="00492D67"/>
    <w:rsid w:val="004B1EFC"/>
    <w:rsid w:val="004D5E94"/>
    <w:rsid w:val="004E40EA"/>
    <w:rsid w:val="00510B10"/>
    <w:rsid w:val="005413BE"/>
    <w:rsid w:val="0055203B"/>
    <w:rsid w:val="00573422"/>
    <w:rsid w:val="00597D63"/>
    <w:rsid w:val="005A65EF"/>
    <w:rsid w:val="005B681C"/>
    <w:rsid w:val="005C384E"/>
    <w:rsid w:val="005C4D7A"/>
    <w:rsid w:val="005F7106"/>
    <w:rsid w:val="00617506"/>
    <w:rsid w:val="00632698"/>
    <w:rsid w:val="00665EDA"/>
    <w:rsid w:val="0066768B"/>
    <w:rsid w:val="006F2164"/>
    <w:rsid w:val="006F3456"/>
    <w:rsid w:val="007048A5"/>
    <w:rsid w:val="007066E0"/>
    <w:rsid w:val="007200CC"/>
    <w:rsid w:val="00720D33"/>
    <w:rsid w:val="007224EC"/>
    <w:rsid w:val="007271EB"/>
    <w:rsid w:val="007327E6"/>
    <w:rsid w:val="00773FF0"/>
    <w:rsid w:val="007A54AE"/>
    <w:rsid w:val="00854C91"/>
    <w:rsid w:val="00875DFF"/>
    <w:rsid w:val="00893700"/>
    <w:rsid w:val="008F3F12"/>
    <w:rsid w:val="00922854"/>
    <w:rsid w:val="009402D7"/>
    <w:rsid w:val="0094473E"/>
    <w:rsid w:val="009713E8"/>
    <w:rsid w:val="009B515D"/>
    <w:rsid w:val="009F333B"/>
    <w:rsid w:val="00A61616"/>
    <w:rsid w:val="00A64483"/>
    <w:rsid w:val="00A701C8"/>
    <w:rsid w:val="00A7371E"/>
    <w:rsid w:val="00AA27D2"/>
    <w:rsid w:val="00AB6786"/>
    <w:rsid w:val="00B8564B"/>
    <w:rsid w:val="00B87B30"/>
    <w:rsid w:val="00B916F7"/>
    <w:rsid w:val="00C973EC"/>
    <w:rsid w:val="00CB39DD"/>
    <w:rsid w:val="00CB689C"/>
    <w:rsid w:val="00D051D7"/>
    <w:rsid w:val="00DB0B4B"/>
    <w:rsid w:val="00DE3526"/>
    <w:rsid w:val="00E156D4"/>
    <w:rsid w:val="00E4208D"/>
    <w:rsid w:val="00E60996"/>
    <w:rsid w:val="00E81562"/>
    <w:rsid w:val="00E823AD"/>
    <w:rsid w:val="00E87585"/>
    <w:rsid w:val="00E9491B"/>
    <w:rsid w:val="00EE5B28"/>
    <w:rsid w:val="00F12919"/>
    <w:rsid w:val="00F261EE"/>
    <w:rsid w:val="00F84669"/>
    <w:rsid w:val="00FC1AAB"/>
    <w:rsid w:val="00FC5CDA"/>
    <w:rsid w:val="00FC6ABD"/>
    <w:rsid w:val="00FD1CAB"/>
    <w:rsid w:val="0F834640"/>
    <w:rsid w:val="100C42F0"/>
    <w:rsid w:val="13FC0A74"/>
    <w:rsid w:val="146500CD"/>
    <w:rsid w:val="18872D0B"/>
    <w:rsid w:val="1B4854A8"/>
    <w:rsid w:val="20033B26"/>
    <w:rsid w:val="215C119E"/>
    <w:rsid w:val="2B571989"/>
    <w:rsid w:val="37DD7A3A"/>
    <w:rsid w:val="390C3440"/>
    <w:rsid w:val="3A4E35C3"/>
    <w:rsid w:val="3A6E0DBA"/>
    <w:rsid w:val="3D655A9E"/>
    <w:rsid w:val="40DD58E5"/>
    <w:rsid w:val="424D0EAA"/>
    <w:rsid w:val="425517E2"/>
    <w:rsid w:val="44170D0D"/>
    <w:rsid w:val="44744938"/>
    <w:rsid w:val="45895BB3"/>
    <w:rsid w:val="477C4F69"/>
    <w:rsid w:val="4C6B36B9"/>
    <w:rsid w:val="4E057748"/>
    <w:rsid w:val="4F2B1775"/>
    <w:rsid w:val="549207C8"/>
    <w:rsid w:val="57E81015"/>
    <w:rsid w:val="5B4E716D"/>
    <w:rsid w:val="5C1F026F"/>
    <w:rsid w:val="62181614"/>
    <w:rsid w:val="63A01A61"/>
    <w:rsid w:val="63EE0B20"/>
    <w:rsid w:val="6AC314CD"/>
    <w:rsid w:val="6B7B6D29"/>
    <w:rsid w:val="6BBF2B73"/>
    <w:rsid w:val="6D51155F"/>
    <w:rsid w:val="6FB165BF"/>
    <w:rsid w:val="7104283A"/>
    <w:rsid w:val="72490591"/>
    <w:rsid w:val="7B3909D8"/>
    <w:rsid w:val="7DC30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D595E"/>
  <w15:docId w15:val="{2AF96F95-B0BD-4F38-B20A-279B6ED1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7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sid w:val="00AB6786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AB6786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7">
    <w:name w:val="header"/>
    <w:basedOn w:val="a"/>
    <w:link w:val="a8"/>
    <w:qFormat/>
    <w:rsid w:val="00AB6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rsid w:val="00AB6786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9">
    <w:name w:val="Normal (Web)"/>
    <w:basedOn w:val="a"/>
    <w:unhideWhenUsed/>
    <w:qFormat/>
    <w:rsid w:val="00AB67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59"/>
    <w:qFormat/>
    <w:rsid w:val="00AB678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AB6786"/>
    <w:rPr>
      <w:rFonts w:cs="Times New Roman"/>
      <w:b/>
      <w:bCs/>
    </w:rPr>
  </w:style>
  <w:style w:type="character" w:styleId="ac">
    <w:name w:val="page number"/>
    <w:basedOn w:val="a0"/>
    <w:qFormat/>
    <w:rsid w:val="00AB6786"/>
  </w:style>
  <w:style w:type="character" w:customStyle="1" w:styleId="a6">
    <w:name w:val="页脚 字符"/>
    <w:basedOn w:val="a0"/>
    <w:link w:val="a5"/>
    <w:uiPriority w:val="99"/>
    <w:qFormat/>
    <w:rsid w:val="00AB6786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rsid w:val="00AB6786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a4">
    <w:name w:val="批注框文本 字符"/>
    <w:basedOn w:val="a0"/>
    <w:link w:val="a3"/>
    <w:semiHidden/>
    <w:qFormat/>
    <w:rsid w:val="00AB6786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sid w:val="00AB6786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basedOn w:val="a0"/>
    <w:link w:val="3"/>
    <w:qFormat/>
    <w:rsid w:val="00AB6786"/>
    <w:rPr>
      <w:rFonts w:ascii="Times New Roman" w:eastAsia="仿宋_GB2312" w:hAnsi="Times New Roman" w:cs="Times New Roman"/>
      <w:sz w:val="32"/>
      <w:szCs w:val="24"/>
    </w:rPr>
  </w:style>
  <w:style w:type="paragraph" w:styleId="ad">
    <w:name w:val="List Paragraph"/>
    <w:basedOn w:val="a"/>
    <w:uiPriority w:val="34"/>
    <w:qFormat/>
    <w:rsid w:val="00AB6786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sid w:val="00AB6786"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sid w:val="00AB6786"/>
    <w:rPr>
      <w:rFonts w:ascii="Calibri" w:hAnsi="Calibri" w:cs="黑体"/>
      <w:sz w:val="24"/>
    </w:rPr>
  </w:style>
  <w:style w:type="paragraph" w:customStyle="1" w:styleId="31">
    <w:name w:val="普通(网站)3"/>
    <w:basedOn w:val="a"/>
    <w:qFormat/>
    <w:rsid w:val="00AB6786"/>
    <w:rPr>
      <w:rFonts w:ascii="Calibri" w:hAnsi="Calibri" w:cs="黑体"/>
      <w:sz w:val="24"/>
    </w:rPr>
  </w:style>
  <w:style w:type="paragraph" w:customStyle="1" w:styleId="ListParagraph1">
    <w:name w:val="List Paragraph1"/>
    <w:basedOn w:val="a"/>
    <w:qFormat/>
    <w:rsid w:val="00AB6786"/>
    <w:pPr>
      <w:ind w:firstLineChars="200" w:firstLine="420"/>
    </w:pPr>
    <w:rPr>
      <w:rFonts w:ascii="Calibri" w:hAnsi="Calibri"/>
    </w:rPr>
  </w:style>
  <w:style w:type="character" w:customStyle="1" w:styleId="font41">
    <w:name w:val="font41"/>
    <w:basedOn w:val="a0"/>
    <w:qFormat/>
    <w:rsid w:val="00AB6786"/>
    <w:rPr>
      <w:rFonts w:ascii="Default" w:eastAsia="Default" w:hAnsi="Default" w:cs="Default" w:hint="default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sid w:val="00AB6786"/>
    <w:rPr>
      <w:rFonts w:ascii="Default" w:eastAsia="Default" w:hAnsi="Default" w:cs="Default" w:hint="default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51</Pages>
  <Words>4047</Words>
  <Characters>23072</Characters>
  <Application>Microsoft Office Word</Application>
  <DocSecurity>0</DocSecurity>
  <Lines>192</Lines>
  <Paragraphs>54</Paragraphs>
  <ScaleCrop>false</ScaleCrop>
  <Company>Microsoft</Company>
  <LinksUpToDate>false</LinksUpToDate>
  <CharactersWithSpaces>27065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Administrator</cp:lastModifiedBy>
  <cp:revision>44</cp:revision>
  <dcterms:created xsi:type="dcterms:W3CDTF">2019-02-23T08:13:00Z</dcterms:created>
  <dcterms:modified xsi:type="dcterms:W3CDTF">2019-08-14T05:21:00Z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