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EA2" w:rsidRDefault="00C90815">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高新区（新市区）二工乡人民政府</w:t>
      </w:r>
    </w:p>
    <w:p w:rsidR="00345EA2" w:rsidRDefault="00C90815">
      <w:pPr>
        <w:widowControl/>
        <w:spacing w:before="100" w:beforeAutospacing="1" w:after="100" w:afterAutospacing="1"/>
        <w:jc w:val="center"/>
        <w:outlineLvl w:val="1"/>
        <w:rPr>
          <w:rFonts w:ascii="宋体" w:hAnsi="宋体"/>
          <w:b/>
          <w:kern w:val="0"/>
          <w:sz w:val="44"/>
          <w:szCs w:val="44"/>
        </w:rPr>
      </w:pPr>
      <w:r>
        <w:rPr>
          <w:rFonts w:ascii="方正小标宋_GBK" w:eastAsia="方正小标宋_GBK" w:hAnsi="宋体" w:hint="eastAsia"/>
          <w:kern w:val="0"/>
          <w:sz w:val="44"/>
          <w:szCs w:val="44"/>
        </w:rPr>
        <w:t>2019年部门预算公开</w:t>
      </w:r>
    </w:p>
    <w:p w:rsidR="00345EA2" w:rsidRDefault="00C90815">
      <w:pPr>
        <w:widowControl/>
        <w:spacing w:line="500" w:lineRule="exact"/>
        <w:jc w:val="center"/>
        <w:outlineLvl w:val="1"/>
        <w:rPr>
          <w:rFonts w:ascii="黑体" w:eastAsia="黑体" w:hAnsi="黑体"/>
          <w:kern w:val="0"/>
          <w:sz w:val="44"/>
          <w:szCs w:val="44"/>
        </w:rPr>
      </w:pPr>
      <w:r>
        <w:rPr>
          <w:rFonts w:ascii="黑体" w:eastAsia="黑体" w:hAnsi="黑体" w:hint="eastAsia"/>
          <w:kern w:val="0"/>
          <w:sz w:val="44"/>
          <w:szCs w:val="44"/>
        </w:rPr>
        <w:t>目录</w:t>
      </w:r>
    </w:p>
    <w:p w:rsidR="00345EA2" w:rsidRDefault="00345EA2">
      <w:pPr>
        <w:widowControl/>
        <w:spacing w:line="500" w:lineRule="exact"/>
        <w:jc w:val="center"/>
        <w:outlineLvl w:val="1"/>
        <w:rPr>
          <w:rFonts w:ascii="宋体" w:hAnsi="宋体"/>
          <w:b/>
          <w:kern w:val="0"/>
          <w:sz w:val="44"/>
          <w:szCs w:val="44"/>
        </w:rPr>
      </w:pPr>
    </w:p>
    <w:p w:rsidR="00345EA2" w:rsidRDefault="00C90815">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 二工乡人民政府单位概况</w:t>
      </w:r>
    </w:p>
    <w:p w:rsidR="00345EA2" w:rsidRDefault="00C9081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345EA2" w:rsidRDefault="00C9081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345EA2" w:rsidRDefault="00C90815">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 xml:space="preserve">第二部分  </w:t>
      </w:r>
      <w:r>
        <w:rPr>
          <w:rFonts w:ascii="宋体" w:eastAsia="仿宋_GB2312" w:hAnsi="宋体" w:hint="eastAsia"/>
          <w:b/>
          <w:kern w:val="0"/>
          <w:sz w:val="32"/>
          <w:szCs w:val="32"/>
        </w:rPr>
        <w:t>2019</w:t>
      </w:r>
      <w:r>
        <w:rPr>
          <w:rFonts w:ascii="仿宋_GB2312" w:eastAsia="仿宋_GB2312" w:hAnsi="宋体" w:hint="eastAsia"/>
          <w:b/>
          <w:kern w:val="0"/>
          <w:sz w:val="32"/>
          <w:szCs w:val="32"/>
        </w:rPr>
        <w:t>年部门预算公开表</w:t>
      </w:r>
    </w:p>
    <w:p w:rsidR="00345EA2" w:rsidRDefault="00C9081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345EA2" w:rsidRDefault="00C9081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345EA2" w:rsidRDefault="00C9081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345EA2" w:rsidRDefault="00C9081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345EA2" w:rsidRDefault="00C9081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345EA2" w:rsidRDefault="00C9081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345EA2" w:rsidRDefault="00C9081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345EA2" w:rsidRDefault="00C9081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345EA2" w:rsidRDefault="00C9081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345EA2" w:rsidRDefault="00C90815">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  2019年部门预算情况说明</w:t>
      </w:r>
    </w:p>
    <w:p w:rsidR="00345EA2" w:rsidRDefault="00C9081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一、关于</w:t>
      </w:r>
      <w:r>
        <w:rPr>
          <w:rFonts w:ascii="仿宋_GB2312" w:eastAsia="仿宋_GB2312" w:hAnsi="宋体" w:hint="eastAsia"/>
          <w:sz w:val="32"/>
          <w:szCs w:val="32"/>
        </w:rPr>
        <w:t>二工乡人民政府</w:t>
      </w:r>
      <w:r>
        <w:rPr>
          <w:rFonts w:ascii="仿宋_GB2312" w:eastAsia="仿宋_GB2312" w:hAnsi="宋体" w:hint="eastAsia"/>
          <w:kern w:val="0"/>
          <w:sz w:val="32"/>
          <w:szCs w:val="32"/>
        </w:rPr>
        <w:t>2019年收支预算情况的总体说明</w:t>
      </w:r>
    </w:p>
    <w:p w:rsidR="00345EA2" w:rsidRDefault="00C9081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二、关于</w:t>
      </w:r>
      <w:r>
        <w:rPr>
          <w:rFonts w:ascii="仿宋_GB2312" w:eastAsia="仿宋_GB2312" w:hAnsi="宋体" w:hint="eastAsia"/>
          <w:sz w:val="32"/>
          <w:szCs w:val="32"/>
        </w:rPr>
        <w:t>二工乡人民政府</w:t>
      </w:r>
      <w:r>
        <w:rPr>
          <w:rFonts w:ascii="仿宋_GB2312" w:eastAsia="仿宋_GB2312" w:hAnsi="宋体" w:hint="eastAsia"/>
          <w:kern w:val="0"/>
          <w:sz w:val="32"/>
          <w:szCs w:val="32"/>
        </w:rPr>
        <w:t>2019年收入预算情况说明</w:t>
      </w:r>
    </w:p>
    <w:p w:rsidR="00345EA2" w:rsidRDefault="00C9081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三、关于</w:t>
      </w:r>
      <w:r>
        <w:rPr>
          <w:rFonts w:ascii="仿宋_GB2312" w:eastAsia="仿宋_GB2312" w:hAnsi="宋体" w:hint="eastAsia"/>
          <w:sz w:val="32"/>
          <w:szCs w:val="32"/>
        </w:rPr>
        <w:t>二工乡人民政府</w:t>
      </w:r>
      <w:r>
        <w:rPr>
          <w:rFonts w:ascii="仿宋_GB2312" w:eastAsia="仿宋_GB2312" w:hAnsi="宋体" w:hint="eastAsia"/>
          <w:kern w:val="0"/>
          <w:sz w:val="32"/>
          <w:szCs w:val="32"/>
        </w:rPr>
        <w:t>2019年支出预算情况说明</w:t>
      </w:r>
    </w:p>
    <w:p w:rsidR="00345EA2" w:rsidRDefault="00C90815">
      <w:pPr>
        <w:widowControl/>
        <w:spacing w:line="46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w:t>
      </w:r>
      <w:r>
        <w:rPr>
          <w:rFonts w:ascii="仿宋_GB2312" w:eastAsia="仿宋_GB2312" w:hAnsi="宋体" w:hint="eastAsia"/>
          <w:sz w:val="32"/>
          <w:szCs w:val="32"/>
        </w:rPr>
        <w:t>二工乡人民政府</w:t>
      </w:r>
      <w:r>
        <w:rPr>
          <w:rFonts w:ascii="仿宋_GB2312" w:eastAsia="仿宋_GB2312" w:hAnsi="宋体" w:hint="eastAsia"/>
          <w:kern w:val="0"/>
          <w:sz w:val="32"/>
          <w:szCs w:val="32"/>
        </w:rPr>
        <w:t>2019</w:t>
      </w:r>
      <w:r>
        <w:rPr>
          <w:rFonts w:ascii="仿宋_GB2312" w:eastAsia="仿宋_GB2312" w:hAnsi="宋体" w:hint="eastAsia"/>
          <w:bCs/>
          <w:kern w:val="0"/>
          <w:sz w:val="32"/>
          <w:szCs w:val="32"/>
        </w:rPr>
        <w:t>年财政拨款收支预算情况的总体说明</w:t>
      </w:r>
    </w:p>
    <w:p w:rsidR="00345EA2" w:rsidRDefault="00C9081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五、关于</w:t>
      </w:r>
      <w:r>
        <w:rPr>
          <w:rFonts w:ascii="仿宋_GB2312" w:eastAsia="仿宋_GB2312" w:hAnsi="宋体" w:hint="eastAsia"/>
          <w:sz w:val="32"/>
          <w:szCs w:val="32"/>
        </w:rPr>
        <w:t>二工乡人民政府</w:t>
      </w:r>
      <w:r>
        <w:rPr>
          <w:rFonts w:ascii="仿宋_GB2312" w:eastAsia="仿宋_GB2312" w:hAnsi="宋体" w:hint="eastAsia"/>
          <w:kern w:val="0"/>
          <w:sz w:val="32"/>
          <w:szCs w:val="32"/>
        </w:rPr>
        <w:t>2019年一般公共预算当年拨款情况说明</w:t>
      </w:r>
    </w:p>
    <w:p w:rsidR="00345EA2" w:rsidRDefault="00C9081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六、关于</w:t>
      </w:r>
      <w:r>
        <w:rPr>
          <w:rFonts w:ascii="仿宋_GB2312" w:eastAsia="仿宋_GB2312" w:hAnsi="宋体" w:hint="eastAsia"/>
          <w:sz w:val="32"/>
          <w:szCs w:val="32"/>
        </w:rPr>
        <w:t>二工乡人民政府</w:t>
      </w:r>
      <w:r>
        <w:rPr>
          <w:rFonts w:ascii="仿宋_GB2312" w:eastAsia="仿宋_GB2312" w:hAnsi="宋体" w:hint="eastAsia"/>
          <w:kern w:val="0"/>
          <w:sz w:val="32"/>
          <w:szCs w:val="32"/>
        </w:rPr>
        <w:t>2019年一般公共预算基本支出情况说明</w:t>
      </w:r>
    </w:p>
    <w:p w:rsidR="00345EA2" w:rsidRDefault="00C9081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七、关于</w:t>
      </w:r>
      <w:r>
        <w:rPr>
          <w:rFonts w:ascii="仿宋_GB2312" w:eastAsia="仿宋_GB2312" w:hAnsi="宋体" w:hint="eastAsia"/>
          <w:sz w:val="32"/>
          <w:szCs w:val="32"/>
        </w:rPr>
        <w:t>二工乡人民政府</w:t>
      </w:r>
      <w:r>
        <w:rPr>
          <w:rFonts w:ascii="仿宋_GB2312" w:eastAsia="仿宋_GB2312" w:hAnsi="宋体" w:hint="eastAsia"/>
          <w:kern w:val="0"/>
          <w:sz w:val="32"/>
          <w:szCs w:val="32"/>
        </w:rPr>
        <w:t>2019年项目支出情况说明</w:t>
      </w:r>
    </w:p>
    <w:p w:rsidR="00345EA2" w:rsidRDefault="00C9081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八、关于</w:t>
      </w:r>
      <w:r>
        <w:rPr>
          <w:rFonts w:ascii="仿宋_GB2312" w:eastAsia="仿宋_GB2312" w:hAnsi="宋体" w:hint="eastAsia"/>
          <w:sz w:val="32"/>
          <w:szCs w:val="32"/>
        </w:rPr>
        <w:t>二工乡人民政府</w:t>
      </w:r>
      <w:r>
        <w:rPr>
          <w:rFonts w:ascii="仿宋_GB2312" w:eastAsia="仿宋_GB2312" w:hAnsi="宋体" w:hint="eastAsia"/>
          <w:kern w:val="0"/>
          <w:sz w:val="32"/>
          <w:szCs w:val="32"/>
        </w:rPr>
        <w:t>2019年一般公共预算“三公”经费预算情况说明</w:t>
      </w:r>
    </w:p>
    <w:p w:rsidR="00345EA2" w:rsidRDefault="00C9081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w:t>
      </w:r>
      <w:r>
        <w:rPr>
          <w:rFonts w:ascii="仿宋_GB2312" w:eastAsia="仿宋_GB2312" w:hAnsi="宋体" w:hint="eastAsia"/>
          <w:sz w:val="32"/>
          <w:szCs w:val="32"/>
        </w:rPr>
        <w:t>二工乡人民政府</w:t>
      </w:r>
      <w:r>
        <w:rPr>
          <w:rFonts w:ascii="仿宋_GB2312" w:eastAsia="仿宋_GB2312" w:hAnsi="宋体" w:hint="eastAsia"/>
          <w:kern w:val="0"/>
          <w:sz w:val="32"/>
          <w:szCs w:val="32"/>
        </w:rPr>
        <w:t>2019年政府性基金预算拨款情况说明</w:t>
      </w:r>
    </w:p>
    <w:p w:rsidR="00345EA2" w:rsidRDefault="00C9081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345EA2" w:rsidRDefault="00C90815">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345EA2" w:rsidRDefault="00345EA2">
      <w:pPr>
        <w:widowControl/>
        <w:outlineLvl w:val="1"/>
        <w:rPr>
          <w:rFonts w:ascii="黑体" w:eastAsia="黑体" w:hAnsi="黑体"/>
          <w:kern w:val="0"/>
          <w:sz w:val="32"/>
          <w:szCs w:val="32"/>
        </w:rPr>
      </w:pPr>
    </w:p>
    <w:p w:rsidR="00345EA2" w:rsidRDefault="00345EA2">
      <w:pPr>
        <w:widowControl/>
        <w:jc w:val="center"/>
        <w:outlineLvl w:val="1"/>
        <w:rPr>
          <w:rFonts w:ascii="黑体" w:eastAsia="黑体" w:hAnsi="黑体"/>
          <w:kern w:val="0"/>
          <w:sz w:val="32"/>
          <w:szCs w:val="32"/>
        </w:rPr>
      </w:pPr>
    </w:p>
    <w:p w:rsidR="00345EA2" w:rsidRDefault="00C90815">
      <w:pPr>
        <w:widowControl/>
        <w:jc w:val="center"/>
        <w:outlineLvl w:val="1"/>
        <w:rPr>
          <w:rFonts w:ascii="黑体" w:eastAsia="黑体" w:hAnsi="黑体"/>
          <w:kern w:val="0"/>
          <w:sz w:val="32"/>
          <w:szCs w:val="32"/>
        </w:rPr>
      </w:pPr>
      <w:r>
        <w:rPr>
          <w:rFonts w:ascii="黑体" w:eastAsia="黑体" w:hAnsi="黑体" w:hint="eastAsia"/>
          <w:kern w:val="0"/>
          <w:sz w:val="32"/>
          <w:szCs w:val="32"/>
        </w:rPr>
        <w:t xml:space="preserve">第一部分   </w:t>
      </w:r>
      <w:r>
        <w:rPr>
          <w:rFonts w:ascii="黑体" w:eastAsia="黑体" w:hAnsi="黑体" w:hint="eastAsia"/>
          <w:sz w:val="32"/>
          <w:szCs w:val="32"/>
        </w:rPr>
        <w:t>二工乡人民政府</w:t>
      </w:r>
      <w:r>
        <w:rPr>
          <w:rFonts w:ascii="黑体" w:eastAsia="黑体" w:hAnsi="黑体" w:hint="eastAsia"/>
          <w:kern w:val="0"/>
          <w:sz w:val="32"/>
          <w:szCs w:val="32"/>
        </w:rPr>
        <w:t>单位概况</w:t>
      </w:r>
    </w:p>
    <w:p w:rsidR="00345EA2" w:rsidRDefault="00345EA2">
      <w:pPr>
        <w:widowControl/>
        <w:jc w:val="center"/>
        <w:outlineLvl w:val="1"/>
        <w:rPr>
          <w:rFonts w:ascii="宋体" w:hAnsi="宋体"/>
          <w:b/>
          <w:kern w:val="0"/>
          <w:sz w:val="32"/>
          <w:szCs w:val="32"/>
        </w:rPr>
      </w:pPr>
    </w:p>
    <w:p w:rsidR="00345EA2" w:rsidRDefault="00C90815">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一、主要职能</w:t>
      </w:r>
    </w:p>
    <w:p w:rsidR="00345EA2" w:rsidRDefault="00C90815">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受区委、管委会（区人民政府）委托，统一领导和管理本单位党务、行政和社会事务工作，促进辖区和谐发展；</w:t>
      </w:r>
    </w:p>
    <w:p w:rsidR="00345EA2" w:rsidRDefault="00C90815">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2.</w:t>
      </w:r>
      <w:r>
        <w:rPr>
          <w:rFonts w:ascii="仿宋_GB2312" w:eastAsia="仿宋_GB2312" w:hAnsi="仿宋_GB2312" w:cs="仿宋_GB2312" w:hint="eastAsia"/>
          <w:sz w:val="32"/>
          <w:szCs w:val="32"/>
        </w:rPr>
        <w:t>拟订本单位发展规划，提出强化“两个机制”、夯实基层基础工作的建议和措施，并组织实施；</w:t>
      </w:r>
    </w:p>
    <w:p w:rsidR="00345EA2" w:rsidRDefault="00C90815">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3.</w:t>
      </w:r>
      <w:r>
        <w:rPr>
          <w:rFonts w:ascii="仿宋_GB2312" w:eastAsia="仿宋_GB2312" w:hAnsi="仿宋_GB2312" w:cs="仿宋_GB2312" w:hint="eastAsia"/>
          <w:sz w:val="32"/>
          <w:szCs w:val="32"/>
        </w:rPr>
        <w:t>统筹整合辖区行政资源、社会资源和公共服务资源，综合协调相关职能部门和驻区企事业单位，为辖区居民提供民生保障、社会治安、城市管理等综合服务；</w:t>
      </w:r>
    </w:p>
    <w:p w:rsidR="00345EA2" w:rsidRDefault="00C90815">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4.</w:t>
      </w:r>
      <w:r>
        <w:rPr>
          <w:rFonts w:ascii="仿宋_GB2312" w:eastAsia="仿宋_GB2312" w:hAnsi="仿宋_GB2312" w:cs="仿宋_GB2312" w:hint="eastAsia"/>
          <w:sz w:val="32"/>
          <w:szCs w:val="32"/>
        </w:rPr>
        <w:t>对相关职能部门和驻区企事业单位履行社会管理和公共服务职能情况进行监督、检查和考核。</w:t>
      </w:r>
    </w:p>
    <w:p w:rsidR="00345EA2" w:rsidRDefault="00C90815">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二、机构设置及人员情况</w:t>
      </w:r>
    </w:p>
    <w:p w:rsidR="00345EA2" w:rsidRDefault="00C90815">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二工乡人民政府本级</w:t>
      </w:r>
      <w:r>
        <w:rPr>
          <w:rFonts w:ascii="仿宋_GB2312" w:eastAsia="仿宋_GB2312" w:hAnsi="黑体" w:cs="宋体" w:hint="eastAsia"/>
          <w:bCs/>
          <w:sz w:val="32"/>
          <w:szCs w:val="32"/>
        </w:rPr>
        <w:t>下设</w:t>
      </w:r>
      <w:r>
        <w:rPr>
          <w:rFonts w:ascii="仿宋_GB2312" w:eastAsia="仿宋_GB2312" w:hAnsi="黑体" w:cs="宋体"/>
          <w:bCs/>
          <w:sz w:val="32"/>
          <w:szCs w:val="32"/>
        </w:rPr>
        <w:t>9</w:t>
      </w:r>
      <w:r>
        <w:rPr>
          <w:rFonts w:ascii="仿宋_GB2312" w:eastAsia="仿宋_GB2312" w:hAnsi="黑体" w:cs="宋体" w:hint="eastAsia"/>
          <w:bCs/>
          <w:sz w:val="32"/>
          <w:szCs w:val="32"/>
        </w:rPr>
        <w:t>个处室及</w:t>
      </w:r>
      <w:r>
        <w:rPr>
          <w:rFonts w:ascii="仿宋_GB2312" w:eastAsia="仿宋_GB2312" w:hAnsi="黑体" w:cs="宋体"/>
          <w:bCs/>
          <w:sz w:val="32"/>
          <w:szCs w:val="32"/>
        </w:rPr>
        <w:t>2</w:t>
      </w:r>
      <w:r>
        <w:rPr>
          <w:rFonts w:ascii="仿宋_GB2312" w:eastAsia="仿宋_GB2312" w:hAnsi="黑体" w:cs="宋体" w:hint="eastAsia"/>
          <w:bCs/>
          <w:sz w:val="32"/>
          <w:szCs w:val="32"/>
        </w:rPr>
        <w:t>各村队</w:t>
      </w:r>
      <w:r>
        <w:rPr>
          <w:rFonts w:ascii="仿宋_GB2312" w:eastAsia="仿宋_GB2312" w:hAnsi="黑体" w:cs="宋体"/>
          <w:bCs/>
          <w:sz w:val="32"/>
          <w:szCs w:val="32"/>
        </w:rPr>
        <w:t>6</w:t>
      </w:r>
      <w:r>
        <w:rPr>
          <w:rFonts w:ascii="仿宋_GB2312" w:eastAsia="仿宋_GB2312" w:hAnsi="黑体" w:cs="宋体" w:hint="eastAsia"/>
          <w:bCs/>
          <w:sz w:val="32"/>
          <w:szCs w:val="32"/>
        </w:rPr>
        <w:t>个社区，分别是：党政办、民政办、财政所、社保所、司法所、综治办、安</w:t>
      </w:r>
      <w:r>
        <w:rPr>
          <w:rFonts w:ascii="仿宋_GB2312" w:eastAsia="仿宋_GB2312" w:hAnsi="黑体" w:cs="宋体" w:hint="eastAsia"/>
          <w:bCs/>
          <w:sz w:val="32"/>
          <w:szCs w:val="32"/>
        </w:rPr>
        <w:lastRenderedPageBreak/>
        <w:t>监站、计划生育及计划免疫办公室、信访办</w:t>
      </w:r>
      <w:r>
        <w:rPr>
          <w:rFonts w:ascii="仿宋_GB2312" w:eastAsia="仿宋_GB2312" w:hAnsi="宋体" w:cs="宋体" w:hint="eastAsia"/>
          <w:sz w:val="32"/>
          <w:szCs w:val="32"/>
        </w:rPr>
        <w:t>及百园路新村、三工村、金华路社区、宁波街社区、唐山路东社区、湖州路西社区社区、湖州路东社区、京轩社区。。</w:t>
      </w:r>
    </w:p>
    <w:p w:rsidR="00C90815" w:rsidRDefault="00C90815" w:rsidP="00C90815">
      <w:pPr>
        <w:shd w:val="clear" w:color="auto" w:fill="FFFFFF"/>
        <w:spacing w:line="560" w:lineRule="exact"/>
        <w:ind w:firstLineChars="200" w:firstLine="640"/>
        <w:rPr>
          <w:rFonts w:ascii="仿宋_GB2312" w:eastAsia="仿宋_GB2312" w:hAnsi="黑体" w:cs="宋体"/>
          <w:bCs/>
          <w:sz w:val="32"/>
          <w:szCs w:val="32"/>
        </w:rPr>
      </w:pPr>
      <w:r>
        <w:rPr>
          <w:rFonts w:ascii="仿宋_GB2312" w:eastAsia="仿宋_GB2312" w:hAnsi="黑体" w:cs="宋体" w:hint="eastAsia"/>
          <w:bCs/>
          <w:sz w:val="32"/>
          <w:szCs w:val="32"/>
        </w:rPr>
        <w:t>本单位编制人数89人，</w:t>
      </w:r>
      <w:r w:rsidRPr="00C90815">
        <w:rPr>
          <w:rFonts w:ascii="仿宋_GB2312" w:eastAsia="仿宋_GB2312" w:hAnsi="黑体" w:cs="宋体" w:hint="eastAsia"/>
          <w:bCs/>
          <w:sz w:val="32"/>
          <w:szCs w:val="32"/>
        </w:rPr>
        <w:t>实有人数8</w:t>
      </w:r>
      <w:r>
        <w:rPr>
          <w:rFonts w:ascii="仿宋_GB2312" w:eastAsia="仿宋_GB2312" w:hAnsi="黑体" w:cs="宋体" w:hint="eastAsia"/>
          <w:bCs/>
          <w:sz w:val="32"/>
          <w:szCs w:val="32"/>
        </w:rPr>
        <w:t>9</w:t>
      </w:r>
      <w:r w:rsidRPr="00C90815">
        <w:rPr>
          <w:rFonts w:ascii="仿宋_GB2312" w:eastAsia="仿宋_GB2312" w:hAnsi="黑体" w:cs="宋体" w:hint="eastAsia"/>
          <w:bCs/>
          <w:sz w:val="32"/>
          <w:szCs w:val="32"/>
        </w:rPr>
        <w:t>人，其中：在职8</w:t>
      </w:r>
      <w:r>
        <w:rPr>
          <w:rFonts w:ascii="仿宋_GB2312" w:eastAsia="仿宋_GB2312" w:hAnsi="黑体" w:cs="宋体" w:hint="eastAsia"/>
          <w:bCs/>
          <w:sz w:val="32"/>
          <w:szCs w:val="32"/>
        </w:rPr>
        <w:t>9</w:t>
      </w:r>
      <w:r w:rsidRPr="00C90815">
        <w:rPr>
          <w:rFonts w:ascii="仿宋_GB2312" w:eastAsia="仿宋_GB2312" w:hAnsi="黑体" w:cs="宋体" w:hint="eastAsia"/>
          <w:bCs/>
          <w:sz w:val="32"/>
          <w:szCs w:val="32"/>
        </w:rPr>
        <w:t>人，增加</w:t>
      </w:r>
      <w:r>
        <w:rPr>
          <w:rFonts w:ascii="仿宋_GB2312" w:eastAsia="仿宋_GB2312" w:hAnsi="黑体" w:cs="宋体" w:hint="eastAsia"/>
          <w:bCs/>
          <w:sz w:val="32"/>
          <w:szCs w:val="32"/>
        </w:rPr>
        <w:t>0</w:t>
      </w:r>
      <w:r w:rsidRPr="00C90815">
        <w:rPr>
          <w:rFonts w:ascii="仿宋_GB2312" w:eastAsia="仿宋_GB2312" w:hAnsi="黑体" w:cs="宋体" w:hint="eastAsia"/>
          <w:bCs/>
          <w:sz w:val="32"/>
          <w:szCs w:val="32"/>
        </w:rPr>
        <w:t>人；退休0人，增加或减少0人；离休0人，增加或减少   0人。</w:t>
      </w:r>
    </w:p>
    <w:p w:rsidR="00345EA2" w:rsidRDefault="00C90815" w:rsidP="00C90815">
      <w:pPr>
        <w:shd w:val="clear" w:color="auto" w:fill="FFFFFF"/>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第二部分  2019年部门预算公开表</w:t>
      </w:r>
    </w:p>
    <w:tbl>
      <w:tblPr>
        <w:tblW w:w="6320" w:type="dxa"/>
        <w:tblInd w:w="93" w:type="dxa"/>
        <w:tblLook w:val="04A0" w:firstRow="1" w:lastRow="0" w:firstColumn="1" w:lastColumn="0" w:noHBand="0" w:noVBand="1"/>
      </w:tblPr>
      <w:tblGrid>
        <w:gridCol w:w="1940"/>
        <w:gridCol w:w="916"/>
        <w:gridCol w:w="2230"/>
        <w:gridCol w:w="1234"/>
      </w:tblGrid>
      <w:tr w:rsidR="00C90815" w:rsidRPr="00C90815" w:rsidTr="00C90815">
        <w:trPr>
          <w:trHeight w:val="345"/>
        </w:trPr>
        <w:tc>
          <w:tcPr>
            <w:tcW w:w="1960" w:type="dxa"/>
            <w:tcBorders>
              <w:top w:val="nil"/>
              <w:left w:val="nil"/>
              <w:bottom w:val="nil"/>
              <w:right w:val="nil"/>
            </w:tcBorders>
            <w:shd w:val="clear" w:color="000000" w:fill="FFFFFF"/>
            <w:vAlign w:val="center"/>
            <w:hideMark/>
          </w:tcPr>
          <w:p w:rsidR="00C90815" w:rsidRPr="00C90815" w:rsidRDefault="00C90815" w:rsidP="00C90815">
            <w:pPr>
              <w:widowControl/>
              <w:jc w:val="left"/>
              <w:rPr>
                <w:rFonts w:ascii="Default" w:hAnsi="Default" w:cs="Arial" w:hint="eastAsia"/>
                <w:b/>
                <w:bCs/>
                <w:kern w:val="0"/>
                <w:sz w:val="28"/>
                <w:szCs w:val="28"/>
              </w:rPr>
            </w:pPr>
            <w:r w:rsidRPr="00C90815">
              <w:rPr>
                <w:rFonts w:ascii="Default" w:hAnsi="Default" w:cs="Arial"/>
                <w:b/>
                <w:bCs/>
                <w:kern w:val="0"/>
                <w:sz w:val="28"/>
                <w:szCs w:val="28"/>
              </w:rPr>
              <w:t xml:space="preserve">  </w:t>
            </w:r>
            <w:r w:rsidRPr="00C90815">
              <w:rPr>
                <w:rFonts w:ascii="Default" w:hAnsi="Default" w:cs="Arial"/>
                <w:b/>
                <w:bCs/>
                <w:kern w:val="0"/>
                <w:sz w:val="28"/>
                <w:szCs w:val="28"/>
              </w:rPr>
              <w:t>表一：</w:t>
            </w:r>
          </w:p>
        </w:tc>
        <w:tc>
          <w:tcPr>
            <w:tcW w:w="860" w:type="dxa"/>
            <w:tcBorders>
              <w:top w:val="nil"/>
              <w:left w:val="nil"/>
              <w:bottom w:val="nil"/>
              <w:right w:val="nil"/>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2260" w:type="dxa"/>
            <w:tcBorders>
              <w:top w:val="nil"/>
              <w:left w:val="nil"/>
              <w:bottom w:val="nil"/>
              <w:right w:val="nil"/>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240" w:type="dxa"/>
            <w:tcBorders>
              <w:top w:val="nil"/>
              <w:left w:val="nil"/>
              <w:bottom w:val="nil"/>
              <w:right w:val="nil"/>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45"/>
        </w:trPr>
        <w:tc>
          <w:tcPr>
            <w:tcW w:w="6320" w:type="dxa"/>
            <w:gridSpan w:val="4"/>
            <w:vMerge w:val="restart"/>
            <w:tcBorders>
              <w:top w:val="nil"/>
              <w:left w:val="nil"/>
              <w:bottom w:val="nil"/>
              <w:right w:val="nil"/>
            </w:tcBorders>
            <w:shd w:val="clear" w:color="000000" w:fill="FFFFFF"/>
            <w:vAlign w:val="center"/>
            <w:hideMark/>
          </w:tcPr>
          <w:p w:rsidR="00C90815" w:rsidRPr="00C90815" w:rsidRDefault="00C90815" w:rsidP="00C90815">
            <w:pPr>
              <w:widowControl/>
              <w:jc w:val="center"/>
              <w:rPr>
                <w:rFonts w:ascii="Default" w:hAnsi="Default" w:cs="Arial" w:hint="eastAsia"/>
                <w:b/>
                <w:bCs/>
                <w:kern w:val="0"/>
                <w:sz w:val="28"/>
                <w:szCs w:val="28"/>
              </w:rPr>
            </w:pPr>
            <w:r w:rsidRPr="00C90815">
              <w:rPr>
                <w:rFonts w:ascii="Default" w:hAnsi="Default" w:cs="Arial"/>
                <w:b/>
                <w:bCs/>
                <w:kern w:val="0"/>
                <w:sz w:val="28"/>
                <w:szCs w:val="28"/>
              </w:rPr>
              <w:t>部门收支总体情况表</w:t>
            </w:r>
          </w:p>
        </w:tc>
      </w:tr>
      <w:tr w:rsidR="00C90815" w:rsidRPr="00C90815" w:rsidTr="00C90815">
        <w:trPr>
          <w:trHeight w:val="345"/>
        </w:trPr>
        <w:tc>
          <w:tcPr>
            <w:tcW w:w="6320" w:type="dxa"/>
            <w:gridSpan w:val="4"/>
            <w:vMerge/>
            <w:tcBorders>
              <w:top w:val="nil"/>
              <w:left w:val="nil"/>
              <w:bottom w:val="nil"/>
              <w:right w:val="nil"/>
            </w:tcBorders>
            <w:vAlign w:val="center"/>
            <w:hideMark/>
          </w:tcPr>
          <w:p w:rsidR="00C90815" w:rsidRPr="00C90815" w:rsidRDefault="00C90815" w:rsidP="00C90815">
            <w:pPr>
              <w:widowControl/>
              <w:jc w:val="left"/>
              <w:rPr>
                <w:rFonts w:ascii="Default" w:hAnsi="Default" w:cs="Arial" w:hint="eastAsia"/>
                <w:b/>
                <w:bCs/>
                <w:kern w:val="0"/>
                <w:sz w:val="28"/>
                <w:szCs w:val="28"/>
              </w:rPr>
            </w:pPr>
          </w:p>
        </w:tc>
      </w:tr>
      <w:tr w:rsidR="00C90815" w:rsidRPr="00C90815" w:rsidTr="00C90815">
        <w:trPr>
          <w:trHeight w:val="345"/>
        </w:trPr>
        <w:tc>
          <w:tcPr>
            <w:tcW w:w="5080" w:type="dxa"/>
            <w:gridSpan w:val="3"/>
            <w:tcBorders>
              <w:top w:val="nil"/>
              <w:left w:val="nil"/>
              <w:bottom w:val="nil"/>
              <w:right w:val="nil"/>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编制部门</w:t>
            </w:r>
            <w:r w:rsidRPr="00C90815">
              <w:rPr>
                <w:rFonts w:ascii="Default" w:hAnsi="Default" w:cs="Arial"/>
                <w:kern w:val="0"/>
                <w:sz w:val="20"/>
                <w:szCs w:val="20"/>
              </w:rPr>
              <w:t>:</w:t>
            </w:r>
            <w:r w:rsidRPr="00C90815">
              <w:rPr>
                <w:rFonts w:ascii="Default" w:hAnsi="Default" w:cs="Arial"/>
                <w:kern w:val="0"/>
                <w:sz w:val="20"/>
                <w:szCs w:val="20"/>
              </w:rPr>
              <w:t>二工乡政府</w:t>
            </w:r>
          </w:p>
        </w:tc>
        <w:tc>
          <w:tcPr>
            <w:tcW w:w="1240" w:type="dxa"/>
            <w:tcBorders>
              <w:top w:val="nil"/>
              <w:left w:val="nil"/>
              <w:bottom w:val="nil"/>
              <w:right w:val="nil"/>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单位：万元</w:t>
            </w:r>
            <w:r w:rsidRPr="00C90815">
              <w:rPr>
                <w:rFonts w:ascii="Default" w:hAnsi="Default" w:cs="Arial"/>
                <w:kern w:val="0"/>
                <w:sz w:val="20"/>
                <w:szCs w:val="20"/>
              </w:rPr>
              <w:t xml:space="preserve">   </w:t>
            </w:r>
          </w:p>
        </w:tc>
      </w:tr>
      <w:tr w:rsidR="00C90815" w:rsidRPr="00C90815" w:rsidTr="00C90815">
        <w:trPr>
          <w:trHeight w:val="345"/>
        </w:trPr>
        <w:tc>
          <w:tcPr>
            <w:tcW w:w="282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center"/>
              <w:rPr>
                <w:rFonts w:ascii="Default" w:hAnsi="Default" w:cs="Arial" w:hint="eastAsia"/>
                <w:kern w:val="0"/>
                <w:sz w:val="20"/>
                <w:szCs w:val="20"/>
              </w:rPr>
            </w:pPr>
            <w:r w:rsidRPr="00C90815">
              <w:rPr>
                <w:rFonts w:ascii="Default" w:hAnsi="Default" w:cs="Arial"/>
                <w:kern w:val="0"/>
                <w:sz w:val="20"/>
                <w:szCs w:val="20"/>
              </w:rPr>
              <w:t>收</w:t>
            </w:r>
            <w:r w:rsidRPr="00C90815">
              <w:rPr>
                <w:rFonts w:ascii="Default" w:hAnsi="Default" w:cs="Arial"/>
                <w:kern w:val="0"/>
                <w:sz w:val="20"/>
                <w:szCs w:val="20"/>
              </w:rPr>
              <w:t xml:space="preserve">     </w:t>
            </w:r>
            <w:r w:rsidRPr="00C90815">
              <w:rPr>
                <w:rFonts w:ascii="Default" w:hAnsi="Default" w:cs="Arial"/>
                <w:kern w:val="0"/>
                <w:sz w:val="20"/>
                <w:szCs w:val="20"/>
              </w:rPr>
              <w:t>入</w:t>
            </w:r>
          </w:p>
        </w:tc>
        <w:tc>
          <w:tcPr>
            <w:tcW w:w="3500" w:type="dxa"/>
            <w:gridSpan w:val="2"/>
            <w:tcBorders>
              <w:top w:val="single" w:sz="4" w:space="0" w:color="000000"/>
              <w:left w:val="nil"/>
              <w:bottom w:val="single" w:sz="4" w:space="0" w:color="000000"/>
              <w:right w:val="single" w:sz="4" w:space="0" w:color="000000"/>
            </w:tcBorders>
            <w:shd w:val="clear" w:color="000000" w:fill="FFFFFF"/>
            <w:hideMark/>
          </w:tcPr>
          <w:p w:rsidR="00C90815" w:rsidRPr="00C90815" w:rsidRDefault="00C90815" w:rsidP="00C90815">
            <w:pPr>
              <w:widowControl/>
              <w:jc w:val="center"/>
              <w:rPr>
                <w:rFonts w:ascii="Default" w:hAnsi="Default" w:cs="Arial" w:hint="eastAsia"/>
                <w:kern w:val="0"/>
                <w:sz w:val="20"/>
                <w:szCs w:val="20"/>
              </w:rPr>
            </w:pPr>
            <w:r w:rsidRPr="00C90815">
              <w:rPr>
                <w:rFonts w:ascii="Default" w:hAnsi="Default" w:cs="Arial"/>
                <w:kern w:val="0"/>
                <w:sz w:val="20"/>
                <w:szCs w:val="20"/>
              </w:rPr>
              <w:t>支</w:t>
            </w:r>
            <w:r w:rsidRPr="00C90815">
              <w:rPr>
                <w:rFonts w:ascii="Default" w:hAnsi="Default" w:cs="Arial"/>
                <w:kern w:val="0"/>
                <w:sz w:val="20"/>
                <w:szCs w:val="20"/>
              </w:rPr>
              <w:t xml:space="preserve">     </w:t>
            </w:r>
            <w:r w:rsidRPr="00C90815">
              <w:rPr>
                <w:rFonts w:ascii="Default" w:hAnsi="Default" w:cs="Arial"/>
                <w:kern w:val="0"/>
                <w:sz w:val="20"/>
                <w:szCs w:val="20"/>
              </w:rPr>
              <w:t>出</w:t>
            </w:r>
          </w:p>
        </w:tc>
      </w:tr>
      <w:tr w:rsidR="00C90815" w:rsidRPr="00C90815" w:rsidTr="00C90815">
        <w:trPr>
          <w:trHeight w:val="345"/>
        </w:trPr>
        <w:tc>
          <w:tcPr>
            <w:tcW w:w="196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center"/>
              <w:rPr>
                <w:rFonts w:ascii="Default" w:hAnsi="Default" w:cs="Arial" w:hint="eastAsia"/>
                <w:kern w:val="0"/>
                <w:sz w:val="20"/>
                <w:szCs w:val="20"/>
              </w:rPr>
            </w:pPr>
            <w:r w:rsidRPr="00C90815">
              <w:rPr>
                <w:rFonts w:ascii="Default" w:hAnsi="Default" w:cs="Arial"/>
                <w:kern w:val="0"/>
                <w:sz w:val="20"/>
                <w:szCs w:val="20"/>
              </w:rPr>
              <w:t>项</w:t>
            </w:r>
            <w:r w:rsidRPr="00C90815">
              <w:rPr>
                <w:rFonts w:ascii="Default" w:hAnsi="Default" w:cs="Arial"/>
                <w:kern w:val="0"/>
                <w:sz w:val="20"/>
                <w:szCs w:val="20"/>
              </w:rPr>
              <w:t xml:space="preserve">     </w:t>
            </w:r>
            <w:r w:rsidRPr="00C90815">
              <w:rPr>
                <w:rFonts w:ascii="Default" w:hAnsi="Default" w:cs="Arial"/>
                <w:kern w:val="0"/>
                <w:sz w:val="20"/>
                <w:szCs w:val="20"/>
              </w:rPr>
              <w:t>目</w:t>
            </w:r>
          </w:p>
        </w:tc>
        <w:tc>
          <w:tcPr>
            <w:tcW w:w="8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center"/>
              <w:rPr>
                <w:rFonts w:ascii="Default" w:hAnsi="Default" w:cs="Arial" w:hint="eastAsia"/>
                <w:kern w:val="0"/>
                <w:sz w:val="20"/>
                <w:szCs w:val="20"/>
              </w:rPr>
            </w:pPr>
            <w:r w:rsidRPr="00C90815">
              <w:rPr>
                <w:rFonts w:ascii="Default" w:hAnsi="Default" w:cs="Arial"/>
                <w:kern w:val="0"/>
                <w:sz w:val="20"/>
                <w:szCs w:val="20"/>
              </w:rPr>
              <w:t>预算数</w:t>
            </w:r>
          </w:p>
        </w:tc>
        <w:tc>
          <w:tcPr>
            <w:tcW w:w="22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center"/>
              <w:rPr>
                <w:rFonts w:ascii="Default" w:hAnsi="Default" w:cs="Arial" w:hint="eastAsia"/>
                <w:kern w:val="0"/>
                <w:sz w:val="20"/>
                <w:szCs w:val="20"/>
              </w:rPr>
            </w:pPr>
            <w:r w:rsidRPr="00C90815">
              <w:rPr>
                <w:rFonts w:ascii="Default" w:hAnsi="Default" w:cs="Arial"/>
                <w:kern w:val="0"/>
                <w:sz w:val="20"/>
                <w:szCs w:val="20"/>
              </w:rPr>
              <w:t>功能分类</w:t>
            </w:r>
          </w:p>
        </w:tc>
        <w:tc>
          <w:tcPr>
            <w:tcW w:w="12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center"/>
              <w:rPr>
                <w:rFonts w:ascii="Default" w:hAnsi="Default" w:cs="Arial" w:hint="eastAsia"/>
                <w:kern w:val="0"/>
                <w:sz w:val="20"/>
                <w:szCs w:val="20"/>
              </w:rPr>
            </w:pPr>
            <w:r w:rsidRPr="00C90815">
              <w:rPr>
                <w:rFonts w:ascii="Default" w:hAnsi="Default" w:cs="Arial"/>
                <w:kern w:val="0"/>
                <w:sz w:val="20"/>
                <w:szCs w:val="20"/>
              </w:rPr>
              <w:t>预算数</w:t>
            </w:r>
          </w:p>
        </w:tc>
      </w:tr>
      <w:tr w:rsidR="00C90815" w:rsidRPr="00C90815" w:rsidTr="00C90815">
        <w:trPr>
          <w:trHeight w:val="300"/>
        </w:trPr>
        <w:tc>
          <w:tcPr>
            <w:tcW w:w="196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财政拨款（补助）</w:t>
            </w:r>
          </w:p>
        </w:tc>
        <w:tc>
          <w:tcPr>
            <w:tcW w:w="8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5,959.73</w:t>
            </w:r>
          </w:p>
        </w:tc>
        <w:tc>
          <w:tcPr>
            <w:tcW w:w="22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201 </w:t>
            </w:r>
            <w:r w:rsidRPr="00C90815">
              <w:rPr>
                <w:rFonts w:ascii="Default" w:hAnsi="Default" w:cs="Arial"/>
                <w:kern w:val="0"/>
                <w:sz w:val="20"/>
                <w:szCs w:val="20"/>
              </w:rPr>
              <w:t>一般公共服务支出</w:t>
            </w:r>
          </w:p>
        </w:tc>
        <w:tc>
          <w:tcPr>
            <w:tcW w:w="12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911.71</w:t>
            </w:r>
          </w:p>
        </w:tc>
      </w:tr>
      <w:tr w:rsidR="00C90815" w:rsidRPr="00C90815" w:rsidTr="00C90815">
        <w:trPr>
          <w:trHeight w:val="300"/>
        </w:trPr>
        <w:tc>
          <w:tcPr>
            <w:tcW w:w="196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一般公共预算</w:t>
            </w:r>
          </w:p>
        </w:tc>
        <w:tc>
          <w:tcPr>
            <w:tcW w:w="8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5,959.73</w:t>
            </w:r>
          </w:p>
        </w:tc>
        <w:tc>
          <w:tcPr>
            <w:tcW w:w="22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202 </w:t>
            </w:r>
            <w:r w:rsidRPr="00C90815">
              <w:rPr>
                <w:rFonts w:ascii="Default" w:hAnsi="Default" w:cs="Arial"/>
                <w:kern w:val="0"/>
                <w:sz w:val="20"/>
                <w:szCs w:val="20"/>
              </w:rPr>
              <w:t>外交支出</w:t>
            </w:r>
          </w:p>
        </w:tc>
        <w:tc>
          <w:tcPr>
            <w:tcW w:w="12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96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政府性基金预算</w:t>
            </w:r>
          </w:p>
        </w:tc>
        <w:tc>
          <w:tcPr>
            <w:tcW w:w="8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203 </w:t>
            </w:r>
            <w:r w:rsidRPr="00C90815">
              <w:rPr>
                <w:rFonts w:ascii="Default" w:hAnsi="Default" w:cs="Arial"/>
                <w:kern w:val="0"/>
                <w:sz w:val="20"/>
                <w:szCs w:val="20"/>
              </w:rPr>
              <w:t>国防支出</w:t>
            </w:r>
          </w:p>
        </w:tc>
        <w:tc>
          <w:tcPr>
            <w:tcW w:w="12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96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教育收费（财政专户）</w:t>
            </w:r>
          </w:p>
        </w:tc>
        <w:tc>
          <w:tcPr>
            <w:tcW w:w="8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204 </w:t>
            </w:r>
            <w:r w:rsidRPr="00C90815">
              <w:rPr>
                <w:rFonts w:ascii="Default" w:hAnsi="Default" w:cs="Arial"/>
                <w:kern w:val="0"/>
                <w:sz w:val="20"/>
                <w:szCs w:val="20"/>
              </w:rPr>
              <w:t>公共安全支出</w:t>
            </w:r>
          </w:p>
        </w:tc>
        <w:tc>
          <w:tcPr>
            <w:tcW w:w="12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3,433.58</w:t>
            </w:r>
          </w:p>
        </w:tc>
      </w:tr>
      <w:tr w:rsidR="00C90815" w:rsidRPr="00C90815" w:rsidTr="00C90815">
        <w:trPr>
          <w:trHeight w:val="300"/>
        </w:trPr>
        <w:tc>
          <w:tcPr>
            <w:tcW w:w="196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事业收入</w:t>
            </w:r>
          </w:p>
        </w:tc>
        <w:tc>
          <w:tcPr>
            <w:tcW w:w="8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205 </w:t>
            </w:r>
            <w:r w:rsidRPr="00C90815">
              <w:rPr>
                <w:rFonts w:ascii="Default" w:hAnsi="Default" w:cs="Arial"/>
                <w:kern w:val="0"/>
                <w:sz w:val="20"/>
                <w:szCs w:val="20"/>
              </w:rPr>
              <w:t>教育支出</w:t>
            </w:r>
          </w:p>
        </w:tc>
        <w:tc>
          <w:tcPr>
            <w:tcW w:w="12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96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事业单位经营收入</w:t>
            </w:r>
          </w:p>
        </w:tc>
        <w:tc>
          <w:tcPr>
            <w:tcW w:w="8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206 </w:t>
            </w:r>
            <w:r w:rsidRPr="00C90815">
              <w:rPr>
                <w:rFonts w:ascii="Default" w:hAnsi="Default" w:cs="Arial"/>
                <w:kern w:val="0"/>
                <w:sz w:val="20"/>
                <w:szCs w:val="20"/>
              </w:rPr>
              <w:t>科学技术支出</w:t>
            </w:r>
          </w:p>
        </w:tc>
        <w:tc>
          <w:tcPr>
            <w:tcW w:w="12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96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其他收入</w:t>
            </w:r>
          </w:p>
        </w:tc>
        <w:tc>
          <w:tcPr>
            <w:tcW w:w="8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207 </w:t>
            </w:r>
            <w:r w:rsidRPr="00C90815">
              <w:rPr>
                <w:rFonts w:ascii="Default" w:hAnsi="Default" w:cs="Arial"/>
                <w:kern w:val="0"/>
                <w:sz w:val="20"/>
                <w:szCs w:val="20"/>
              </w:rPr>
              <w:t>文化旅游体育与传媒支出</w:t>
            </w:r>
          </w:p>
        </w:tc>
        <w:tc>
          <w:tcPr>
            <w:tcW w:w="12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96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用事业基金弥补收支差额</w:t>
            </w:r>
          </w:p>
        </w:tc>
        <w:tc>
          <w:tcPr>
            <w:tcW w:w="8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208 </w:t>
            </w:r>
            <w:r w:rsidRPr="00C90815">
              <w:rPr>
                <w:rFonts w:ascii="Default" w:hAnsi="Default" w:cs="Arial"/>
                <w:kern w:val="0"/>
                <w:sz w:val="20"/>
                <w:szCs w:val="20"/>
              </w:rPr>
              <w:t>社会保障和就业支出</w:t>
            </w:r>
          </w:p>
        </w:tc>
        <w:tc>
          <w:tcPr>
            <w:tcW w:w="12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743.92</w:t>
            </w:r>
          </w:p>
        </w:tc>
      </w:tr>
      <w:tr w:rsidR="00C90815" w:rsidRPr="00C90815" w:rsidTr="00C90815">
        <w:trPr>
          <w:trHeight w:val="300"/>
        </w:trPr>
        <w:tc>
          <w:tcPr>
            <w:tcW w:w="196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8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209 </w:t>
            </w:r>
            <w:r w:rsidRPr="00C90815">
              <w:rPr>
                <w:rFonts w:ascii="Default" w:hAnsi="Default" w:cs="Arial"/>
                <w:kern w:val="0"/>
                <w:sz w:val="20"/>
                <w:szCs w:val="20"/>
              </w:rPr>
              <w:t>社会保险基金支出</w:t>
            </w:r>
          </w:p>
        </w:tc>
        <w:tc>
          <w:tcPr>
            <w:tcW w:w="12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96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8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210 </w:t>
            </w:r>
            <w:r w:rsidRPr="00C90815">
              <w:rPr>
                <w:rFonts w:ascii="Default" w:hAnsi="Default" w:cs="Arial"/>
                <w:kern w:val="0"/>
                <w:sz w:val="20"/>
                <w:szCs w:val="20"/>
              </w:rPr>
              <w:t>卫生健康支出</w:t>
            </w:r>
          </w:p>
        </w:tc>
        <w:tc>
          <w:tcPr>
            <w:tcW w:w="12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27.50</w:t>
            </w:r>
          </w:p>
        </w:tc>
      </w:tr>
      <w:tr w:rsidR="00C90815" w:rsidRPr="00C90815" w:rsidTr="00C90815">
        <w:trPr>
          <w:trHeight w:val="300"/>
        </w:trPr>
        <w:tc>
          <w:tcPr>
            <w:tcW w:w="196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8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211 </w:t>
            </w:r>
            <w:r w:rsidRPr="00C90815">
              <w:rPr>
                <w:rFonts w:ascii="Default" w:hAnsi="Default" w:cs="Arial"/>
                <w:kern w:val="0"/>
                <w:sz w:val="20"/>
                <w:szCs w:val="20"/>
              </w:rPr>
              <w:t>节能环保支出</w:t>
            </w:r>
          </w:p>
        </w:tc>
        <w:tc>
          <w:tcPr>
            <w:tcW w:w="12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96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8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212 </w:t>
            </w:r>
            <w:r w:rsidRPr="00C90815">
              <w:rPr>
                <w:rFonts w:ascii="Default" w:hAnsi="Default" w:cs="Arial"/>
                <w:kern w:val="0"/>
                <w:sz w:val="20"/>
                <w:szCs w:val="20"/>
              </w:rPr>
              <w:t>城乡社区支出</w:t>
            </w:r>
          </w:p>
        </w:tc>
        <w:tc>
          <w:tcPr>
            <w:tcW w:w="12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96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8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213 </w:t>
            </w:r>
            <w:r w:rsidRPr="00C90815">
              <w:rPr>
                <w:rFonts w:ascii="Default" w:hAnsi="Default" w:cs="Arial"/>
                <w:kern w:val="0"/>
                <w:sz w:val="20"/>
                <w:szCs w:val="20"/>
              </w:rPr>
              <w:t>农林水支出</w:t>
            </w:r>
          </w:p>
        </w:tc>
        <w:tc>
          <w:tcPr>
            <w:tcW w:w="12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843.02</w:t>
            </w:r>
          </w:p>
        </w:tc>
      </w:tr>
      <w:tr w:rsidR="00C90815" w:rsidRPr="00C90815" w:rsidTr="00C90815">
        <w:trPr>
          <w:trHeight w:val="300"/>
        </w:trPr>
        <w:tc>
          <w:tcPr>
            <w:tcW w:w="196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8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214 </w:t>
            </w:r>
            <w:r w:rsidRPr="00C90815">
              <w:rPr>
                <w:rFonts w:ascii="Default" w:hAnsi="Default" w:cs="Arial"/>
                <w:kern w:val="0"/>
                <w:sz w:val="20"/>
                <w:szCs w:val="20"/>
              </w:rPr>
              <w:t>交通运输支出</w:t>
            </w:r>
          </w:p>
        </w:tc>
        <w:tc>
          <w:tcPr>
            <w:tcW w:w="12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96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8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215 </w:t>
            </w:r>
            <w:r w:rsidRPr="00C90815">
              <w:rPr>
                <w:rFonts w:ascii="Default" w:hAnsi="Default" w:cs="Arial"/>
                <w:kern w:val="0"/>
                <w:sz w:val="20"/>
                <w:szCs w:val="20"/>
              </w:rPr>
              <w:t>资源勘探信息等支出</w:t>
            </w:r>
          </w:p>
        </w:tc>
        <w:tc>
          <w:tcPr>
            <w:tcW w:w="12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96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8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216 </w:t>
            </w:r>
            <w:r w:rsidRPr="00C90815">
              <w:rPr>
                <w:rFonts w:ascii="Default" w:hAnsi="Default" w:cs="Arial"/>
                <w:kern w:val="0"/>
                <w:sz w:val="20"/>
                <w:szCs w:val="20"/>
              </w:rPr>
              <w:t>商业服务业等支出</w:t>
            </w:r>
          </w:p>
        </w:tc>
        <w:tc>
          <w:tcPr>
            <w:tcW w:w="12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96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lastRenderedPageBreak/>
              <w:t xml:space="preserve">　</w:t>
            </w:r>
          </w:p>
        </w:tc>
        <w:tc>
          <w:tcPr>
            <w:tcW w:w="8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217 </w:t>
            </w:r>
            <w:r w:rsidRPr="00C90815">
              <w:rPr>
                <w:rFonts w:ascii="Default" w:hAnsi="Default" w:cs="Arial"/>
                <w:kern w:val="0"/>
                <w:sz w:val="20"/>
                <w:szCs w:val="20"/>
              </w:rPr>
              <w:t>金融支出</w:t>
            </w:r>
          </w:p>
        </w:tc>
        <w:tc>
          <w:tcPr>
            <w:tcW w:w="12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96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8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219 </w:t>
            </w:r>
            <w:r w:rsidRPr="00C90815">
              <w:rPr>
                <w:rFonts w:ascii="Default" w:hAnsi="Default" w:cs="Arial"/>
                <w:kern w:val="0"/>
                <w:sz w:val="20"/>
                <w:szCs w:val="20"/>
              </w:rPr>
              <w:t>援助其他地区支出</w:t>
            </w:r>
          </w:p>
        </w:tc>
        <w:tc>
          <w:tcPr>
            <w:tcW w:w="12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96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8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220 </w:t>
            </w:r>
            <w:r w:rsidRPr="00C90815">
              <w:rPr>
                <w:rFonts w:ascii="Default" w:hAnsi="Default" w:cs="Arial"/>
                <w:kern w:val="0"/>
                <w:sz w:val="20"/>
                <w:szCs w:val="20"/>
              </w:rPr>
              <w:t>自然资源海洋气象等支出</w:t>
            </w:r>
          </w:p>
        </w:tc>
        <w:tc>
          <w:tcPr>
            <w:tcW w:w="12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96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8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221 </w:t>
            </w:r>
            <w:r w:rsidRPr="00C90815">
              <w:rPr>
                <w:rFonts w:ascii="Default" w:hAnsi="Default" w:cs="Arial"/>
                <w:kern w:val="0"/>
                <w:sz w:val="20"/>
                <w:szCs w:val="20"/>
              </w:rPr>
              <w:t>住房保障支出</w:t>
            </w:r>
          </w:p>
        </w:tc>
        <w:tc>
          <w:tcPr>
            <w:tcW w:w="12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96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8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222 </w:t>
            </w:r>
            <w:r w:rsidRPr="00C90815">
              <w:rPr>
                <w:rFonts w:ascii="Default" w:hAnsi="Default" w:cs="Arial"/>
                <w:kern w:val="0"/>
                <w:sz w:val="20"/>
                <w:szCs w:val="20"/>
              </w:rPr>
              <w:t>粮油物资储备支出</w:t>
            </w:r>
          </w:p>
        </w:tc>
        <w:tc>
          <w:tcPr>
            <w:tcW w:w="12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96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8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223 </w:t>
            </w:r>
            <w:r w:rsidRPr="00C90815">
              <w:rPr>
                <w:rFonts w:ascii="Default" w:hAnsi="Default" w:cs="Arial"/>
                <w:kern w:val="0"/>
                <w:sz w:val="20"/>
                <w:szCs w:val="20"/>
              </w:rPr>
              <w:t>国有资本经营预算支出</w:t>
            </w:r>
          </w:p>
        </w:tc>
        <w:tc>
          <w:tcPr>
            <w:tcW w:w="12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96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8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224 </w:t>
            </w:r>
            <w:r w:rsidRPr="00C90815">
              <w:rPr>
                <w:rFonts w:ascii="Default" w:hAnsi="Default" w:cs="Arial"/>
                <w:kern w:val="0"/>
                <w:sz w:val="20"/>
                <w:szCs w:val="20"/>
              </w:rPr>
              <w:t>灾害防治及应急管理支出</w:t>
            </w:r>
          </w:p>
        </w:tc>
        <w:tc>
          <w:tcPr>
            <w:tcW w:w="12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96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8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227 </w:t>
            </w:r>
            <w:r w:rsidRPr="00C90815">
              <w:rPr>
                <w:rFonts w:ascii="Default" w:hAnsi="Default" w:cs="Arial"/>
                <w:kern w:val="0"/>
                <w:sz w:val="20"/>
                <w:szCs w:val="20"/>
              </w:rPr>
              <w:t>预备费</w:t>
            </w:r>
          </w:p>
        </w:tc>
        <w:tc>
          <w:tcPr>
            <w:tcW w:w="12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96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8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229 </w:t>
            </w:r>
            <w:r w:rsidRPr="00C90815">
              <w:rPr>
                <w:rFonts w:ascii="Default" w:hAnsi="Default" w:cs="Arial"/>
                <w:kern w:val="0"/>
                <w:sz w:val="20"/>
                <w:szCs w:val="20"/>
              </w:rPr>
              <w:t>其他支出</w:t>
            </w:r>
          </w:p>
        </w:tc>
        <w:tc>
          <w:tcPr>
            <w:tcW w:w="12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96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8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231 </w:t>
            </w:r>
            <w:r w:rsidRPr="00C90815">
              <w:rPr>
                <w:rFonts w:ascii="Default" w:hAnsi="Default" w:cs="Arial"/>
                <w:kern w:val="0"/>
                <w:sz w:val="20"/>
                <w:szCs w:val="20"/>
              </w:rPr>
              <w:t>债务还本支出</w:t>
            </w:r>
          </w:p>
        </w:tc>
        <w:tc>
          <w:tcPr>
            <w:tcW w:w="12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96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8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232 </w:t>
            </w:r>
            <w:r w:rsidRPr="00C90815">
              <w:rPr>
                <w:rFonts w:ascii="Default" w:hAnsi="Default" w:cs="Arial"/>
                <w:kern w:val="0"/>
                <w:sz w:val="20"/>
                <w:szCs w:val="20"/>
              </w:rPr>
              <w:t>债务付息支出</w:t>
            </w:r>
          </w:p>
        </w:tc>
        <w:tc>
          <w:tcPr>
            <w:tcW w:w="12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96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8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233 </w:t>
            </w:r>
            <w:r w:rsidRPr="00C90815">
              <w:rPr>
                <w:rFonts w:ascii="Default" w:hAnsi="Default" w:cs="Arial"/>
                <w:kern w:val="0"/>
                <w:sz w:val="20"/>
                <w:szCs w:val="20"/>
              </w:rPr>
              <w:t>债务发行费用支出</w:t>
            </w:r>
          </w:p>
        </w:tc>
        <w:tc>
          <w:tcPr>
            <w:tcW w:w="12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96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小</w:t>
            </w:r>
            <w:r w:rsidRPr="00C90815">
              <w:rPr>
                <w:rFonts w:ascii="Default" w:hAnsi="Default" w:cs="Arial"/>
                <w:kern w:val="0"/>
                <w:sz w:val="20"/>
                <w:szCs w:val="20"/>
              </w:rPr>
              <w:t xml:space="preserve">      </w:t>
            </w:r>
            <w:r w:rsidRPr="00C90815">
              <w:rPr>
                <w:rFonts w:ascii="Default" w:hAnsi="Default" w:cs="Arial"/>
                <w:kern w:val="0"/>
                <w:sz w:val="20"/>
                <w:szCs w:val="20"/>
              </w:rPr>
              <w:t>计</w:t>
            </w:r>
          </w:p>
        </w:tc>
        <w:tc>
          <w:tcPr>
            <w:tcW w:w="8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5,959.73</w:t>
            </w:r>
          </w:p>
        </w:tc>
        <w:tc>
          <w:tcPr>
            <w:tcW w:w="22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小</w:t>
            </w:r>
            <w:r w:rsidRPr="00C90815">
              <w:rPr>
                <w:rFonts w:ascii="Default" w:hAnsi="Default" w:cs="Arial"/>
                <w:kern w:val="0"/>
                <w:sz w:val="20"/>
                <w:szCs w:val="20"/>
              </w:rPr>
              <w:t xml:space="preserve">      </w:t>
            </w:r>
            <w:r w:rsidRPr="00C90815">
              <w:rPr>
                <w:rFonts w:ascii="Default" w:hAnsi="Default" w:cs="Arial"/>
                <w:kern w:val="0"/>
                <w:sz w:val="20"/>
                <w:szCs w:val="20"/>
              </w:rPr>
              <w:t>计</w:t>
            </w:r>
          </w:p>
        </w:tc>
        <w:tc>
          <w:tcPr>
            <w:tcW w:w="12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5,959.73</w:t>
            </w:r>
          </w:p>
        </w:tc>
      </w:tr>
      <w:tr w:rsidR="00C90815" w:rsidRPr="00C90815" w:rsidTr="00C90815">
        <w:trPr>
          <w:trHeight w:val="300"/>
        </w:trPr>
        <w:tc>
          <w:tcPr>
            <w:tcW w:w="196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单位上年结余（不包括国库集中支付额度结余）</w:t>
            </w:r>
          </w:p>
        </w:tc>
        <w:tc>
          <w:tcPr>
            <w:tcW w:w="8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230 </w:t>
            </w:r>
            <w:r w:rsidRPr="00C90815">
              <w:rPr>
                <w:rFonts w:ascii="Default" w:hAnsi="Default" w:cs="Arial"/>
                <w:kern w:val="0"/>
                <w:sz w:val="20"/>
                <w:szCs w:val="20"/>
              </w:rPr>
              <w:t>转移性支出</w:t>
            </w:r>
          </w:p>
        </w:tc>
        <w:tc>
          <w:tcPr>
            <w:tcW w:w="12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96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收</w:t>
            </w:r>
            <w:r w:rsidRPr="00C90815">
              <w:rPr>
                <w:rFonts w:ascii="Default" w:hAnsi="Default" w:cs="Arial"/>
                <w:kern w:val="0"/>
                <w:sz w:val="20"/>
                <w:szCs w:val="20"/>
              </w:rPr>
              <w:t xml:space="preserve"> </w:t>
            </w:r>
            <w:r w:rsidRPr="00C90815">
              <w:rPr>
                <w:rFonts w:ascii="Default" w:hAnsi="Default" w:cs="Arial"/>
                <w:kern w:val="0"/>
                <w:sz w:val="20"/>
                <w:szCs w:val="20"/>
              </w:rPr>
              <w:t>入</w:t>
            </w:r>
            <w:r w:rsidRPr="00C90815">
              <w:rPr>
                <w:rFonts w:ascii="Default" w:hAnsi="Default" w:cs="Arial"/>
                <w:kern w:val="0"/>
                <w:sz w:val="20"/>
                <w:szCs w:val="20"/>
              </w:rPr>
              <w:t xml:space="preserve"> </w:t>
            </w:r>
            <w:r w:rsidRPr="00C90815">
              <w:rPr>
                <w:rFonts w:ascii="Default" w:hAnsi="Default" w:cs="Arial"/>
                <w:kern w:val="0"/>
                <w:sz w:val="20"/>
                <w:szCs w:val="20"/>
              </w:rPr>
              <w:t>总</w:t>
            </w:r>
            <w:r w:rsidRPr="00C90815">
              <w:rPr>
                <w:rFonts w:ascii="Default" w:hAnsi="Default" w:cs="Arial"/>
                <w:kern w:val="0"/>
                <w:sz w:val="20"/>
                <w:szCs w:val="20"/>
              </w:rPr>
              <w:t xml:space="preserve"> </w:t>
            </w:r>
            <w:r w:rsidRPr="00C90815">
              <w:rPr>
                <w:rFonts w:ascii="Default" w:hAnsi="Default" w:cs="Arial"/>
                <w:kern w:val="0"/>
                <w:sz w:val="20"/>
                <w:szCs w:val="20"/>
              </w:rPr>
              <w:t>计</w:t>
            </w:r>
          </w:p>
        </w:tc>
        <w:tc>
          <w:tcPr>
            <w:tcW w:w="8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5,959.73</w:t>
            </w:r>
          </w:p>
        </w:tc>
        <w:tc>
          <w:tcPr>
            <w:tcW w:w="22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支</w:t>
            </w:r>
            <w:r w:rsidRPr="00C90815">
              <w:rPr>
                <w:rFonts w:ascii="Default" w:hAnsi="Default" w:cs="Arial"/>
                <w:kern w:val="0"/>
                <w:sz w:val="20"/>
                <w:szCs w:val="20"/>
              </w:rPr>
              <w:t xml:space="preserve"> </w:t>
            </w:r>
            <w:r w:rsidRPr="00C90815">
              <w:rPr>
                <w:rFonts w:ascii="Default" w:hAnsi="Default" w:cs="Arial"/>
                <w:kern w:val="0"/>
                <w:sz w:val="20"/>
                <w:szCs w:val="20"/>
              </w:rPr>
              <w:t>出</w:t>
            </w:r>
            <w:r w:rsidRPr="00C90815">
              <w:rPr>
                <w:rFonts w:ascii="Default" w:hAnsi="Default" w:cs="Arial"/>
                <w:kern w:val="0"/>
                <w:sz w:val="20"/>
                <w:szCs w:val="20"/>
              </w:rPr>
              <w:t xml:space="preserve"> </w:t>
            </w:r>
            <w:r w:rsidRPr="00C90815">
              <w:rPr>
                <w:rFonts w:ascii="Default" w:hAnsi="Default" w:cs="Arial"/>
                <w:kern w:val="0"/>
                <w:sz w:val="20"/>
                <w:szCs w:val="20"/>
              </w:rPr>
              <w:t>总</w:t>
            </w:r>
            <w:r w:rsidRPr="00C90815">
              <w:rPr>
                <w:rFonts w:ascii="Default" w:hAnsi="Default" w:cs="Arial"/>
                <w:kern w:val="0"/>
                <w:sz w:val="20"/>
                <w:szCs w:val="20"/>
              </w:rPr>
              <w:t xml:space="preserve"> </w:t>
            </w:r>
            <w:r w:rsidRPr="00C90815">
              <w:rPr>
                <w:rFonts w:ascii="Default" w:hAnsi="Default" w:cs="Arial"/>
                <w:kern w:val="0"/>
                <w:sz w:val="20"/>
                <w:szCs w:val="20"/>
              </w:rPr>
              <w:t>计</w:t>
            </w:r>
          </w:p>
        </w:tc>
        <w:tc>
          <w:tcPr>
            <w:tcW w:w="12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5,959.73</w:t>
            </w:r>
          </w:p>
        </w:tc>
      </w:tr>
    </w:tbl>
    <w:p w:rsidR="00345EA2" w:rsidRDefault="00C90815">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345EA2" w:rsidRDefault="00345EA2">
      <w:pPr>
        <w:widowControl/>
        <w:jc w:val="left"/>
        <w:outlineLvl w:val="1"/>
        <w:rPr>
          <w:rFonts w:ascii="仿宋_GB2312" w:eastAsia="仿宋_GB2312" w:hAnsi="宋体"/>
          <w:b/>
          <w:kern w:val="0"/>
          <w:sz w:val="32"/>
          <w:szCs w:val="32"/>
        </w:rPr>
      </w:pPr>
    </w:p>
    <w:tbl>
      <w:tblPr>
        <w:tblW w:w="8060" w:type="dxa"/>
        <w:tblInd w:w="93" w:type="dxa"/>
        <w:tblLook w:val="04A0" w:firstRow="1" w:lastRow="0" w:firstColumn="1" w:lastColumn="0" w:noHBand="0" w:noVBand="1"/>
      </w:tblPr>
      <w:tblGrid>
        <w:gridCol w:w="516"/>
        <w:gridCol w:w="496"/>
        <w:gridCol w:w="416"/>
        <w:gridCol w:w="1189"/>
        <w:gridCol w:w="1119"/>
        <w:gridCol w:w="916"/>
        <w:gridCol w:w="496"/>
        <w:gridCol w:w="527"/>
        <w:gridCol w:w="450"/>
        <w:gridCol w:w="416"/>
        <w:gridCol w:w="450"/>
        <w:gridCol w:w="450"/>
        <w:gridCol w:w="619"/>
      </w:tblGrid>
      <w:tr w:rsidR="00C90815" w:rsidRPr="00C90815" w:rsidTr="00C90815">
        <w:trPr>
          <w:trHeight w:val="345"/>
        </w:trPr>
        <w:tc>
          <w:tcPr>
            <w:tcW w:w="1340" w:type="dxa"/>
            <w:gridSpan w:val="3"/>
            <w:tcBorders>
              <w:top w:val="nil"/>
              <w:left w:val="nil"/>
              <w:bottom w:val="nil"/>
              <w:right w:val="nil"/>
            </w:tcBorders>
            <w:shd w:val="clear" w:color="000000" w:fill="FFFFFF"/>
            <w:hideMark/>
          </w:tcPr>
          <w:p w:rsidR="00C90815" w:rsidRPr="00C90815" w:rsidRDefault="00C90815" w:rsidP="00C90815">
            <w:pPr>
              <w:widowControl/>
              <w:jc w:val="left"/>
              <w:rPr>
                <w:rFonts w:ascii="Default" w:hAnsi="Default" w:cs="Arial" w:hint="eastAsia"/>
                <w:b/>
                <w:bCs/>
                <w:kern w:val="0"/>
                <w:sz w:val="26"/>
                <w:szCs w:val="26"/>
              </w:rPr>
            </w:pPr>
            <w:r w:rsidRPr="00C90815">
              <w:rPr>
                <w:rFonts w:ascii="Default" w:hAnsi="Default" w:cs="Arial"/>
                <w:b/>
                <w:bCs/>
                <w:kern w:val="0"/>
                <w:sz w:val="26"/>
                <w:szCs w:val="26"/>
              </w:rPr>
              <w:t>表二：</w:t>
            </w:r>
          </w:p>
        </w:tc>
        <w:tc>
          <w:tcPr>
            <w:tcW w:w="1300" w:type="dxa"/>
            <w:tcBorders>
              <w:top w:val="nil"/>
              <w:left w:val="nil"/>
              <w:bottom w:val="nil"/>
              <w:right w:val="nil"/>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180" w:type="dxa"/>
            <w:tcBorders>
              <w:top w:val="nil"/>
              <w:left w:val="nil"/>
              <w:bottom w:val="nil"/>
              <w:right w:val="nil"/>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840" w:type="dxa"/>
            <w:tcBorders>
              <w:top w:val="nil"/>
              <w:left w:val="nil"/>
              <w:bottom w:val="nil"/>
              <w:right w:val="nil"/>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520" w:type="dxa"/>
            <w:tcBorders>
              <w:top w:val="nil"/>
              <w:left w:val="nil"/>
              <w:bottom w:val="nil"/>
              <w:right w:val="nil"/>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nil"/>
              <w:right w:val="nil"/>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nil"/>
              <w:right w:val="nil"/>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nil"/>
              <w:right w:val="nil"/>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nil"/>
              <w:right w:val="nil"/>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nil"/>
              <w:right w:val="nil"/>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nil"/>
              <w:right w:val="nil"/>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645"/>
        </w:trPr>
        <w:tc>
          <w:tcPr>
            <w:tcW w:w="6480" w:type="dxa"/>
            <w:gridSpan w:val="10"/>
            <w:tcBorders>
              <w:top w:val="nil"/>
              <w:left w:val="nil"/>
              <w:bottom w:val="nil"/>
              <w:right w:val="nil"/>
            </w:tcBorders>
            <w:shd w:val="clear" w:color="000000" w:fill="FFFFFF"/>
            <w:vAlign w:val="center"/>
            <w:hideMark/>
          </w:tcPr>
          <w:p w:rsidR="00C90815" w:rsidRPr="00C90815" w:rsidRDefault="00C90815" w:rsidP="00C90815">
            <w:pPr>
              <w:widowControl/>
              <w:jc w:val="center"/>
              <w:rPr>
                <w:rFonts w:ascii="Default" w:hAnsi="Default" w:cs="Arial" w:hint="eastAsia"/>
                <w:b/>
                <w:bCs/>
                <w:kern w:val="0"/>
                <w:sz w:val="30"/>
                <w:szCs w:val="30"/>
              </w:rPr>
            </w:pPr>
            <w:r w:rsidRPr="00C90815">
              <w:rPr>
                <w:rFonts w:ascii="Default" w:hAnsi="Default" w:cs="Arial"/>
                <w:b/>
                <w:bCs/>
                <w:kern w:val="0"/>
                <w:sz w:val="30"/>
                <w:szCs w:val="30"/>
              </w:rPr>
              <w:t>部门收入总体情况表</w:t>
            </w:r>
          </w:p>
        </w:tc>
        <w:tc>
          <w:tcPr>
            <w:tcW w:w="460" w:type="dxa"/>
            <w:tcBorders>
              <w:top w:val="nil"/>
              <w:left w:val="nil"/>
              <w:bottom w:val="nil"/>
              <w:right w:val="nil"/>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nil"/>
              <w:right w:val="nil"/>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nil"/>
              <w:right w:val="nil"/>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45"/>
        </w:trPr>
        <w:tc>
          <w:tcPr>
            <w:tcW w:w="6480" w:type="dxa"/>
            <w:gridSpan w:val="10"/>
            <w:tcBorders>
              <w:top w:val="nil"/>
              <w:left w:val="nil"/>
              <w:bottom w:val="nil"/>
              <w:right w:val="nil"/>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填报部门</w:t>
            </w:r>
            <w:r w:rsidRPr="00C90815">
              <w:rPr>
                <w:rFonts w:ascii="Default" w:hAnsi="Default" w:cs="Arial"/>
                <w:kern w:val="0"/>
                <w:sz w:val="20"/>
                <w:szCs w:val="20"/>
              </w:rPr>
              <w:t>:</w:t>
            </w:r>
            <w:r w:rsidRPr="00C90815">
              <w:rPr>
                <w:rFonts w:ascii="Default" w:hAnsi="Default" w:cs="Arial"/>
                <w:kern w:val="0"/>
                <w:sz w:val="20"/>
                <w:szCs w:val="20"/>
              </w:rPr>
              <w:t>二工乡政府</w:t>
            </w:r>
          </w:p>
        </w:tc>
        <w:tc>
          <w:tcPr>
            <w:tcW w:w="460" w:type="dxa"/>
            <w:tcBorders>
              <w:top w:val="nil"/>
              <w:left w:val="nil"/>
              <w:bottom w:val="nil"/>
              <w:right w:val="nil"/>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120" w:type="dxa"/>
            <w:gridSpan w:val="2"/>
            <w:tcBorders>
              <w:top w:val="nil"/>
              <w:left w:val="nil"/>
              <w:bottom w:val="nil"/>
              <w:right w:val="nil"/>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单位：万元</w:t>
            </w:r>
          </w:p>
        </w:tc>
      </w:tr>
      <w:tr w:rsidR="00C90815" w:rsidRPr="00C90815" w:rsidTr="00C90815">
        <w:trPr>
          <w:trHeight w:val="345"/>
        </w:trPr>
        <w:tc>
          <w:tcPr>
            <w:tcW w:w="134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0815" w:rsidRPr="00C90815" w:rsidRDefault="00C90815" w:rsidP="00C90815">
            <w:pPr>
              <w:widowControl/>
              <w:jc w:val="center"/>
              <w:rPr>
                <w:rFonts w:ascii="Default" w:hAnsi="Default" w:cs="Arial" w:hint="eastAsia"/>
                <w:kern w:val="0"/>
                <w:sz w:val="20"/>
                <w:szCs w:val="20"/>
              </w:rPr>
            </w:pPr>
            <w:r w:rsidRPr="00C90815">
              <w:rPr>
                <w:rFonts w:ascii="Default" w:hAnsi="Default" w:cs="Arial"/>
                <w:kern w:val="0"/>
                <w:sz w:val="20"/>
                <w:szCs w:val="20"/>
              </w:rPr>
              <w:t>类</w:t>
            </w:r>
          </w:p>
        </w:tc>
        <w:tc>
          <w:tcPr>
            <w:tcW w:w="130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C90815" w:rsidRPr="00C90815" w:rsidRDefault="00C90815" w:rsidP="00C90815">
            <w:pPr>
              <w:widowControl/>
              <w:jc w:val="center"/>
              <w:rPr>
                <w:rFonts w:ascii="Default" w:hAnsi="Default" w:cs="Arial" w:hint="eastAsia"/>
                <w:kern w:val="0"/>
                <w:sz w:val="20"/>
                <w:szCs w:val="20"/>
              </w:rPr>
            </w:pPr>
            <w:r w:rsidRPr="00C90815">
              <w:rPr>
                <w:rFonts w:ascii="Default" w:hAnsi="Default" w:cs="Arial"/>
                <w:kern w:val="0"/>
                <w:sz w:val="20"/>
                <w:szCs w:val="20"/>
              </w:rPr>
              <w:t>预算单位</w:t>
            </w:r>
          </w:p>
        </w:tc>
        <w:tc>
          <w:tcPr>
            <w:tcW w:w="118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C90815" w:rsidRPr="00C90815" w:rsidRDefault="00C90815" w:rsidP="00C90815">
            <w:pPr>
              <w:widowControl/>
              <w:jc w:val="center"/>
              <w:rPr>
                <w:rFonts w:ascii="Default" w:hAnsi="Default" w:cs="Arial" w:hint="eastAsia"/>
                <w:kern w:val="0"/>
                <w:sz w:val="20"/>
                <w:szCs w:val="20"/>
              </w:rPr>
            </w:pPr>
            <w:r w:rsidRPr="00C90815">
              <w:rPr>
                <w:rFonts w:ascii="Default" w:hAnsi="Default" w:cs="Arial"/>
                <w:kern w:val="0"/>
                <w:sz w:val="20"/>
                <w:szCs w:val="20"/>
              </w:rPr>
              <w:t>总计</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0815" w:rsidRPr="00C90815" w:rsidRDefault="00C90815" w:rsidP="00C90815">
            <w:pPr>
              <w:widowControl/>
              <w:jc w:val="center"/>
              <w:rPr>
                <w:rFonts w:ascii="Default" w:hAnsi="Default" w:cs="Arial" w:hint="eastAsia"/>
                <w:kern w:val="0"/>
                <w:sz w:val="20"/>
                <w:szCs w:val="20"/>
              </w:rPr>
            </w:pPr>
            <w:r w:rsidRPr="00C90815">
              <w:rPr>
                <w:rFonts w:ascii="Default" w:hAnsi="Default" w:cs="Arial"/>
                <w:kern w:val="0"/>
                <w:sz w:val="20"/>
                <w:szCs w:val="20"/>
              </w:rPr>
              <w:t>一般公共预算拨款</w:t>
            </w:r>
          </w:p>
        </w:tc>
        <w:tc>
          <w:tcPr>
            <w:tcW w:w="52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C90815" w:rsidRPr="00C90815" w:rsidRDefault="00C90815" w:rsidP="00C90815">
            <w:pPr>
              <w:widowControl/>
              <w:jc w:val="center"/>
              <w:rPr>
                <w:rFonts w:ascii="Default" w:hAnsi="Default" w:cs="Arial" w:hint="eastAsia"/>
                <w:kern w:val="0"/>
                <w:sz w:val="20"/>
                <w:szCs w:val="20"/>
              </w:rPr>
            </w:pPr>
            <w:r w:rsidRPr="00C90815">
              <w:rPr>
                <w:rFonts w:ascii="Default" w:hAnsi="Default" w:cs="Arial"/>
                <w:kern w:val="0"/>
                <w:sz w:val="20"/>
                <w:szCs w:val="20"/>
              </w:rPr>
              <w:t>政府性基金预算</w:t>
            </w:r>
          </w:p>
        </w:tc>
        <w:tc>
          <w:tcPr>
            <w:tcW w:w="54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C90815" w:rsidRPr="00C90815" w:rsidRDefault="00C90815" w:rsidP="00C90815">
            <w:pPr>
              <w:widowControl/>
              <w:jc w:val="center"/>
              <w:rPr>
                <w:rFonts w:ascii="Default" w:hAnsi="Default" w:cs="Arial" w:hint="eastAsia"/>
                <w:kern w:val="0"/>
                <w:sz w:val="20"/>
                <w:szCs w:val="20"/>
              </w:rPr>
            </w:pPr>
            <w:r w:rsidRPr="00C90815">
              <w:rPr>
                <w:rFonts w:ascii="Default" w:hAnsi="Default" w:cs="Arial"/>
                <w:kern w:val="0"/>
                <w:sz w:val="20"/>
                <w:szCs w:val="20"/>
              </w:rPr>
              <w:t>教育收费</w:t>
            </w:r>
            <w:r w:rsidRPr="00C90815">
              <w:rPr>
                <w:rFonts w:ascii="Default" w:hAnsi="Default" w:cs="Arial"/>
                <w:kern w:val="0"/>
                <w:sz w:val="20"/>
                <w:szCs w:val="20"/>
              </w:rPr>
              <w:t>(</w:t>
            </w:r>
            <w:r w:rsidRPr="00C90815">
              <w:rPr>
                <w:rFonts w:ascii="Default" w:hAnsi="Default" w:cs="Arial"/>
                <w:kern w:val="0"/>
                <w:sz w:val="20"/>
                <w:szCs w:val="20"/>
              </w:rPr>
              <w:t>财政专户</w:t>
            </w:r>
            <w:r w:rsidRPr="00C90815">
              <w:rPr>
                <w:rFonts w:ascii="Default" w:hAnsi="Default" w:cs="Arial"/>
                <w:kern w:val="0"/>
                <w:sz w:val="20"/>
                <w:szCs w:val="20"/>
              </w:rPr>
              <w:t>)</w:t>
            </w:r>
          </w:p>
        </w:tc>
        <w:tc>
          <w:tcPr>
            <w:tcW w:w="4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0815" w:rsidRPr="00C90815" w:rsidRDefault="00C90815" w:rsidP="00C90815">
            <w:pPr>
              <w:widowControl/>
              <w:jc w:val="center"/>
              <w:rPr>
                <w:rFonts w:ascii="Default" w:hAnsi="Default" w:cs="Arial" w:hint="eastAsia"/>
                <w:kern w:val="0"/>
                <w:sz w:val="20"/>
                <w:szCs w:val="20"/>
              </w:rPr>
            </w:pPr>
            <w:r w:rsidRPr="00C90815">
              <w:rPr>
                <w:rFonts w:ascii="Default" w:hAnsi="Default" w:cs="Arial"/>
                <w:kern w:val="0"/>
                <w:sz w:val="20"/>
                <w:szCs w:val="20"/>
              </w:rPr>
              <w:t>事业收入</w:t>
            </w:r>
          </w:p>
        </w:tc>
        <w:tc>
          <w:tcPr>
            <w:tcW w:w="30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事业单位经营收入</w:t>
            </w:r>
          </w:p>
        </w:tc>
        <w:tc>
          <w:tcPr>
            <w:tcW w:w="46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C90815" w:rsidRPr="00C90815" w:rsidRDefault="00C90815" w:rsidP="00C90815">
            <w:pPr>
              <w:widowControl/>
              <w:jc w:val="center"/>
              <w:rPr>
                <w:rFonts w:ascii="Default" w:hAnsi="Default" w:cs="Arial" w:hint="eastAsia"/>
                <w:kern w:val="0"/>
                <w:sz w:val="20"/>
                <w:szCs w:val="20"/>
              </w:rPr>
            </w:pPr>
            <w:r w:rsidRPr="00C90815">
              <w:rPr>
                <w:rFonts w:ascii="Default" w:hAnsi="Default" w:cs="Arial"/>
                <w:kern w:val="0"/>
                <w:sz w:val="20"/>
                <w:szCs w:val="20"/>
              </w:rPr>
              <w:t>其他收入</w:t>
            </w:r>
          </w:p>
        </w:tc>
        <w:tc>
          <w:tcPr>
            <w:tcW w:w="4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0815" w:rsidRPr="00C90815" w:rsidRDefault="00C90815" w:rsidP="00C90815">
            <w:pPr>
              <w:widowControl/>
              <w:jc w:val="center"/>
              <w:rPr>
                <w:rFonts w:ascii="Default" w:hAnsi="Default" w:cs="Arial" w:hint="eastAsia"/>
                <w:kern w:val="0"/>
                <w:sz w:val="20"/>
                <w:szCs w:val="20"/>
              </w:rPr>
            </w:pPr>
            <w:r w:rsidRPr="00C90815">
              <w:rPr>
                <w:rFonts w:ascii="Default" w:hAnsi="Default" w:cs="Arial"/>
                <w:kern w:val="0"/>
                <w:sz w:val="20"/>
                <w:szCs w:val="20"/>
              </w:rPr>
              <w:t>用事业基金弥补收支差额</w:t>
            </w:r>
          </w:p>
        </w:tc>
        <w:tc>
          <w:tcPr>
            <w:tcW w:w="66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C90815" w:rsidRPr="00C90815" w:rsidRDefault="00C90815" w:rsidP="00C90815">
            <w:pPr>
              <w:widowControl/>
              <w:jc w:val="center"/>
              <w:rPr>
                <w:rFonts w:ascii="Default" w:hAnsi="Default" w:cs="Arial" w:hint="eastAsia"/>
                <w:kern w:val="0"/>
                <w:sz w:val="20"/>
                <w:szCs w:val="20"/>
              </w:rPr>
            </w:pPr>
            <w:r w:rsidRPr="00C90815">
              <w:rPr>
                <w:rFonts w:ascii="Default" w:hAnsi="Default" w:cs="Arial"/>
                <w:kern w:val="0"/>
                <w:sz w:val="20"/>
                <w:szCs w:val="20"/>
              </w:rPr>
              <w:t>财政拨款结转结余</w:t>
            </w:r>
            <w:r w:rsidRPr="00C90815">
              <w:rPr>
                <w:rFonts w:ascii="Default" w:hAnsi="Default" w:cs="Arial"/>
                <w:kern w:val="0"/>
                <w:sz w:val="20"/>
                <w:szCs w:val="20"/>
              </w:rPr>
              <w:t>(</w:t>
            </w:r>
            <w:r w:rsidRPr="00C90815">
              <w:rPr>
                <w:rFonts w:ascii="Default" w:hAnsi="Default" w:cs="Arial"/>
                <w:kern w:val="0"/>
                <w:sz w:val="20"/>
                <w:szCs w:val="20"/>
              </w:rPr>
              <w:t>小计</w:t>
            </w:r>
            <w:r w:rsidRPr="00C90815">
              <w:rPr>
                <w:rFonts w:ascii="Default" w:hAnsi="Default" w:cs="Arial"/>
                <w:kern w:val="0"/>
                <w:sz w:val="20"/>
                <w:szCs w:val="20"/>
              </w:rPr>
              <w:t>)</w:t>
            </w:r>
          </w:p>
        </w:tc>
      </w:tr>
      <w:tr w:rsidR="00C90815" w:rsidRPr="00C90815" w:rsidTr="00C90815">
        <w:trPr>
          <w:trHeight w:val="1755"/>
        </w:trPr>
        <w:tc>
          <w:tcPr>
            <w:tcW w:w="480" w:type="dxa"/>
            <w:tcBorders>
              <w:top w:val="nil"/>
              <w:left w:val="single" w:sz="4" w:space="0" w:color="000000"/>
              <w:bottom w:val="single" w:sz="4" w:space="0" w:color="000000"/>
              <w:right w:val="single" w:sz="4" w:space="0" w:color="000000"/>
            </w:tcBorders>
            <w:shd w:val="clear" w:color="000000" w:fill="FFFFFF"/>
            <w:vAlign w:val="center"/>
            <w:hideMark/>
          </w:tcPr>
          <w:p w:rsidR="00C90815" w:rsidRPr="00C90815" w:rsidRDefault="00C90815" w:rsidP="00C90815">
            <w:pPr>
              <w:widowControl/>
              <w:jc w:val="center"/>
              <w:rPr>
                <w:rFonts w:ascii="Default" w:hAnsi="Default" w:cs="Arial" w:hint="eastAsia"/>
                <w:kern w:val="0"/>
                <w:sz w:val="20"/>
                <w:szCs w:val="20"/>
              </w:rPr>
            </w:pPr>
            <w:r w:rsidRPr="00C90815">
              <w:rPr>
                <w:rFonts w:ascii="Default" w:hAnsi="Default" w:cs="Arial"/>
                <w:kern w:val="0"/>
                <w:sz w:val="20"/>
                <w:szCs w:val="20"/>
              </w:rPr>
              <w:t>类</w:t>
            </w:r>
          </w:p>
        </w:tc>
        <w:tc>
          <w:tcPr>
            <w:tcW w:w="520" w:type="dxa"/>
            <w:tcBorders>
              <w:top w:val="nil"/>
              <w:left w:val="nil"/>
              <w:bottom w:val="single" w:sz="4" w:space="0" w:color="000000"/>
              <w:right w:val="single" w:sz="4" w:space="0" w:color="000000"/>
            </w:tcBorders>
            <w:shd w:val="clear" w:color="000000" w:fill="FFFFFF"/>
            <w:vAlign w:val="center"/>
            <w:hideMark/>
          </w:tcPr>
          <w:p w:rsidR="00C90815" w:rsidRPr="00C90815" w:rsidRDefault="00C90815" w:rsidP="00C90815">
            <w:pPr>
              <w:widowControl/>
              <w:jc w:val="center"/>
              <w:rPr>
                <w:rFonts w:ascii="Default" w:hAnsi="Default" w:cs="Arial" w:hint="eastAsia"/>
                <w:kern w:val="0"/>
                <w:sz w:val="20"/>
                <w:szCs w:val="20"/>
              </w:rPr>
            </w:pPr>
            <w:r w:rsidRPr="00C90815">
              <w:rPr>
                <w:rFonts w:ascii="Default" w:hAnsi="Default" w:cs="Arial"/>
                <w:kern w:val="0"/>
                <w:sz w:val="20"/>
                <w:szCs w:val="20"/>
              </w:rPr>
              <w:t>款</w:t>
            </w:r>
          </w:p>
        </w:tc>
        <w:tc>
          <w:tcPr>
            <w:tcW w:w="340" w:type="dxa"/>
            <w:tcBorders>
              <w:top w:val="nil"/>
              <w:left w:val="nil"/>
              <w:bottom w:val="single" w:sz="4" w:space="0" w:color="000000"/>
              <w:right w:val="single" w:sz="4" w:space="0" w:color="000000"/>
            </w:tcBorders>
            <w:shd w:val="clear" w:color="000000" w:fill="FFFFFF"/>
            <w:vAlign w:val="center"/>
            <w:hideMark/>
          </w:tcPr>
          <w:p w:rsidR="00C90815" w:rsidRPr="00C90815" w:rsidRDefault="00C90815" w:rsidP="00C90815">
            <w:pPr>
              <w:widowControl/>
              <w:jc w:val="center"/>
              <w:rPr>
                <w:rFonts w:ascii="Default" w:hAnsi="Default" w:cs="Arial" w:hint="eastAsia"/>
                <w:kern w:val="0"/>
                <w:sz w:val="20"/>
                <w:szCs w:val="20"/>
              </w:rPr>
            </w:pPr>
            <w:r w:rsidRPr="00C90815">
              <w:rPr>
                <w:rFonts w:ascii="Default" w:hAnsi="Default" w:cs="Arial"/>
                <w:kern w:val="0"/>
                <w:sz w:val="20"/>
                <w:szCs w:val="20"/>
              </w:rPr>
              <w:t>项</w:t>
            </w:r>
          </w:p>
        </w:tc>
        <w:tc>
          <w:tcPr>
            <w:tcW w:w="1300" w:type="dxa"/>
            <w:vMerge/>
            <w:tcBorders>
              <w:top w:val="single" w:sz="4" w:space="0" w:color="000000"/>
              <w:left w:val="nil"/>
              <w:bottom w:val="single" w:sz="4" w:space="0" w:color="000000"/>
              <w:right w:val="single" w:sz="4" w:space="0" w:color="000000"/>
            </w:tcBorders>
            <w:vAlign w:val="center"/>
            <w:hideMark/>
          </w:tcPr>
          <w:p w:rsidR="00C90815" w:rsidRPr="00C90815" w:rsidRDefault="00C90815" w:rsidP="00C90815">
            <w:pPr>
              <w:widowControl/>
              <w:jc w:val="left"/>
              <w:rPr>
                <w:rFonts w:ascii="Default" w:hAnsi="Default" w:cs="Arial" w:hint="eastAsia"/>
                <w:kern w:val="0"/>
                <w:sz w:val="20"/>
                <w:szCs w:val="20"/>
              </w:rPr>
            </w:pPr>
          </w:p>
        </w:tc>
        <w:tc>
          <w:tcPr>
            <w:tcW w:w="1180" w:type="dxa"/>
            <w:vMerge/>
            <w:tcBorders>
              <w:top w:val="single" w:sz="4" w:space="0" w:color="000000"/>
              <w:left w:val="nil"/>
              <w:bottom w:val="single" w:sz="4" w:space="0" w:color="000000"/>
              <w:right w:val="single" w:sz="4" w:space="0" w:color="000000"/>
            </w:tcBorders>
            <w:vAlign w:val="center"/>
            <w:hideMark/>
          </w:tcPr>
          <w:p w:rsidR="00C90815" w:rsidRPr="00C90815" w:rsidRDefault="00C90815" w:rsidP="00C90815">
            <w:pPr>
              <w:widowControl/>
              <w:jc w:val="left"/>
              <w:rPr>
                <w:rFonts w:ascii="Default" w:hAnsi="Default" w:cs="Arial" w:hint="eastAsia"/>
                <w:kern w:val="0"/>
                <w:sz w:val="20"/>
                <w:szCs w:val="20"/>
              </w:rPr>
            </w:pPr>
          </w:p>
        </w:tc>
        <w:tc>
          <w:tcPr>
            <w:tcW w:w="840" w:type="dxa"/>
            <w:vMerge/>
            <w:tcBorders>
              <w:top w:val="single" w:sz="4" w:space="0" w:color="000000"/>
              <w:left w:val="single" w:sz="4" w:space="0" w:color="000000"/>
              <w:bottom w:val="single" w:sz="4" w:space="0" w:color="000000"/>
              <w:right w:val="single" w:sz="4" w:space="0" w:color="000000"/>
            </w:tcBorders>
            <w:vAlign w:val="center"/>
            <w:hideMark/>
          </w:tcPr>
          <w:p w:rsidR="00C90815" w:rsidRPr="00C90815" w:rsidRDefault="00C90815" w:rsidP="00C90815">
            <w:pPr>
              <w:widowControl/>
              <w:jc w:val="left"/>
              <w:rPr>
                <w:rFonts w:ascii="Default" w:hAnsi="Default" w:cs="Arial" w:hint="eastAsia"/>
                <w:kern w:val="0"/>
                <w:sz w:val="20"/>
                <w:szCs w:val="20"/>
              </w:rPr>
            </w:pPr>
          </w:p>
        </w:tc>
        <w:tc>
          <w:tcPr>
            <w:tcW w:w="520" w:type="dxa"/>
            <w:vMerge/>
            <w:tcBorders>
              <w:top w:val="single" w:sz="4" w:space="0" w:color="000000"/>
              <w:left w:val="nil"/>
              <w:bottom w:val="single" w:sz="4" w:space="0" w:color="000000"/>
              <w:right w:val="single" w:sz="4" w:space="0" w:color="000000"/>
            </w:tcBorders>
            <w:vAlign w:val="center"/>
            <w:hideMark/>
          </w:tcPr>
          <w:p w:rsidR="00C90815" w:rsidRPr="00C90815" w:rsidRDefault="00C90815" w:rsidP="00C90815">
            <w:pPr>
              <w:widowControl/>
              <w:jc w:val="left"/>
              <w:rPr>
                <w:rFonts w:ascii="Default" w:hAnsi="Default" w:cs="Arial" w:hint="eastAsia"/>
                <w:kern w:val="0"/>
                <w:sz w:val="20"/>
                <w:szCs w:val="20"/>
              </w:rPr>
            </w:pPr>
          </w:p>
        </w:tc>
        <w:tc>
          <w:tcPr>
            <w:tcW w:w="540" w:type="dxa"/>
            <w:vMerge/>
            <w:tcBorders>
              <w:top w:val="single" w:sz="4" w:space="0" w:color="000000"/>
              <w:left w:val="nil"/>
              <w:bottom w:val="single" w:sz="4" w:space="0" w:color="000000"/>
              <w:right w:val="single" w:sz="4" w:space="0" w:color="000000"/>
            </w:tcBorders>
            <w:vAlign w:val="center"/>
            <w:hideMark/>
          </w:tcPr>
          <w:p w:rsidR="00C90815" w:rsidRPr="00C90815" w:rsidRDefault="00C90815" w:rsidP="00C90815">
            <w:pPr>
              <w:widowControl/>
              <w:jc w:val="left"/>
              <w:rPr>
                <w:rFonts w:ascii="Default" w:hAnsi="Default" w:cs="Arial" w:hint="eastAsia"/>
                <w:kern w:val="0"/>
                <w:sz w:val="20"/>
                <w:szCs w:val="20"/>
              </w:rPr>
            </w:pPr>
          </w:p>
        </w:tc>
        <w:tc>
          <w:tcPr>
            <w:tcW w:w="460" w:type="dxa"/>
            <w:vMerge/>
            <w:tcBorders>
              <w:top w:val="single" w:sz="4" w:space="0" w:color="000000"/>
              <w:left w:val="single" w:sz="4" w:space="0" w:color="000000"/>
              <w:bottom w:val="single" w:sz="4" w:space="0" w:color="000000"/>
              <w:right w:val="single" w:sz="4" w:space="0" w:color="000000"/>
            </w:tcBorders>
            <w:vAlign w:val="center"/>
            <w:hideMark/>
          </w:tcPr>
          <w:p w:rsidR="00C90815" w:rsidRPr="00C90815" w:rsidRDefault="00C90815" w:rsidP="00C90815">
            <w:pPr>
              <w:widowControl/>
              <w:jc w:val="left"/>
              <w:rPr>
                <w:rFonts w:ascii="Default" w:hAnsi="Default" w:cs="Arial" w:hint="eastAsia"/>
                <w:kern w:val="0"/>
                <w:sz w:val="20"/>
                <w:szCs w:val="20"/>
              </w:rPr>
            </w:pPr>
          </w:p>
        </w:tc>
        <w:tc>
          <w:tcPr>
            <w:tcW w:w="300" w:type="dxa"/>
            <w:vMerge/>
            <w:tcBorders>
              <w:top w:val="single" w:sz="4" w:space="0" w:color="000000"/>
              <w:left w:val="nil"/>
              <w:bottom w:val="single" w:sz="4" w:space="0" w:color="000000"/>
              <w:right w:val="single" w:sz="4" w:space="0" w:color="000000"/>
            </w:tcBorders>
            <w:vAlign w:val="center"/>
            <w:hideMark/>
          </w:tcPr>
          <w:p w:rsidR="00C90815" w:rsidRPr="00C90815" w:rsidRDefault="00C90815" w:rsidP="00C90815">
            <w:pPr>
              <w:widowControl/>
              <w:jc w:val="left"/>
              <w:rPr>
                <w:rFonts w:ascii="Default" w:hAnsi="Default" w:cs="Arial" w:hint="eastAsia"/>
                <w:kern w:val="0"/>
                <w:sz w:val="20"/>
                <w:szCs w:val="20"/>
              </w:rPr>
            </w:pPr>
          </w:p>
        </w:tc>
        <w:tc>
          <w:tcPr>
            <w:tcW w:w="460" w:type="dxa"/>
            <w:vMerge/>
            <w:tcBorders>
              <w:top w:val="single" w:sz="4" w:space="0" w:color="000000"/>
              <w:left w:val="nil"/>
              <w:bottom w:val="single" w:sz="4" w:space="0" w:color="000000"/>
              <w:right w:val="single" w:sz="4" w:space="0" w:color="000000"/>
            </w:tcBorders>
            <w:vAlign w:val="center"/>
            <w:hideMark/>
          </w:tcPr>
          <w:p w:rsidR="00C90815" w:rsidRPr="00C90815" w:rsidRDefault="00C90815" w:rsidP="00C90815">
            <w:pPr>
              <w:widowControl/>
              <w:jc w:val="left"/>
              <w:rPr>
                <w:rFonts w:ascii="Default" w:hAnsi="Default" w:cs="Arial" w:hint="eastAsia"/>
                <w:kern w:val="0"/>
                <w:sz w:val="20"/>
                <w:szCs w:val="20"/>
              </w:rPr>
            </w:pPr>
          </w:p>
        </w:tc>
        <w:tc>
          <w:tcPr>
            <w:tcW w:w="460" w:type="dxa"/>
            <w:vMerge/>
            <w:tcBorders>
              <w:top w:val="single" w:sz="4" w:space="0" w:color="000000"/>
              <w:left w:val="single" w:sz="4" w:space="0" w:color="000000"/>
              <w:bottom w:val="single" w:sz="4" w:space="0" w:color="000000"/>
              <w:right w:val="single" w:sz="4" w:space="0" w:color="000000"/>
            </w:tcBorders>
            <w:vAlign w:val="center"/>
            <w:hideMark/>
          </w:tcPr>
          <w:p w:rsidR="00C90815" w:rsidRPr="00C90815" w:rsidRDefault="00C90815" w:rsidP="00C90815">
            <w:pPr>
              <w:widowControl/>
              <w:jc w:val="left"/>
              <w:rPr>
                <w:rFonts w:ascii="Default" w:hAnsi="Default" w:cs="Arial" w:hint="eastAsia"/>
                <w:kern w:val="0"/>
                <w:sz w:val="20"/>
                <w:szCs w:val="20"/>
              </w:rPr>
            </w:pPr>
          </w:p>
        </w:tc>
        <w:tc>
          <w:tcPr>
            <w:tcW w:w="660" w:type="dxa"/>
            <w:vMerge/>
            <w:tcBorders>
              <w:top w:val="single" w:sz="4" w:space="0" w:color="000000"/>
              <w:left w:val="nil"/>
              <w:bottom w:val="single" w:sz="4" w:space="0" w:color="000000"/>
              <w:right w:val="single" w:sz="4" w:space="0" w:color="000000"/>
            </w:tcBorders>
            <w:vAlign w:val="center"/>
            <w:hideMark/>
          </w:tcPr>
          <w:p w:rsidR="00C90815" w:rsidRPr="00C90815" w:rsidRDefault="00C90815" w:rsidP="00C90815">
            <w:pPr>
              <w:widowControl/>
              <w:jc w:val="left"/>
              <w:rPr>
                <w:rFonts w:ascii="Default" w:hAnsi="Default" w:cs="Arial" w:hint="eastAsia"/>
                <w:kern w:val="0"/>
                <w:sz w:val="20"/>
                <w:szCs w:val="20"/>
              </w:rPr>
            </w:pPr>
          </w:p>
        </w:tc>
      </w:tr>
      <w:tr w:rsidR="00C90815" w:rsidRPr="00C90815" w:rsidTr="00C90815">
        <w:trPr>
          <w:trHeight w:val="6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二工乡（计划生育事</w:t>
            </w:r>
            <w:r w:rsidRPr="00C90815">
              <w:rPr>
                <w:rFonts w:ascii="Default" w:hAnsi="Default" w:cs="Arial"/>
                <w:kern w:val="0"/>
                <w:sz w:val="20"/>
                <w:szCs w:val="20"/>
              </w:rPr>
              <w:lastRenderedPageBreak/>
              <w:t>务）</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lastRenderedPageBreak/>
              <w:t>35.38</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35.38</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210</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卫生健康支出</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27.50</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27.50</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210</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07</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计划生育事务</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27.50</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27.50</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6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210</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07</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99</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其他计划生育事务支出</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27.50</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27.50</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208</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社会保障和就业支出</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3.02</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3.02</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6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208</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05</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行政事业单位离退休</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3.02</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3.02</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6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208</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05</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05</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机关事业单位基本养老保险缴费支出</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3.02</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3.02</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204</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公共安全支出</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4.86</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4.86</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204</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99</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其他公共安全支出</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4.86</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4.86</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204</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99</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01</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其他公共安全支出</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4.86</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4.86</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6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二工乡（农业事业运行）</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434.02</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434.02</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213</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农林水支出</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334.82</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334.82</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213</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01</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农业</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334.82</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334.82</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213</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01</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04</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事业运行</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334.82</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334.82</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208</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社会保障和就业支出</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36.02</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36.02</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6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208</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05</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行政事业单位离退休</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36.02</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36.02</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6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208</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05</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05</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机关事业单位基本养老保险缴</w:t>
            </w:r>
            <w:r w:rsidRPr="00C90815">
              <w:rPr>
                <w:rFonts w:ascii="Default" w:hAnsi="Default" w:cs="Arial"/>
                <w:kern w:val="0"/>
                <w:sz w:val="20"/>
                <w:szCs w:val="20"/>
              </w:rPr>
              <w:lastRenderedPageBreak/>
              <w:t>费支出</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lastRenderedPageBreak/>
              <w:t>36.02</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36.02</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204</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公共安全支出</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63.18</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63.18</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204</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99</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其他公共安全支出</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63.18</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63.18</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204</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99</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01</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其他公共安全支出</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63.18</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63.18</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6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二工乡（基层政权和社区建设）</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1,985.65</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1,985.65</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213</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农林水支出</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10.20</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10.20</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213</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01</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农业</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10.20</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10.20</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213</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01</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04</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事业运行</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10.20</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10.20</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208</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社会保障和就业支出</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605.14</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605.14</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6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208</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05</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行政事业单位离退休</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34.75</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34.75</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6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208</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05</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05</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机关事业单位基本养老保险缴费支出</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34.75</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34.75</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208</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02</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民政管理事务</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570.39</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570.39</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6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208</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02</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08</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基层政权和社区建设</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570.39</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570.39</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204</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公共安全支出</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1,012.11</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1,012.11</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204</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99</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其他公共安全支出</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1,012.11</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1,012.11</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204</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99</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01</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其他公共安全支出</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1,012.11</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1,012.11</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201</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一般公共服务支出</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358.20</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358.20</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6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201</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03</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政府办公厅（室）及相关机</w:t>
            </w:r>
            <w:r w:rsidRPr="00C90815">
              <w:rPr>
                <w:rFonts w:ascii="Default" w:hAnsi="Default" w:cs="Arial"/>
                <w:kern w:val="0"/>
                <w:sz w:val="20"/>
                <w:szCs w:val="20"/>
              </w:rPr>
              <w:lastRenderedPageBreak/>
              <w:t>构事务</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lastRenderedPageBreak/>
              <w:t>358.20</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358.20</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201</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03</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01</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行政运行</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358.20</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358.20</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6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二工乡（政府办公厅及相关机构事务）</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3,504.68</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3,504.68</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213</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农林水支出</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498.00</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498.00</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213</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07</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农村综合改革</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80.00</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80.00</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6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213</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07</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06</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对村集体经济组织的补助</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80.00</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80.00</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213</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01</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农业</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418.00</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418.00</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213</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01</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99</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其他农业支出</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418.00</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418.00</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208</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社会保障和就业支出</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99.74</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99.74</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6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208</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05</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行政事业单位离退休</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47.06</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47.06</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6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208</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05</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05</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机关事业单位基本养老保险缴费支出</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47.06</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47.06</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208</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02</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民政管理事务</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52.68</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52.68</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6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208</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02</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08</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基层政权和社区建设</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52.68</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52.68</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204</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公共安全支出</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2,353.43</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2,353.43</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204</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99</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其他公共安全支出</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2,353.43</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2,353.43</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204</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99</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01</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其他公共安全支出</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2,353.43</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2,353.43</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201</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一般公共服务支出</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553.51</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553.51</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6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lastRenderedPageBreak/>
              <w:t xml:space="preserve">    201</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03</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政府办公厅（室）及相关机构事务</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553.51</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553.51</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9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201</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03</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99</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其他政府办公厅（室）及相关机构事务支出</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100.00</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100.00</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201</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03</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01</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行政运行</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453.51</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453.51</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总计</w:t>
            </w:r>
            <w:r w:rsidRPr="00C90815">
              <w:rPr>
                <w:rFonts w:ascii="Default" w:hAnsi="Default" w:cs="Arial"/>
                <w:kern w:val="0"/>
                <w:sz w:val="20"/>
                <w:szCs w:val="20"/>
              </w:rPr>
              <w:t>:</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5,959.73</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5,959.73</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48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30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6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bl>
    <w:p w:rsidR="00345EA2" w:rsidRDefault="00C90815">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345EA2" w:rsidRDefault="00345EA2">
      <w:pPr>
        <w:widowControl/>
        <w:jc w:val="left"/>
        <w:outlineLvl w:val="1"/>
        <w:rPr>
          <w:rFonts w:ascii="仿宋_GB2312" w:eastAsia="仿宋_GB2312" w:hAnsi="宋体"/>
          <w:b/>
          <w:kern w:val="0"/>
          <w:sz w:val="32"/>
          <w:szCs w:val="32"/>
        </w:rPr>
      </w:pPr>
    </w:p>
    <w:tbl>
      <w:tblPr>
        <w:tblW w:w="8988" w:type="dxa"/>
        <w:tblLayout w:type="fixed"/>
        <w:tblCellMar>
          <w:top w:w="15" w:type="dxa"/>
          <w:left w:w="15" w:type="dxa"/>
          <w:bottom w:w="15" w:type="dxa"/>
          <w:right w:w="15" w:type="dxa"/>
        </w:tblCellMar>
        <w:tblLook w:val="04A0" w:firstRow="1" w:lastRow="0" w:firstColumn="1" w:lastColumn="0" w:noHBand="0" w:noVBand="1"/>
      </w:tblPr>
      <w:tblGrid>
        <w:gridCol w:w="885"/>
        <w:gridCol w:w="920"/>
        <w:gridCol w:w="920"/>
        <w:gridCol w:w="1960"/>
        <w:gridCol w:w="1797"/>
        <w:gridCol w:w="991"/>
        <w:gridCol w:w="1515"/>
      </w:tblGrid>
      <w:tr w:rsidR="00345EA2">
        <w:trPr>
          <w:trHeight w:val="345"/>
        </w:trPr>
        <w:tc>
          <w:tcPr>
            <w:tcW w:w="8988" w:type="dxa"/>
            <w:gridSpan w:val="7"/>
            <w:shd w:val="clear" w:color="auto" w:fill="FFFFFF"/>
          </w:tcPr>
          <w:p w:rsidR="00345EA2" w:rsidRDefault="00C90815">
            <w:pPr>
              <w:widowControl/>
              <w:jc w:val="left"/>
              <w:textAlignment w:val="top"/>
              <w:rPr>
                <w:rFonts w:ascii="Default" w:eastAsia="Default" w:hAnsi="Default" w:cs="Default"/>
                <w:b/>
                <w:color w:val="000000"/>
                <w:sz w:val="26"/>
                <w:szCs w:val="26"/>
              </w:rPr>
            </w:pPr>
            <w:r>
              <w:rPr>
                <w:rFonts w:ascii="Default" w:eastAsia="Default" w:hAnsi="Default" w:cs="Default"/>
                <w:b/>
                <w:color w:val="000000"/>
                <w:kern w:val="0"/>
                <w:sz w:val="26"/>
                <w:szCs w:val="26"/>
              </w:rPr>
              <w:t>表三：</w:t>
            </w:r>
          </w:p>
        </w:tc>
      </w:tr>
      <w:tr w:rsidR="00345EA2">
        <w:trPr>
          <w:trHeight w:val="480"/>
        </w:trPr>
        <w:tc>
          <w:tcPr>
            <w:tcW w:w="8988" w:type="dxa"/>
            <w:gridSpan w:val="7"/>
            <w:shd w:val="clear" w:color="auto" w:fill="FFFFFF"/>
            <w:vAlign w:val="center"/>
          </w:tcPr>
          <w:p w:rsidR="00345EA2" w:rsidRDefault="00C90815">
            <w:pPr>
              <w:widowControl/>
              <w:jc w:val="center"/>
              <w:textAlignment w:val="center"/>
              <w:rPr>
                <w:rFonts w:ascii="Default" w:eastAsia="Default" w:hAnsi="Default" w:cs="Default"/>
                <w:b/>
                <w:color w:val="000000"/>
                <w:sz w:val="28"/>
                <w:szCs w:val="28"/>
              </w:rPr>
            </w:pPr>
            <w:r>
              <w:rPr>
                <w:rFonts w:ascii="Default" w:eastAsia="Default" w:hAnsi="Default" w:cs="Default"/>
                <w:b/>
                <w:color w:val="000000"/>
                <w:kern w:val="0"/>
                <w:sz w:val="28"/>
                <w:szCs w:val="28"/>
              </w:rPr>
              <w:t>部门支出总体情况表</w:t>
            </w:r>
          </w:p>
        </w:tc>
      </w:tr>
      <w:tr w:rsidR="00345EA2">
        <w:trPr>
          <w:trHeight w:val="345"/>
        </w:trPr>
        <w:tc>
          <w:tcPr>
            <w:tcW w:w="4685" w:type="dxa"/>
            <w:gridSpan w:val="4"/>
            <w:shd w:val="clear" w:color="auto" w:fill="FFFFFF"/>
          </w:tcPr>
          <w:p w:rsidR="00345EA2" w:rsidRDefault="00C90815">
            <w:pPr>
              <w:jc w:val="left"/>
              <w:rPr>
                <w:rFonts w:ascii="Default" w:eastAsia="Default" w:hAnsi="Default" w:cs="Default"/>
                <w:color w:val="000000"/>
                <w:sz w:val="20"/>
                <w:szCs w:val="20"/>
              </w:rPr>
            </w:pPr>
            <w:r>
              <w:rPr>
                <w:rFonts w:ascii="Default" w:eastAsia="Default" w:hAnsi="Default" w:cs="Default"/>
                <w:color w:val="000000"/>
                <w:kern w:val="0"/>
                <w:sz w:val="20"/>
                <w:szCs w:val="20"/>
              </w:rPr>
              <w:t>编制部门：</w:t>
            </w:r>
            <w:r>
              <w:rPr>
                <w:rFonts w:ascii="Default" w:eastAsia="Default" w:hAnsi="Default" w:cs="Default" w:hint="eastAsia"/>
                <w:color w:val="000000"/>
                <w:kern w:val="0"/>
                <w:sz w:val="20"/>
                <w:szCs w:val="20"/>
              </w:rPr>
              <w:t>新市区（高新区）二工乡人民政府</w:t>
            </w:r>
          </w:p>
        </w:tc>
        <w:tc>
          <w:tcPr>
            <w:tcW w:w="1797" w:type="dxa"/>
            <w:shd w:val="clear" w:color="auto" w:fill="FFFFFF"/>
          </w:tcPr>
          <w:p w:rsidR="00345EA2" w:rsidRDefault="00345EA2">
            <w:pPr>
              <w:jc w:val="left"/>
              <w:rPr>
                <w:rFonts w:ascii="Default" w:eastAsia="Default" w:hAnsi="Default" w:cs="Default"/>
                <w:color w:val="000000"/>
                <w:sz w:val="20"/>
                <w:szCs w:val="20"/>
              </w:rPr>
            </w:pPr>
          </w:p>
        </w:tc>
        <w:tc>
          <w:tcPr>
            <w:tcW w:w="991" w:type="dxa"/>
            <w:shd w:val="clear" w:color="auto" w:fill="FFFFFF"/>
          </w:tcPr>
          <w:p w:rsidR="00345EA2" w:rsidRDefault="00345EA2">
            <w:pPr>
              <w:jc w:val="left"/>
              <w:rPr>
                <w:rFonts w:ascii="Default" w:eastAsia="Default" w:hAnsi="Default" w:cs="Default"/>
                <w:color w:val="000000"/>
                <w:sz w:val="20"/>
                <w:szCs w:val="20"/>
              </w:rPr>
            </w:pPr>
          </w:p>
        </w:tc>
        <w:tc>
          <w:tcPr>
            <w:tcW w:w="1515" w:type="dxa"/>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单位:万元</w:t>
            </w:r>
          </w:p>
        </w:tc>
      </w:tr>
      <w:tr w:rsidR="00345EA2" w:rsidTr="00C8141A">
        <w:trPr>
          <w:trHeight w:val="345"/>
        </w:trPr>
        <w:tc>
          <w:tcPr>
            <w:tcW w:w="46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项目</w:t>
            </w:r>
          </w:p>
        </w:tc>
        <w:tc>
          <w:tcPr>
            <w:tcW w:w="4303" w:type="dxa"/>
            <w:gridSpan w:val="3"/>
            <w:tcBorders>
              <w:top w:val="single" w:sz="4" w:space="0" w:color="000000"/>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支出预算</w:t>
            </w:r>
          </w:p>
        </w:tc>
      </w:tr>
      <w:tr w:rsidR="00345EA2" w:rsidTr="00C8141A">
        <w:trPr>
          <w:trHeight w:val="345"/>
        </w:trPr>
        <w:tc>
          <w:tcPr>
            <w:tcW w:w="272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功能分类科目编码</w:t>
            </w:r>
          </w:p>
        </w:tc>
        <w:tc>
          <w:tcPr>
            <w:tcW w:w="1960" w:type="dxa"/>
            <w:vMerge w:val="restart"/>
            <w:tcBorders>
              <w:top w:val="single" w:sz="4" w:space="0" w:color="000000"/>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功能分类科目名称</w:t>
            </w:r>
          </w:p>
        </w:tc>
        <w:tc>
          <w:tcPr>
            <w:tcW w:w="1797" w:type="dxa"/>
            <w:vMerge w:val="restart"/>
            <w:tcBorders>
              <w:top w:val="single" w:sz="4" w:space="0" w:color="000000"/>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合  计</w:t>
            </w:r>
          </w:p>
        </w:tc>
        <w:tc>
          <w:tcPr>
            <w:tcW w:w="991" w:type="dxa"/>
            <w:vMerge w:val="restart"/>
            <w:tcBorders>
              <w:top w:val="single" w:sz="4" w:space="0" w:color="000000"/>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基本支出</w:t>
            </w:r>
          </w:p>
        </w:tc>
        <w:tc>
          <w:tcPr>
            <w:tcW w:w="1515" w:type="dxa"/>
            <w:vMerge w:val="restart"/>
            <w:tcBorders>
              <w:top w:val="single" w:sz="4" w:space="0" w:color="000000"/>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项目支出</w:t>
            </w:r>
          </w:p>
        </w:tc>
      </w:tr>
      <w:tr w:rsidR="00345EA2">
        <w:trPr>
          <w:trHeight w:val="345"/>
        </w:trPr>
        <w:tc>
          <w:tcPr>
            <w:tcW w:w="2725" w:type="dxa"/>
            <w:gridSpan w:val="3"/>
            <w:vMerge/>
            <w:tcBorders>
              <w:top w:val="single" w:sz="4" w:space="0" w:color="000000"/>
              <w:left w:val="single" w:sz="4" w:space="0" w:color="000000"/>
              <w:bottom w:val="single" w:sz="4" w:space="0" w:color="000000"/>
              <w:right w:val="single" w:sz="4" w:space="0" w:color="000000"/>
            </w:tcBorders>
            <w:shd w:val="clear" w:color="auto" w:fill="99CCFF"/>
            <w:vAlign w:val="center"/>
          </w:tcPr>
          <w:p w:rsidR="00345EA2" w:rsidRDefault="00345EA2">
            <w:pPr>
              <w:jc w:val="center"/>
              <w:rPr>
                <w:rFonts w:ascii="Default" w:eastAsia="Default" w:hAnsi="Default" w:cs="Default"/>
                <w:color w:val="000000"/>
                <w:sz w:val="20"/>
                <w:szCs w:val="20"/>
              </w:rPr>
            </w:pPr>
          </w:p>
        </w:tc>
        <w:tc>
          <w:tcPr>
            <w:tcW w:w="1960" w:type="dxa"/>
            <w:vMerge/>
            <w:tcBorders>
              <w:top w:val="single" w:sz="4" w:space="0" w:color="000000"/>
              <w:bottom w:val="single" w:sz="4" w:space="0" w:color="000000"/>
              <w:right w:val="single" w:sz="4" w:space="0" w:color="000000"/>
            </w:tcBorders>
            <w:shd w:val="clear" w:color="auto" w:fill="99CCFF"/>
            <w:vAlign w:val="center"/>
          </w:tcPr>
          <w:p w:rsidR="00345EA2" w:rsidRDefault="00345EA2">
            <w:pPr>
              <w:jc w:val="center"/>
              <w:rPr>
                <w:rFonts w:ascii="Default" w:eastAsia="Default" w:hAnsi="Default" w:cs="Default"/>
                <w:color w:val="000000"/>
                <w:sz w:val="20"/>
                <w:szCs w:val="20"/>
              </w:rPr>
            </w:pPr>
          </w:p>
        </w:tc>
        <w:tc>
          <w:tcPr>
            <w:tcW w:w="1797" w:type="dxa"/>
            <w:vMerge/>
            <w:tcBorders>
              <w:top w:val="single" w:sz="4" w:space="0" w:color="000000"/>
              <w:bottom w:val="single" w:sz="4" w:space="0" w:color="000000"/>
              <w:right w:val="single" w:sz="4" w:space="0" w:color="000000"/>
            </w:tcBorders>
            <w:shd w:val="clear" w:color="auto" w:fill="99CCFF"/>
            <w:vAlign w:val="center"/>
          </w:tcPr>
          <w:p w:rsidR="00345EA2" w:rsidRDefault="00345EA2">
            <w:pPr>
              <w:jc w:val="center"/>
              <w:rPr>
                <w:rFonts w:ascii="Default" w:eastAsia="Default" w:hAnsi="Default" w:cs="Default"/>
                <w:color w:val="000000"/>
                <w:sz w:val="20"/>
                <w:szCs w:val="20"/>
              </w:rPr>
            </w:pPr>
          </w:p>
        </w:tc>
        <w:tc>
          <w:tcPr>
            <w:tcW w:w="991" w:type="dxa"/>
            <w:vMerge/>
            <w:tcBorders>
              <w:top w:val="single" w:sz="4" w:space="0" w:color="000000"/>
              <w:bottom w:val="single" w:sz="4" w:space="0" w:color="000000"/>
              <w:right w:val="single" w:sz="4" w:space="0" w:color="000000"/>
            </w:tcBorders>
            <w:shd w:val="clear" w:color="auto" w:fill="99CCFF"/>
            <w:vAlign w:val="center"/>
          </w:tcPr>
          <w:p w:rsidR="00345EA2" w:rsidRDefault="00345EA2">
            <w:pPr>
              <w:jc w:val="center"/>
              <w:rPr>
                <w:rFonts w:ascii="Default" w:eastAsia="Default" w:hAnsi="Default" w:cs="Default"/>
                <w:color w:val="000000"/>
                <w:sz w:val="20"/>
                <w:szCs w:val="20"/>
              </w:rPr>
            </w:pPr>
          </w:p>
        </w:tc>
        <w:tc>
          <w:tcPr>
            <w:tcW w:w="1515" w:type="dxa"/>
            <w:vMerge/>
            <w:tcBorders>
              <w:top w:val="single" w:sz="4" w:space="0" w:color="000000"/>
              <w:bottom w:val="single" w:sz="4" w:space="0" w:color="000000"/>
              <w:right w:val="single" w:sz="4" w:space="0" w:color="000000"/>
            </w:tcBorders>
            <w:shd w:val="clear" w:color="auto" w:fill="99CCFF"/>
            <w:vAlign w:val="center"/>
          </w:tcPr>
          <w:p w:rsidR="00345EA2" w:rsidRDefault="00345EA2">
            <w:pPr>
              <w:jc w:val="center"/>
              <w:rPr>
                <w:rFonts w:ascii="Default" w:eastAsia="Default" w:hAnsi="Default" w:cs="Default"/>
                <w:color w:val="000000"/>
                <w:sz w:val="20"/>
                <w:szCs w:val="20"/>
              </w:rPr>
            </w:pPr>
          </w:p>
        </w:tc>
      </w:tr>
      <w:tr w:rsidR="00345EA2" w:rsidTr="00C8141A">
        <w:trPr>
          <w:trHeight w:val="540"/>
        </w:trPr>
        <w:tc>
          <w:tcPr>
            <w:tcW w:w="885" w:type="dxa"/>
            <w:tcBorders>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类</w:t>
            </w:r>
          </w:p>
        </w:tc>
        <w:tc>
          <w:tcPr>
            <w:tcW w:w="920" w:type="dxa"/>
            <w:tcBorders>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款</w:t>
            </w:r>
          </w:p>
        </w:tc>
        <w:tc>
          <w:tcPr>
            <w:tcW w:w="920" w:type="dxa"/>
            <w:tcBorders>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项</w:t>
            </w:r>
          </w:p>
        </w:tc>
        <w:tc>
          <w:tcPr>
            <w:tcW w:w="1960" w:type="dxa"/>
            <w:vMerge/>
            <w:tcBorders>
              <w:top w:val="single" w:sz="4" w:space="0" w:color="000000"/>
              <w:bottom w:val="single" w:sz="4" w:space="0" w:color="000000"/>
              <w:right w:val="single" w:sz="4" w:space="0" w:color="000000"/>
            </w:tcBorders>
            <w:shd w:val="clear" w:color="auto" w:fill="99CCFF"/>
            <w:vAlign w:val="center"/>
          </w:tcPr>
          <w:p w:rsidR="00345EA2" w:rsidRDefault="00345EA2">
            <w:pPr>
              <w:jc w:val="center"/>
              <w:rPr>
                <w:rFonts w:ascii="Default" w:eastAsia="Default" w:hAnsi="Default" w:cs="Default"/>
                <w:color w:val="000000"/>
                <w:sz w:val="20"/>
                <w:szCs w:val="20"/>
              </w:rPr>
            </w:pPr>
          </w:p>
        </w:tc>
        <w:tc>
          <w:tcPr>
            <w:tcW w:w="1797" w:type="dxa"/>
            <w:vMerge/>
            <w:tcBorders>
              <w:top w:val="single" w:sz="4" w:space="0" w:color="000000"/>
              <w:bottom w:val="single" w:sz="4" w:space="0" w:color="000000"/>
              <w:right w:val="single" w:sz="4" w:space="0" w:color="000000"/>
            </w:tcBorders>
            <w:shd w:val="clear" w:color="auto" w:fill="99CCFF"/>
            <w:vAlign w:val="center"/>
          </w:tcPr>
          <w:p w:rsidR="00345EA2" w:rsidRDefault="00345EA2">
            <w:pPr>
              <w:jc w:val="center"/>
              <w:rPr>
                <w:rFonts w:ascii="Default" w:eastAsia="Default" w:hAnsi="Default" w:cs="Default"/>
                <w:color w:val="000000"/>
                <w:sz w:val="20"/>
                <w:szCs w:val="20"/>
              </w:rPr>
            </w:pPr>
          </w:p>
        </w:tc>
        <w:tc>
          <w:tcPr>
            <w:tcW w:w="991" w:type="dxa"/>
            <w:vMerge/>
            <w:tcBorders>
              <w:top w:val="single" w:sz="4" w:space="0" w:color="000000"/>
              <w:bottom w:val="single" w:sz="4" w:space="0" w:color="000000"/>
              <w:right w:val="single" w:sz="4" w:space="0" w:color="000000"/>
            </w:tcBorders>
            <w:shd w:val="clear" w:color="auto" w:fill="99CCFF"/>
            <w:vAlign w:val="center"/>
          </w:tcPr>
          <w:p w:rsidR="00345EA2" w:rsidRDefault="00345EA2">
            <w:pPr>
              <w:jc w:val="center"/>
              <w:rPr>
                <w:rFonts w:ascii="Default" w:eastAsia="Default" w:hAnsi="Default" w:cs="Default"/>
                <w:color w:val="000000"/>
                <w:sz w:val="20"/>
                <w:szCs w:val="20"/>
              </w:rPr>
            </w:pPr>
          </w:p>
        </w:tc>
        <w:tc>
          <w:tcPr>
            <w:tcW w:w="1515" w:type="dxa"/>
            <w:vMerge/>
            <w:tcBorders>
              <w:top w:val="single" w:sz="4" w:space="0" w:color="000000"/>
              <w:bottom w:val="single" w:sz="4" w:space="0" w:color="000000"/>
              <w:right w:val="single" w:sz="4" w:space="0" w:color="000000"/>
            </w:tcBorders>
            <w:shd w:val="clear" w:color="auto" w:fill="99CCFF"/>
            <w:vAlign w:val="center"/>
          </w:tcPr>
          <w:p w:rsidR="00345EA2" w:rsidRDefault="00345EA2">
            <w:pPr>
              <w:jc w:val="center"/>
              <w:rPr>
                <w:rFonts w:ascii="Default" w:eastAsia="Default" w:hAnsi="Default" w:cs="Default"/>
                <w:color w:val="000000"/>
                <w:sz w:val="20"/>
                <w:szCs w:val="20"/>
              </w:rPr>
            </w:pP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总计:</w:t>
            </w: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5,959.73</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1,513.58</w:t>
            </w:r>
          </w:p>
        </w:tc>
        <w:tc>
          <w:tcPr>
            <w:tcW w:w="1515"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4,446.15</w:t>
            </w: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二工乡（政府办公厅及相关机构事务）</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3,504.68</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580.76</w:t>
            </w:r>
          </w:p>
        </w:tc>
        <w:tc>
          <w:tcPr>
            <w:tcW w:w="1515"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2,923.92</w:t>
            </w: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201</w:t>
            </w: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一般公共服务支出</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553.51</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453.51</w:t>
            </w:r>
          </w:p>
        </w:tc>
        <w:tc>
          <w:tcPr>
            <w:tcW w:w="1515"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100.00</w:t>
            </w: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03</w:t>
            </w: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政府办公厅（室）及相关机构事务</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553.51</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453.51</w:t>
            </w:r>
          </w:p>
        </w:tc>
        <w:tc>
          <w:tcPr>
            <w:tcW w:w="1515"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100.00</w:t>
            </w: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03</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行政运行</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453.51</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453.51</w:t>
            </w:r>
          </w:p>
        </w:tc>
        <w:tc>
          <w:tcPr>
            <w:tcW w:w="151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03</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其他政府办公厅（室）及相关机构事务支出</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100.00</w:t>
            </w: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515"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100.00</w:t>
            </w: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公共安全支出</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2,353.43</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80.19</w:t>
            </w:r>
          </w:p>
        </w:tc>
        <w:tc>
          <w:tcPr>
            <w:tcW w:w="1515"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2,273.24</w:t>
            </w: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2,353.43</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80.19</w:t>
            </w:r>
          </w:p>
        </w:tc>
        <w:tc>
          <w:tcPr>
            <w:tcW w:w="1515"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2,273.24</w:t>
            </w: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99</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2,353.43</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80.19</w:t>
            </w:r>
          </w:p>
        </w:tc>
        <w:tc>
          <w:tcPr>
            <w:tcW w:w="1515"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2,273.24</w:t>
            </w: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社会保障和就业支出</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99.74</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47.06</w:t>
            </w:r>
          </w:p>
        </w:tc>
        <w:tc>
          <w:tcPr>
            <w:tcW w:w="1515"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52.68</w:t>
            </w: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民政管理事务</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52.68</w:t>
            </w: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515"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52.68</w:t>
            </w: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lastRenderedPageBreak/>
              <w:t xml:space="preserve">    208</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02</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基层政权和社区建设</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52.68</w:t>
            </w: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515"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52.68</w:t>
            </w: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行政事业单位离退休</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47.06</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47.06</w:t>
            </w:r>
          </w:p>
        </w:tc>
        <w:tc>
          <w:tcPr>
            <w:tcW w:w="151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05</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机关事业单位基本养老保险缴费支出</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47.06</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47.06</w:t>
            </w:r>
          </w:p>
        </w:tc>
        <w:tc>
          <w:tcPr>
            <w:tcW w:w="151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213</w:t>
            </w: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农林水支出</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498.00</w:t>
            </w: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515"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498.00</w:t>
            </w: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农业</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418.00</w:t>
            </w: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515"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418.00</w:t>
            </w: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01</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其他农业支出</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418.00</w:t>
            </w: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515"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418.00</w:t>
            </w: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07</w:t>
            </w: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农村综合改革</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80.00</w:t>
            </w: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515"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80.00</w:t>
            </w: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07</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06</w:t>
            </w: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对村集体经济组织的补助</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80.00</w:t>
            </w: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515"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80.00</w:t>
            </w: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二工乡（基层政权和社区建设）</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1,985.65</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463.42</w:t>
            </w:r>
          </w:p>
        </w:tc>
        <w:tc>
          <w:tcPr>
            <w:tcW w:w="1515"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1,522.23</w:t>
            </w: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201</w:t>
            </w: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一般公共服务支出</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358.20</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358.20</w:t>
            </w:r>
          </w:p>
        </w:tc>
        <w:tc>
          <w:tcPr>
            <w:tcW w:w="151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03</w:t>
            </w: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政府办公厅（室）及相关机构事务</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358.20</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358.20</w:t>
            </w:r>
          </w:p>
        </w:tc>
        <w:tc>
          <w:tcPr>
            <w:tcW w:w="151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03</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行政运行</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358.20</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358.20</w:t>
            </w:r>
          </w:p>
        </w:tc>
        <w:tc>
          <w:tcPr>
            <w:tcW w:w="151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公共安全支出</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1,012.11</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70.47</w:t>
            </w:r>
          </w:p>
        </w:tc>
        <w:tc>
          <w:tcPr>
            <w:tcW w:w="1515"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941.64</w:t>
            </w: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1,012.11</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70.47</w:t>
            </w:r>
          </w:p>
        </w:tc>
        <w:tc>
          <w:tcPr>
            <w:tcW w:w="1515"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941.64</w:t>
            </w: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99</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1,012.11</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70.47</w:t>
            </w:r>
          </w:p>
        </w:tc>
        <w:tc>
          <w:tcPr>
            <w:tcW w:w="1515"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941.64</w:t>
            </w: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社会保障和就业支出</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605.14</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34.75</w:t>
            </w:r>
          </w:p>
        </w:tc>
        <w:tc>
          <w:tcPr>
            <w:tcW w:w="1515"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570.39</w:t>
            </w: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民政管理事务</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570.39</w:t>
            </w: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515"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570.39</w:t>
            </w: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02</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基层政权和社区建设</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570.39</w:t>
            </w: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515"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570.39</w:t>
            </w: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行政事业单位离退休</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34.75</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34.75</w:t>
            </w:r>
          </w:p>
        </w:tc>
        <w:tc>
          <w:tcPr>
            <w:tcW w:w="151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05</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机关事业单位基本养老保险缴费支出</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34.75</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34.75</w:t>
            </w:r>
          </w:p>
        </w:tc>
        <w:tc>
          <w:tcPr>
            <w:tcW w:w="151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213</w:t>
            </w: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农林水支出</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10.20</w:t>
            </w: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515"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10.20</w:t>
            </w: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农业</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10.20</w:t>
            </w: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515"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10.20</w:t>
            </w: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01</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04</w:t>
            </w: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事业运行</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10.20</w:t>
            </w: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515"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10.20</w:t>
            </w: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二工乡（农业事业运行）</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434.02</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434.02</w:t>
            </w:r>
          </w:p>
        </w:tc>
        <w:tc>
          <w:tcPr>
            <w:tcW w:w="151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公共安全支出</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w:t>
            </w:r>
          </w:p>
        </w:tc>
        <w:tc>
          <w:tcPr>
            <w:tcW w:w="151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w:t>
            </w:r>
          </w:p>
        </w:tc>
        <w:tc>
          <w:tcPr>
            <w:tcW w:w="151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99</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w:t>
            </w:r>
          </w:p>
        </w:tc>
        <w:tc>
          <w:tcPr>
            <w:tcW w:w="151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社会保障和就业支出</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36.02</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36.02</w:t>
            </w:r>
          </w:p>
        </w:tc>
        <w:tc>
          <w:tcPr>
            <w:tcW w:w="151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lastRenderedPageBreak/>
              <w:t xml:space="preserve">    208</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行政事业单位离退休</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36.02</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36.02</w:t>
            </w:r>
          </w:p>
        </w:tc>
        <w:tc>
          <w:tcPr>
            <w:tcW w:w="151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05</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机关事业单位基本养老保险缴费支出</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36.02</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36.02</w:t>
            </w:r>
          </w:p>
        </w:tc>
        <w:tc>
          <w:tcPr>
            <w:tcW w:w="151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213</w:t>
            </w: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农林水支出</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334.82</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334.82</w:t>
            </w:r>
          </w:p>
        </w:tc>
        <w:tc>
          <w:tcPr>
            <w:tcW w:w="151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农业</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334.82</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334.82</w:t>
            </w:r>
          </w:p>
        </w:tc>
        <w:tc>
          <w:tcPr>
            <w:tcW w:w="151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01</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04</w:t>
            </w: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事业运行</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334.82</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334.82</w:t>
            </w:r>
          </w:p>
        </w:tc>
        <w:tc>
          <w:tcPr>
            <w:tcW w:w="151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二工乡（计划生育事务）</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35.38</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35.38</w:t>
            </w:r>
          </w:p>
        </w:tc>
        <w:tc>
          <w:tcPr>
            <w:tcW w:w="151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公共安全支出</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151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151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99</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151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社会保障和就业支出</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3.02</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3.02</w:t>
            </w:r>
          </w:p>
        </w:tc>
        <w:tc>
          <w:tcPr>
            <w:tcW w:w="151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行政事业单位离退休</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3.02</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3.02</w:t>
            </w:r>
          </w:p>
        </w:tc>
        <w:tc>
          <w:tcPr>
            <w:tcW w:w="151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05</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机关事业单位基本养老保险缴费支出</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3.02</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3.02</w:t>
            </w:r>
          </w:p>
        </w:tc>
        <w:tc>
          <w:tcPr>
            <w:tcW w:w="151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210</w:t>
            </w: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医疗卫生与计划生育支出</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27.50</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27.50</w:t>
            </w:r>
          </w:p>
        </w:tc>
        <w:tc>
          <w:tcPr>
            <w:tcW w:w="151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210</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07</w:t>
            </w: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计划生育事务</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27.50</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27.50</w:t>
            </w:r>
          </w:p>
        </w:tc>
        <w:tc>
          <w:tcPr>
            <w:tcW w:w="151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210</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07</w:t>
            </w:r>
          </w:p>
        </w:tc>
        <w:tc>
          <w:tcPr>
            <w:tcW w:w="9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196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其他计划生育事务支出</w:t>
            </w:r>
          </w:p>
        </w:tc>
        <w:tc>
          <w:tcPr>
            <w:tcW w:w="1797"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27.50</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27.50</w:t>
            </w:r>
          </w:p>
        </w:tc>
        <w:tc>
          <w:tcPr>
            <w:tcW w:w="151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885" w:type="dxa"/>
            <w:tcBorders>
              <w:left w:val="single" w:sz="4" w:space="0" w:color="000000"/>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96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797"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515"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r>
    </w:tbl>
    <w:p w:rsidR="00345EA2" w:rsidRDefault="00C90815">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345EA2" w:rsidRDefault="00345EA2" w:rsidP="00C90815">
      <w:pPr>
        <w:widowControl/>
        <w:spacing w:beforeLines="50" w:before="120"/>
        <w:outlineLvl w:val="1"/>
        <w:rPr>
          <w:rFonts w:ascii="仿宋_GB2312" w:eastAsia="仿宋_GB2312" w:hAnsi="宋体"/>
          <w:b/>
          <w:kern w:val="0"/>
          <w:sz w:val="32"/>
          <w:szCs w:val="32"/>
        </w:rPr>
      </w:pPr>
    </w:p>
    <w:tbl>
      <w:tblPr>
        <w:tblW w:w="8900" w:type="dxa"/>
        <w:tblInd w:w="93" w:type="dxa"/>
        <w:tblLook w:val="04A0" w:firstRow="1" w:lastRow="0" w:firstColumn="1" w:lastColumn="0" w:noHBand="0" w:noVBand="1"/>
      </w:tblPr>
      <w:tblGrid>
        <w:gridCol w:w="1440"/>
        <w:gridCol w:w="1220"/>
        <w:gridCol w:w="2620"/>
        <w:gridCol w:w="1140"/>
        <w:gridCol w:w="1360"/>
        <w:gridCol w:w="1120"/>
      </w:tblGrid>
      <w:tr w:rsidR="00C90815" w:rsidRPr="00C90815" w:rsidTr="00C90815">
        <w:trPr>
          <w:trHeight w:val="345"/>
        </w:trPr>
        <w:tc>
          <w:tcPr>
            <w:tcW w:w="1440" w:type="dxa"/>
            <w:tcBorders>
              <w:top w:val="nil"/>
              <w:left w:val="nil"/>
              <w:bottom w:val="nil"/>
              <w:right w:val="nil"/>
            </w:tcBorders>
            <w:shd w:val="clear" w:color="000000" w:fill="FFFFFF"/>
            <w:vAlign w:val="center"/>
            <w:hideMark/>
          </w:tcPr>
          <w:p w:rsidR="00C90815" w:rsidRPr="00C90815" w:rsidRDefault="00C90815" w:rsidP="00C90815">
            <w:pPr>
              <w:widowControl/>
              <w:jc w:val="left"/>
              <w:rPr>
                <w:rFonts w:ascii="Default" w:hAnsi="Default" w:cs="Arial" w:hint="eastAsia"/>
                <w:b/>
                <w:bCs/>
                <w:kern w:val="0"/>
                <w:sz w:val="24"/>
              </w:rPr>
            </w:pPr>
            <w:r w:rsidRPr="00C90815">
              <w:rPr>
                <w:rFonts w:ascii="Default" w:hAnsi="Default" w:cs="Arial"/>
                <w:b/>
                <w:bCs/>
                <w:kern w:val="0"/>
                <w:sz w:val="24"/>
              </w:rPr>
              <w:t>表四：</w:t>
            </w:r>
          </w:p>
        </w:tc>
        <w:tc>
          <w:tcPr>
            <w:tcW w:w="1220" w:type="dxa"/>
            <w:tcBorders>
              <w:top w:val="nil"/>
              <w:left w:val="nil"/>
              <w:bottom w:val="nil"/>
              <w:right w:val="nil"/>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2620" w:type="dxa"/>
            <w:tcBorders>
              <w:top w:val="nil"/>
              <w:left w:val="nil"/>
              <w:bottom w:val="nil"/>
              <w:right w:val="nil"/>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140" w:type="dxa"/>
            <w:tcBorders>
              <w:top w:val="nil"/>
              <w:left w:val="nil"/>
              <w:bottom w:val="nil"/>
              <w:right w:val="nil"/>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60" w:type="dxa"/>
            <w:tcBorders>
              <w:top w:val="nil"/>
              <w:left w:val="nil"/>
              <w:bottom w:val="nil"/>
              <w:right w:val="nil"/>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120" w:type="dxa"/>
            <w:tcBorders>
              <w:top w:val="nil"/>
              <w:left w:val="nil"/>
              <w:bottom w:val="nil"/>
              <w:right w:val="nil"/>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45"/>
        </w:trPr>
        <w:tc>
          <w:tcPr>
            <w:tcW w:w="8900" w:type="dxa"/>
            <w:gridSpan w:val="6"/>
            <w:vMerge w:val="restart"/>
            <w:tcBorders>
              <w:top w:val="nil"/>
              <w:left w:val="nil"/>
              <w:bottom w:val="nil"/>
              <w:right w:val="nil"/>
            </w:tcBorders>
            <w:shd w:val="clear" w:color="000000" w:fill="FFFFFF"/>
            <w:vAlign w:val="center"/>
            <w:hideMark/>
          </w:tcPr>
          <w:p w:rsidR="00C90815" w:rsidRPr="00C90815" w:rsidRDefault="00C90815" w:rsidP="00C90815">
            <w:pPr>
              <w:widowControl/>
              <w:jc w:val="center"/>
              <w:rPr>
                <w:rFonts w:ascii="Default" w:hAnsi="Default" w:cs="Arial" w:hint="eastAsia"/>
                <w:b/>
                <w:bCs/>
                <w:kern w:val="0"/>
                <w:sz w:val="28"/>
                <w:szCs w:val="28"/>
              </w:rPr>
            </w:pPr>
            <w:r w:rsidRPr="00C90815">
              <w:rPr>
                <w:rFonts w:ascii="Default" w:hAnsi="Default" w:cs="Arial"/>
                <w:b/>
                <w:bCs/>
                <w:kern w:val="0"/>
                <w:sz w:val="28"/>
                <w:szCs w:val="28"/>
              </w:rPr>
              <w:t>财政拨款收支预算总体情况表</w:t>
            </w:r>
          </w:p>
        </w:tc>
      </w:tr>
      <w:tr w:rsidR="00C90815" w:rsidRPr="00C90815" w:rsidTr="00C90815">
        <w:trPr>
          <w:trHeight w:val="345"/>
        </w:trPr>
        <w:tc>
          <w:tcPr>
            <w:tcW w:w="8900" w:type="dxa"/>
            <w:gridSpan w:val="6"/>
            <w:vMerge/>
            <w:tcBorders>
              <w:top w:val="nil"/>
              <w:left w:val="nil"/>
              <w:bottom w:val="nil"/>
              <w:right w:val="nil"/>
            </w:tcBorders>
            <w:vAlign w:val="center"/>
            <w:hideMark/>
          </w:tcPr>
          <w:p w:rsidR="00C90815" w:rsidRPr="00C90815" w:rsidRDefault="00C90815" w:rsidP="00C90815">
            <w:pPr>
              <w:widowControl/>
              <w:jc w:val="left"/>
              <w:rPr>
                <w:rFonts w:ascii="Default" w:hAnsi="Default" w:cs="Arial" w:hint="eastAsia"/>
                <w:b/>
                <w:bCs/>
                <w:kern w:val="0"/>
                <w:sz w:val="28"/>
                <w:szCs w:val="28"/>
              </w:rPr>
            </w:pPr>
          </w:p>
        </w:tc>
      </w:tr>
      <w:tr w:rsidR="00C90815" w:rsidRPr="00C90815" w:rsidTr="00C90815">
        <w:trPr>
          <w:trHeight w:val="345"/>
        </w:trPr>
        <w:tc>
          <w:tcPr>
            <w:tcW w:w="5280" w:type="dxa"/>
            <w:gridSpan w:val="3"/>
            <w:tcBorders>
              <w:top w:val="nil"/>
              <w:left w:val="nil"/>
              <w:bottom w:val="nil"/>
              <w:right w:val="nil"/>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填报部门</w:t>
            </w:r>
            <w:r w:rsidRPr="00C90815">
              <w:rPr>
                <w:rFonts w:ascii="Default" w:hAnsi="Default" w:cs="Arial"/>
                <w:kern w:val="0"/>
                <w:sz w:val="20"/>
                <w:szCs w:val="20"/>
              </w:rPr>
              <w:t>:</w:t>
            </w:r>
            <w:r w:rsidRPr="00C90815">
              <w:rPr>
                <w:rFonts w:ascii="Default" w:hAnsi="Default" w:cs="Arial"/>
                <w:kern w:val="0"/>
                <w:sz w:val="20"/>
                <w:szCs w:val="20"/>
              </w:rPr>
              <w:t>二工乡政府</w:t>
            </w:r>
          </w:p>
        </w:tc>
        <w:tc>
          <w:tcPr>
            <w:tcW w:w="1140" w:type="dxa"/>
            <w:tcBorders>
              <w:top w:val="nil"/>
              <w:left w:val="nil"/>
              <w:bottom w:val="nil"/>
              <w:right w:val="nil"/>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2480" w:type="dxa"/>
            <w:gridSpan w:val="2"/>
            <w:tcBorders>
              <w:top w:val="nil"/>
              <w:left w:val="nil"/>
              <w:bottom w:val="nil"/>
              <w:right w:val="nil"/>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单位：万元</w:t>
            </w:r>
            <w:r w:rsidRPr="00C90815">
              <w:rPr>
                <w:rFonts w:ascii="Default" w:hAnsi="Default" w:cs="Arial"/>
                <w:kern w:val="0"/>
                <w:sz w:val="20"/>
                <w:szCs w:val="20"/>
              </w:rPr>
              <w:t xml:space="preserve">   </w:t>
            </w:r>
          </w:p>
        </w:tc>
      </w:tr>
      <w:tr w:rsidR="00C90815" w:rsidRPr="00C90815" w:rsidTr="00C90815">
        <w:trPr>
          <w:trHeight w:val="345"/>
        </w:trPr>
        <w:tc>
          <w:tcPr>
            <w:tcW w:w="266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center"/>
              <w:rPr>
                <w:rFonts w:ascii="Default" w:hAnsi="Default" w:cs="Arial" w:hint="eastAsia"/>
                <w:kern w:val="0"/>
                <w:sz w:val="20"/>
                <w:szCs w:val="20"/>
              </w:rPr>
            </w:pPr>
            <w:r w:rsidRPr="00C90815">
              <w:rPr>
                <w:rFonts w:ascii="Default" w:hAnsi="Default" w:cs="Arial"/>
                <w:kern w:val="0"/>
                <w:sz w:val="20"/>
                <w:szCs w:val="20"/>
              </w:rPr>
              <w:t>财政拨款收入</w:t>
            </w:r>
          </w:p>
        </w:tc>
        <w:tc>
          <w:tcPr>
            <w:tcW w:w="6240" w:type="dxa"/>
            <w:gridSpan w:val="4"/>
            <w:tcBorders>
              <w:top w:val="single" w:sz="4" w:space="0" w:color="000000"/>
              <w:left w:val="nil"/>
              <w:bottom w:val="single" w:sz="4" w:space="0" w:color="000000"/>
              <w:right w:val="single" w:sz="4" w:space="0" w:color="000000"/>
            </w:tcBorders>
            <w:shd w:val="clear" w:color="000000" w:fill="FFFFFF"/>
            <w:hideMark/>
          </w:tcPr>
          <w:p w:rsidR="00C90815" w:rsidRPr="00C90815" w:rsidRDefault="00C90815" w:rsidP="00C90815">
            <w:pPr>
              <w:widowControl/>
              <w:jc w:val="center"/>
              <w:rPr>
                <w:rFonts w:ascii="Default" w:hAnsi="Default" w:cs="Arial" w:hint="eastAsia"/>
                <w:kern w:val="0"/>
                <w:sz w:val="20"/>
                <w:szCs w:val="20"/>
              </w:rPr>
            </w:pPr>
            <w:r w:rsidRPr="00C90815">
              <w:rPr>
                <w:rFonts w:ascii="Default" w:hAnsi="Default" w:cs="Arial"/>
                <w:kern w:val="0"/>
                <w:sz w:val="20"/>
                <w:szCs w:val="20"/>
              </w:rPr>
              <w:t>财政拨款支出</w:t>
            </w:r>
          </w:p>
        </w:tc>
      </w:tr>
      <w:tr w:rsidR="00C90815" w:rsidRPr="00C90815" w:rsidTr="00C90815">
        <w:trPr>
          <w:trHeight w:val="345"/>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center"/>
              <w:rPr>
                <w:rFonts w:ascii="Default" w:hAnsi="Default" w:cs="Arial" w:hint="eastAsia"/>
                <w:kern w:val="0"/>
                <w:sz w:val="20"/>
                <w:szCs w:val="20"/>
              </w:rPr>
            </w:pPr>
            <w:r w:rsidRPr="00C90815">
              <w:rPr>
                <w:rFonts w:ascii="Default" w:hAnsi="Default" w:cs="Arial"/>
                <w:kern w:val="0"/>
                <w:sz w:val="20"/>
                <w:szCs w:val="20"/>
              </w:rPr>
              <w:t>项</w:t>
            </w:r>
            <w:r w:rsidRPr="00C90815">
              <w:rPr>
                <w:rFonts w:ascii="Default" w:hAnsi="Default" w:cs="Arial"/>
                <w:kern w:val="0"/>
                <w:sz w:val="20"/>
                <w:szCs w:val="20"/>
              </w:rPr>
              <w:t xml:space="preserve">     </w:t>
            </w:r>
            <w:r w:rsidRPr="00C90815">
              <w:rPr>
                <w:rFonts w:ascii="Default" w:hAnsi="Default" w:cs="Arial"/>
                <w:kern w:val="0"/>
                <w:sz w:val="20"/>
                <w:szCs w:val="20"/>
              </w:rPr>
              <w:t>目</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center"/>
              <w:rPr>
                <w:rFonts w:ascii="Default" w:hAnsi="Default" w:cs="Arial" w:hint="eastAsia"/>
                <w:kern w:val="0"/>
                <w:sz w:val="20"/>
                <w:szCs w:val="20"/>
              </w:rPr>
            </w:pPr>
            <w:r w:rsidRPr="00C90815">
              <w:rPr>
                <w:rFonts w:ascii="Default" w:hAnsi="Default" w:cs="Arial"/>
                <w:kern w:val="0"/>
                <w:sz w:val="20"/>
                <w:szCs w:val="20"/>
              </w:rPr>
              <w:t>合计</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center"/>
              <w:rPr>
                <w:rFonts w:ascii="Default" w:hAnsi="Default" w:cs="Arial" w:hint="eastAsia"/>
                <w:kern w:val="0"/>
                <w:sz w:val="20"/>
                <w:szCs w:val="20"/>
              </w:rPr>
            </w:pPr>
            <w:r w:rsidRPr="00C90815">
              <w:rPr>
                <w:rFonts w:ascii="Default" w:hAnsi="Default" w:cs="Arial"/>
                <w:kern w:val="0"/>
                <w:sz w:val="20"/>
                <w:szCs w:val="20"/>
              </w:rPr>
              <w:t>功能分类</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center"/>
              <w:rPr>
                <w:rFonts w:ascii="Default" w:hAnsi="Default" w:cs="Arial" w:hint="eastAsia"/>
                <w:kern w:val="0"/>
                <w:sz w:val="20"/>
                <w:szCs w:val="20"/>
              </w:rPr>
            </w:pPr>
            <w:r w:rsidRPr="00C90815">
              <w:rPr>
                <w:rFonts w:ascii="Default" w:hAnsi="Default" w:cs="Arial"/>
                <w:kern w:val="0"/>
                <w:sz w:val="20"/>
                <w:szCs w:val="20"/>
              </w:rPr>
              <w:t>合计</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center"/>
              <w:rPr>
                <w:rFonts w:ascii="Default" w:hAnsi="Default" w:cs="Arial" w:hint="eastAsia"/>
                <w:kern w:val="0"/>
                <w:sz w:val="20"/>
                <w:szCs w:val="20"/>
              </w:rPr>
            </w:pPr>
            <w:r w:rsidRPr="00C90815">
              <w:rPr>
                <w:rFonts w:ascii="Default" w:hAnsi="Default" w:cs="Arial"/>
                <w:kern w:val="0"/>
                <w:sz w:val="20"/>
                <w:szCs w:val="20"/>
              </w:rPr>
              <w:t>一般公共预算</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center"/>
              <w:rPr>
                <w:rFonts w:ascii="Default" w:hAnsi="Default" w:cs="Arial" w:hint="eastAsia"/>
                <w:kern w:val="0"/>
                <w:sz w:val="20"/>
                <w:szCs w:val="20"/>
              </w:rPr>
            </w:pPr>
            <w:r w:rsidRPr="00C90815">
              <w:rPr>
                <w:rFonts w:ascii="Default" w:hAnsi="Default" w:cs="Arial"/>
                <w:kern w:val="0"/>
                <w:sz w:val="20"/>
                <w:szCs w:val="20"/>
              </w:rPr>
              <w:t>政府基金预算</w:t>
            </w:r>
          </w:p>
        </w:tc>
      </w:tr>
      <w:tr w:rsidR="00C90815" w:rsidRPr="00C90815" w:rsidTr="00C90815">
        <w:trPr>
          <w:trHeight w:val="300"/>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财政拨款（补助）</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5,959.73</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201 </w:t>
            </w:r>
            <w:r w:rsidRPr="00C90815">
              <w:rPr>
                <w:rFonts w:ascii="Default" w:hAnsi="Default" w:cs="Arial"/>
                <w:kern w:val="0"/>
                <w:sz w:val="20"/>
                <w:szCs w:val="20"/>
              </w:rPr>
              <w:t>一般公共服务支出</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911.71</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911.71</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一般公共预算</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5,959.73</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202 </w:t>
            </w:r>
            <w:r w:rsidRPr="00C90815">
              <w:rPr>
                <w:rFonts w:ascii="Default" w:hAnsi="Default" w:cs="Arial"/>
                <w:kern w:val="0"/>
                <w:sz w:val="20"/>
                <w:szCs w:val="20"/>
              </w:rPr>
              <w:t>外交支出</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政府性基金预算</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203 </w:t>
            </w:r>
            <w:r w:rsidRPr="00C90815">
              <w:rPr>
                <w:rFonts w:ascii="Default" w:hAnsi="Default" w:cs="Arial"/>
                <w:kern w:val="0"/>
                <w:sz w:val="20"/>
                <w:szCs w:val="20"/>
              </w:rPr>
              <w:t>国防支出</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204 </w:t>
            </w:r>
            <w:r w:rsidRPr="00C90815">
              <w:rPr>
                <w:rFonts w:ascii="Default" w:hAnsi="Default" w:cs="Arial"/>
                <w:kern w:val="0"/>
                <w:sz w:val="20"/>
                <w:szCs w:val="20"/>
              </w:rPr>
              <w:t>公共安全支出</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3,433.58</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3,433.58</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205 </w:t>
            </w:r>
            <w:r w:rsidRPr="00C90815">
              <w:rPr>
                <w:rFonts w:ascii="Default" w:hAnsi="Default" w:cs="Arial"/>
                <w:kern w:val="0"/>
                <w:sz w:val="20"/>
                <w:szCs w:val="20"/>
              </w:rPr>
              <w:t>教育支出</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lastRenderedPageBreak/>
              <w:t xml:space="preserve">　</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206 </w:t>
            </w:r>
            <w:r w:rsidRPr="00C90815">
              <w:rPr>
                <w:rFonts w:ascii="Default" w:hAnsi="Default" w:cs="Arial"/>
                <w:kern w:val="0"/>
                <w:sz w:val="20"/>
                <w:szCs w:val="20"/>
              </w:rPr>
              <w:t>科学技术支出</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207 </w:t>
            </w:r>
            <w:r w:rsidRPr="00C90815">
              <w:rPr>
                <w:rFonts w:ascii="Default" w:hAnsi="Default" w:cs="Arial"/>
                <w:kern w:val="0"/>
                <w:sz w:val="20"/>
                <w:szCs w:val="20"/>
              </w:rPr>
              <w:t>文化旅游体育与传媒支出</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208 </w:t>
            </w:r>
            <w:r w:rsidRPr="00C90815">
              <w:rPr>
                <w:rFonts w:ascii="Default" w:hAnsi="Default" w:cs="Arial"/>
                <w:kern w:val="0"/>
                <w:sz w:val="20"/>
                <w:szCs w:val="20"/>
              </w:rPr>
              <w:t>社会保障和就业支出</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743.92</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743.92</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209 </w:t>
            </w:r>
            <w:r w:rsidRPr="00C90815">
              <w:rPr>
                <w:rFonts w:ascii="Default" w:hAnsi="Default" w:cs="Arial"/>
                <w:kern w:val="0"/>
                <w:sz w:val="20"/>
                <w:szCs w:val="20"/>
              </w:rPr>
              <w:t>社会保险基金支出</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210 </w:t>
            </w:r>
            <w:r w:rsidRPr="00C90815">
              <w:rPr>
                <w:rFonts w:ascii="Default" w:hAnsi="Default" w:cs="Arial"/>
                <w:kern w:val="0"/>
                <w:sz w:val="20"/>
                <w:szCs w:val="20"/>
              </w:rPr>
              <w:t>卫生健康支出</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27.50</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27.50</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211 </w:t>
            </w:r>
            <w:r w:rsidRPr="00C90815">
              <w:rPr>
                <w:rFonts w:ascii="Default" w:hAnsi="Default" w:cs="Arial"/>
                <w:kern w:val="0"/>
                <w:sz w:val="20"/>
                <w:szCs w:val="20"/>
              </w:rPr>
              <w:t>节能环保支出</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212 </w:t>
            </w:r>
            <w:r w:rsidRPr="00C90815">
              <w:rPr>
                <w:rFonts w:ascii="Default" w:hAnsi="Default" w:cs="Arial"/>
                <w:kern w:val="0"/>
                <w:sz w:val="20"/>
                <w:szCs w:val="20"/>
              </w:rPr>
              <w:t>城乡社区支出</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213 </w:t>
            </w:r>
            <w:r w:rsidRPr="00C90815">
              <w:rPr>
                <w:rFonts w:ascii="Default" w:hAnsi="Default" w:cs="Arial"/>
                <w:kern w:val="0"/>
                <w:sz w:val="20"/>
                <w:szCs w:val="20"/>
              </w:rPr>
              <w:t>农林水支出</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843.02</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843.02</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214 </w:t>
            </w:r>
            <w:r w:rsidRPr="00C90815">
              <w:rPr>
                <w:rFonts w:ascii="Default" w:hAnsi="Default" w:cs="Arial"/>
                <w:kern w:val="0"/>
                <w:sz w:val="20"/>
                <w:szCs w:val="20"/>
              </w:rPr>
              <w:t>交通运输支出</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215 </w:t>
            </w:r>
            <w:r w:rsidRPr="00C90815">
              <w:rPr>
                <w:rFonts w:ascii="Default" w:hAnsi="Default" w:cs="Arial"/>
                <w:kern w:val="0"/>
                <w:sz w:val="20"/>
                <w:szCs w:val="20"/>
              </w:rPr>
              <w:t>资源勘探信息等支出</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216 </w:t>
            </w:r>
            <w:r w:rsidRPr="00C90815">
              <w:rPr>
                <w:rFonts w:ascii="Default" w:hAnsi="Default" w:cs="Arial"/>
                <w:kern w:val="0"/>
                <w:sz w:val="20"/>
                <w:szCs w:val="20"/>
              </w:rPr>
              <w:t>商业服务业等支出</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217 </w:t>
            </w:r>
            <w:r w:rsidRPr="00C90815">
              <w:rPr>
                <w:rFonts w:ascii="Default" w:hAnsi="Default" w:cs="Arial"/>
                <w:kern w:val="0"/>
                <w:sz w:val="20"/>
                <w:szCs w:val="20"/>
              </w:rPr>
              <w:t>金融支出</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219 </w:t>
            </w:r>
            <w:r w:rsidRPr="00C90815">
              <w:rPr>
                <w:rFonts w:ascii="Default" w:hAnsi="Default" w:cs="Arial"/>
                <w:kern w:val="0"/>
                <w:sz w:val="20"/>
                <w:szCs w:val="20"/>
              </w:rPr>
              <w:t>援助其他地区支出</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220 </w:t>
            </w:r>
            <w:r w:rsidRPr="00C90815">
              <w:rPr>
                <w:rFonts w:ascii="Default" w:hAnsi="Default" w:cs="Arial"/>
                <w:kern w:val="0"/>
                <w:sz w:val="20"/>
                <w:szCs w:val="20"/>
              </w:rPr>
              <w:t>自然资源海洋气象等支出</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221 </w:t>
            </w:r>
            <w:r w:rsidRPr="00C90815">
              <w:rPr>
                <w:rFonts w:ascii="Default" w:hAnsi="Default" w:cs="Arial"/>
                <w:kern w:val="0"/>
                <w:sz w:val="20"/>
                <w:szCs w:val="20"/>
              </w:rPr>
              <w:t>住房保障支出</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222 </w:t>
            </w:r>
            <w:r w:rsidRPr="00C90815">
              <w:rPr>
                <w:rFonts w:ascii="Default" w:hAnsi="Default" w:cs="Arial"/>
                <w:kern w:val="0"/>
                <w:sz w:val="20"/>
                <w:szCs w:val="20"/>
              </w:rPr>
              <w:t>粮油物资储备支出</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223 </w:t>
            </w:r>
            <w:r w:rsidRPr="00C90815">
              <w:rPr>
                <w:rFonts w:ascii="Default" w:hAnsi="Default" w:cs="Arial"/>
                <w:kern w:val="0"/>
                <w:sz w:val="20"/>
                <w:szCs w:val="20"/>
              </w:rPr>
              <w:t>国有资本经营预算支出</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224 </w:t>
            </w:r>
            <w:r w:rsidRPr="00C90815">
              <w:rPr>
                <w:rFonts w:ascii="Default" w:hAnsi="Default" w:cs="Arial"/>
                <w:kern w:val="0"/>
                <w:sz w:val="20"/>
                <w:szCs w:val="20"/>
              </w:rPr>
              <w:t>灾害防治及应急管理支出</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227 </w:t>
            </w:r>
            <w:r w:rsidRPr="00C90815">
              <w:rPr>
                <w:rFonts w:ascii="Default" w:hAnsi="Default" w:cs="Arial"/>
                <w:kern w:val="0"/>
                <w:sz w:val="20"/>
                <w:szCs w:val="20"/>
              </w:rPr>
              <w:t>预备费</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229 </w:t>
            </w:r>
            <w:r w:rsidRPr="00C90815">
              <w:rPr>
                <w:rFonts w:ascii="Default" w:hAnsi="Default" w:cs="Arial"/>
                <w:kern w:val="0"/>
                <w:sz w:val="20"/>
                <w:szCs w:val="20"/>
              </w:rPr>
              <w:t>其他支出</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231 </w:t>
            </w:r>
            <w:r w:rsidRPr="00C90815">
              <w:rPr>
                <w:rFonts w:ascii="Default" w:hAnsi="Default" w:cs="Arial"/>
                <w:kern w:val="0"/>
                <w:sz w:val="20"/>
                <w:szCs w:val="20"/>
              </w:rPr>
              <w:t>债务还本支出</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232 </w:t>
            </w:r>
            <w:r w:rsidRPr="00C90815">
              <w:rPr>
                <w:rFonts w:ascii="Default" w:hAnsi="Default" w:cs="Arial"/>
                <w:kern w:val="0"/>
                <w:sz w:val="20"/>
                <w:szCs w:val="20"/>
              </w:rPr>
              <w:t>债务付息支出</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233 </w:t>
            </w:r>
            <w:r w:rsidRPr="00C90815">
              <w:rPr>
                <w:rFonts w:ascii="Default" w:hAnsi="Default" w:cs="Arial"/>
                <w:kern w:val="0"/>
                <w:sz w:val="20"/>
                <w:szCs w:val="20"/>
              </w:rPr>
              <w:t>债务发行费用支出</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小</w:t>
            </w:r>
            <w:r w:rsidRPr="00C90815">
              <w:rPr>
                <w:rFonts w:ascii="Default" w:hAnsi="Default" w:cs="Arial"/>
                <w:kern w:val="0"/>
                <w:sz w:val="20"/>
                <w:szCs w:val="20"/>
              </w:rPr>
              <w:t xml:space="preserve">      </w:t>
            </w:r>
            <w:r w:rsidRPr="00C90815">
              <w:rPr>
                <w:rFonts w:ascii="Default" w:hAnsi="Default" w:cs="Arial"/>
                <w:kern w:val="0"/>
                <w:sz w:val="20"/>
                <w:szCs w:val="20"/>
              </w:rPr>
              <w:t>计</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5,959.73</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小</w:t>
            </w:r>
            <w:r w:rsidRPr="00C90815">
              <w:rPr>
                <w:rFonts w:ascii="Default" w:hAnsi="Default" w:cs="Arial"/>
                <w:kern w:val="0"/>
                <w:sz w:val="20"/>
                <w:szCs w:val="20"/>
              </w:rPr>
              <w:t xml:space="preserve">      </w:t>
            </w:r>
            <w:r w:rsidRPr="00C90815">
              <w:rPr>
                <w:rFonts w:ascii="Default" w:hAnsi="Default" w:cs="Arial"/>
                <w:kern w:val="0"/>
                <w:sz w:val="20"/>
                <w:szCs w:val="20"/>
              </w:rPr>
              <w:t>计</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5,959.73</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5,959.73</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230 </w:t>
            </w:r>
            <w:r w:rsidRPr="00C90815">
              <w:rPr>
                <w:rFonts w:ascii="Default" w:hAnsi="Default" w:cs="Arial"/>
                <w:kern w:val="0"/>
                <w:sz w:val="20"/>
                <w:szCs w:val="20"/>
              </w:rPr>
              <w:t>转移性支出</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收</w:t>
            </w:r>
            <w:r w:rsidRPr="00C90815">
              <w:rPr>
                <w:rFonts w:ascii="Default" w:hAnsi="Default" w:cs="Arial"/>
                <w:kern w:val="0"/>
                <w:sz w:val="20"/>
                <w:szCs w:val="20"/>
              </w:rPr>
              <w:t xml:space="preserve"> </w:t>
            </w:r>
            <w:r w:rsidRPr="00C90815">
              <w:rPr>
                <w:rFonts w:ascii="Default" w:hAnsi="Default" w:cs="Arial"/>
                <w:kern w:val="0"/>
                <w:sz w:val="20"/>
                <w:szCs w:val="20"/>
              </w:rPr>
              <w:t>入</w:t>
            </w:r>
            <w:r w:rsidRPr="00C90815">
              <w:rPr>
                <w:rFonts w:ascii="Default" w:hAnsi="Default" w:cs="Arial"/>
                <w:kern w:val="0"/>
                <w:sz w:val="20"/>
                <w:szCs w:val="20"/>
              </w:rPr>
              <w:t xml:space="preserve"> </w:t>
            </w:r>
            <w:r w:rsidRPr="00C90815">
              <w:rPr>
                <w:rFonts w:ascii="Default" w:hAnsi="Default" w:cs="Arial"/>
                <w:kern w:val="0"/>
                <w:sz w:val="20"/>
                <w:szCs w:val="20"/>
              </w:rPr>
              <w:t>总</w:t>
            </w:r>
            <w:r w:rsidRPr="00C90815">
              <w:rPr>
                <w:rFonts w:ascii="Default" w:hAnsi="Default" w:cs="Arial"/>
                <w:kern w:val="0"/>
                <w:sz w:val="20"/>
                <w:szCs w:val="20"/>
              </w:rPr>
              <w:t xml:space="preserve"> </w:t>
            </w:r>
            <w:r w:rsidRPr="00C90815">
              <w:rPr>
                <w:rFonts w:ascii="Default" w:hAnsi="Default" w:cs="Arial"/>
                <w:kern w:val="0"/>
                <w:sz w:val="20"/>
                <w:szCs w:val="20"/>
              </w:rPr>
              <w:t>计</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5,959.73</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r w:rsidRPr="00C90815">
              <w:rPr>
                <w:rFonts w:ascii="Default" w:hAnsi="Default" w:cs="Arial"/>
                <w:kern w:val="0"/>
                <w:sz w:val="20"/>
                <w:szCs w:val="20"/>
              </w:rPr>
              <w:t>支</w:t>
            </w:r>
            <w:r w:rsidRPr="00C90815">
              <w:rPr>
                <w:rFonts w:ascii="Default" w:hAnsi="Default" w:cs="Arial"/>
                <w:kern w:val="0"/>
                <w:sz w:val="20"/>
                <w:szCs w:val="20"/>
              </w:rPr>
              <w:t xml:space="preserve"> </w:t>
            </w:r>
            <w:r w:rsidRPr="00C90815">
              <w:rPr>
                <w:rFonts w:ascii="Default" w:hAnsi="Default" w:cs="Arial"/>
                <w:kern w:val="0"/>
                <w:sz w:val="20"/>
                <w:szCs w:val="20"/>
              </w:rPr>
              <w:t>出</w:t>
            </w:r>
            <w:r w:rsidRPr="00C90815">
              <w:rPr>
                <w:rFonts w:ascii="Default" w:hAnsi="Default" w:cs="Arial"/>
                <w:kern w:val="0"/>
                <w:sz w:val="20"/>
                <w:szCs w:val="20"/>
              </w:rPr>
              <w:t xml:space="preserve"> </w:t>
            </w:r>
            <w:r w:rsidRPr="00C90815">
              <w:rPr>
                <w:rFonts w:ascii="Default" w:hAnsi="Default" w:cs="Arial"/>
                <w:kern w:val="0"/>
                <w:sz w:val="20"/>
                <w:szCs w:val="20"/>
              </w:rPr>
              <w:t>总</w:t>
            </w:r>
            <w:r w:rsidRPr="00C90815">
              <w:rPr>
                <w:rFonts w:ascii="Default" w:hAnsi="Default" w:cs="Arial"/>
                <w:kern w:val="0"/>
                <w:sz w:val="20"/>
                <w:szCs w:val="20"/>
              </w:rPr>
              <w:t xml:space="preserve"> </w:t>
            </w:r>
            <w:r w:rsidRPr="00C90815">
              <w:rPr>
                <w:rFonts w:ascii="Default" w:hAnsi="Default" w:cs="Arial"/>
                <w:kern w:val="0"/>
                <w:sz w:val="20"/>
                <w:szCs w:val="20"/>
              </w:rPr>
              <w:t>计</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5,959.73</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right"/>
              <w:rPr>
                <w:rFonts w:ascii="Default" w:hAnsi="Default" w:cs="Arial" w:hint="eastAsia"/>
                <w:kern w:val="0"/>
                <w:sz w:val="20"/>
                <w:szCs w:val="20"/>
              </w:rPr>
            </w:pPr>
            <w:r w:rsidRPr="00C90815">
              <w:rPr>
                <w:rFonts w:ascii="Default" w:hAnsi="Default" w:cs="Arial"/>
                <w:kern w:val="0"/>
                <w:sz w:val="20"/>
                <w:szCs w:val="20"/>
              </w:rPr>
              <w:t>5,959.73</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r w:rsidR="00C90815" w:rsidRPr="00C90815" w:rsidTr="00C90815">
        <w:trPr>
          <w:trHeight w:val="300"/>
        </w:trPr>
        <w:tc>
          <w:tcPr>
            <w:tcW w:w="1440" w:type="dxa"/>
            <w:tcBorders>
              <w:top w:val="nil"/>
              <w:left w:val="single" w:sz="4" w:space="0" w:color="000000"/>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14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36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C90815" w:rsidRPr="00C90815" w:rsidRDefault="00C90815" w:rsidP="00C90815">
            <w:pPr>
              <w:widowControl/>
              <w:jc w:val="left"/>
              <w:rPr>
                <w:rFonts w:ascii="Default" w:hAnsi="Default" w:cs="Arial" w:hint="eastAsia"/>
                <w:kern w:val="0"/>
                <w:sz w:val="20"/>
                <w:szCs w:val="20"/>
              </w:rPr>
            </w:pPr>
            <w:r w:rsidRPr="00C90815">
              <w:rPr>
                <w:rFonts w:ascii="Default" w:hAnsi="Default" w:cs="Arial"/>
                <w:kern w:val="0"/>
                <w:sz w:val="20"/>
                <w:szCs w:val="20"/>
              </w:rPr>
              <w:t xml:space="preserve">　</w:t>
            </w:r>
          </w:p>
        </w:tc>
      </w:tr>
    </w:tbl>
    <w:p w:rsidR="00345EA2" w:rsidRDefault="00C90815">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345EA2" w:rsidRDefault="00345EA2">
      <w:pPr>
        <w:widowControl/>
        <w:jc w:val="left"/>
        <w:outlineLvl w:val="1"/>
        <w:rPr>
          <w:rFonts w:ascii="仿宋_GB2312" w:eastAsia="仿宋_GB2312" w:hAnsi="宋体"/>
          <w:b/>
          <w:kern w:val="0"/>
          <w:sz w:val="32"/>
          <w:szCs w:val="32"/>
        </w:rPr>
      </w:pPr>
    </w:p>
    <w:tbl>
      <w:tblPr>
        <w:tblW w:w="9038" w:type="dxa"/>
        <w:tblLayout w:type="fixed"/>
        <w:tblCellMar>
          <w:top w:w="15" w:type="dxa"/>
          <w:left w:w="15" w:type="dxa"/>
          <w:bottom w:w="15" w:type="dxa"/>
          <w:right w:w="15" w:type="dxa"/>
        </w:tblCellMar>
        <w:tblLook w:val="04A0" w:firstRow="1" w:lastRow="0" w:firstColumn="1" w:lastColumn="0" w:noHBand="0" w:noVBand="1"/>
      </w:tblPr>
      <w:tblGrid>
        <w:gridCol w:w="651"/>
        <w:gridCol w:w="604"/>
        <w:gridCol w:w="650"/>
        <w:gridCol w:w="2067"/>
        <w:gridCol w:w="1650"/>
        <w:gridCol w:w="1633"/>
        <w:gridCol w:w="1783"/>
      </w:tblGrid>
      <w:tr w:rsidR="00345EA2">
        <w:trPr>
          <w:trHeight w:val="375"/>
        </w:trPr>
        <w:tc>
          <w:tcPr>
            <w:tcW w:w="9038" w:type="dxa"/>
            <w:gridSpan w:val="7"/>
            <w:shd w:val="clear" w:color="auto" w:fill="FFFFFF"/>
            <w:vAlign w:val="bottom"/>
          </w:tcPr>
          <w:p w:rsidR="00345EA2" w:rsidRDefault="00C90815">
            <w:pPr>
              <w:widowControl/>
              <w:jc w:val="left"/>
              <w:textAlignment w:val="bottom"/>
              <w:rPr>
                <w:rFonts w:ascii="Default" w:eastAsia="Default" w:hAnsi="Default" w:cs="Default"/>
                <w:b/>
                <w:color w:val="000000"/>
                <w:sz w:val="26"/>
                <w:szCs w:val="26"/>
              </w:rPr>
            </w:pPr>
            <w:r>
              <w:rPr>
                <w:rFonts w:ascii="Default" w:eastAsia="Default" w:hAnsi="Default" w:cs="Default"/>
                <w:b/>
                <w:color w:val="000000"/>
                <w:kern w:val="0"/>
                <w:sz w:val="26"/>
                <w:szCs w:val="26"/>
              </w:rPr>
              <w:t>表五：</w:t>
            </w:r>
          </w:p>
        </w:tc>
      </w:tr>
      <w:tr w:rsidR="00345EA2">
        <w:trPr>
          <w:trHeight w:val="720"/>
        </w:trPr>
        <w:tc>
          <w:tcPr>
            <w:tcW w:w="9038" w:type="dxa"/>
            <w:gridSpan w:val="7"/>
            <w:shd w:val="clear" w:color="auto" w:fill="FFFFFF"/>
            <w:vAlign w:val="center"/>
          </w:tcPr>
          <w:p w:rsidR="00345EA2" w:rsidRDefault="00C90815">
            <w:pPr>
              <w:widowControl/>
              <w:jc w:val="center"/>
              <w:textAlignment w:val="center"/>
              <w:rPr>
                <w:rFonts w:ascii="Default" w:eastAsia="Default" w:hAnsi="Default" w:cs="Default"/>
                <w:b/>
                <w:color w:val="000000"/>
                <w:sz w:val="28"/>
                <w:szCs w:val="28"/>
              </w:rPr>
            </w:pPr>
            <w:r>
              <w:rPr>
                <w:rFonts w:ascii="Default" w:eastAsia="Default" w:hAnsi="Default" w:cs="Default"/>
                <w:b/>
                <w:color w:val="000000"/>
                <w:kern w:val="0"/>
                <w:sz w:val="28"/>
                <w:szCs w:val="28"/>
              </w:rPr>
              <w:t>一般公共预算支出情况表</w:t>
            </w:r>
          </w:p>
        </w:tc>
      </w:tr>
      <w:tr w:rsidR="00345EA2">
        <w:trPr>
          <w:trHeight w:val="345"/>
        </w:trPr>
        <w:tc>
          <w:tcPr>
            <w:tcW w:w="5622" w:type="dxa"/>
            <w:gridSpan w:val="5"/>
            <w:shd w:val="clear" w:color="auto" w:fill="FFFFFF"/>
          </w:tcPr>
          <w:p w:rsidR="00345EA2" w:rsidRDefault="00C90815">
            <w:pPr>
              <w:jc w:val="left"/>
              <w:rPr>
                <w:rFonts w:ascii="Default" w:eastAsia="Default" w:hAnsi="Default" w:cs="Default"/>
                <w:color w:val="000000"/>
                <w:sz w:val="20"/>
                <w:szCs w:val="20"/>
              </w:rPr>
            </w:pPr>
            <w:r>
              <w:rPr>
                <w:rFonts w:ascii="Default" w:eastAsia="Default" w:hAnsi="Default" w:cs="Default"/>
                <w:color w:val="000000"/>
                <w:kern w:val="0"/>
                <w:sz w:val="20"/>
                <w:szCs w:val="20"/>
              </w:rPr>
              <w:t>编制部门：</w:t>
            </w:r>
            <w:r>
              <w:rPr>
                <w:rFonts w:ascii="Default" w:eastAsia="Default" w:hAnsi="Default" w:cs="Default" w:hint="eastAsia"/>
                <w:color w:val="000000"/>
                <w:kern w:val="0"/>
                <w:sz w:val="20"/>
                <w:szCs w:val="20"/>
              </w:rPr>
              <w:t>新市区（高新区）二工乡人民政府</w:t>
            </w:r>
          </w:p>
        </w:tc>
        <w:tc>
          <w:tcPr>
            <w:tcW w:w="1633" w:type="dxa"/>
            <w:shd w:val="clear" w:color="auto" w:fill="FFFFFF"/>
          </w:tcPr>
          <w:p w:rsidR="00345EA2" w:rsidRDefault="00345EA2">
            <w:pPr>
              <w:jc w:val="left"/>
              <w:rPr>
                <w:rFonts w:ascii="Default" w:eastAsia="Default" w:hAnsi="Default" w:cs="Default"/>
                <w:color w:val="000000"/>
                <w:sz w:val="20"/>
                <w:szCs w:val="20"/>
              </w:rPr>
            </w:pPr>
          </w:p>
        </w:tc>
        <w:tc>
          <w:tcPr>
            <w:tcW w:w="1783" w:type="dxa"/>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单位:万元</w:t>
            </w:r>
          </w:p>
        </w:tc>
      </w:tr>
      <w:tr w:rsidR="00345EA2" w:rsidTr="00C8141A">
        <w:trPr>
          <w:trHeight w:val="345"/>
        </w:trPr>
        <w:tc>
          <w:tcPr>
            <w:tcW w:w="39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项目</w:t>
            </w:r>
          </w:p>
        </w:tc>
        <w:tc>
          <w:tcPr>
            <w:tcW w:w="5066" w:type="dxa"/>
            <w:gridSpan w:val="3"/>
            <w:tcBorders>
              <w:top w:val="single" w:sz="4" w:space="0" w:color="000000"/>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一般公共预算支出</w:t>
            </w:r>
          </w:p>
        </w:tc>
      </w:tr>
      <w:tr w:rsidR="00345EA2" w:rsidTr="00C8141A">
        <w:trPr>
          <w:trHeight w:val="345"/>
        </w:trPr>
        <w:tc>
          <w:tcPr>
            <w:tcW w:w="1905" w:type="dxa"/>
            <w:gridSpan w:val="3"/>
            <w:tcBorders>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功能分类科目编码</w:t>
            </w:r>
          </w:p>
        </w:tc>
        <w:tc>
          <w:tcPr>
            <w:tcW w:w="2067" w:type="dxa"/>
            <w:vMerge w:val="restart"/>
            <w:tcBorders>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功能分类科目名称</w:t>
            </w:r>
          </w:p>
        </w:tc>
        <w:tc>
          <w:tcPr>
            <w:tcW w:w="1650" w:type="dxa"/>
            <w:vMerge w:val="restart"/>
            <w:tcBorders>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小计</w:t>
            </w:r>
          </w:p>
        </w:tc>
        <w:tc>
          <w:tcPr>
            <w:tcW w:w="1633" w:type="dxa"/>
            <w:vMerge w:val="restart"/>
            <w:tcBorders>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基本支出</w:t>
            </w:r>
          </w:p>
        </w:tc>
        <w:tc>
          <w:tcPr>
            <w:tcW w:w="1783" w:type="dxa"/>
            <w:vMerge w:val="restart"/>
            <w:tcBorders>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项目支出</w:t>
            </w:r>
          </w:p>
        </w:tc>
      </w:tr>
      <w:tr w:rsidR="00345EA2" w:rsidTr="00C8141A">
        <w:trPr>
          <w:trHeight w:val="345"/>
        </w:trPr>
        <w:tc>
          <w:tcPr>
            <w:tcW w:w="651" w:type="dxa"/>
            <w:tcBorders>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lastRenderedPageBreak/>
              <w:t>类</w:t>
            </w:r>
          </w:p>
        </w:tc>
        <w:tc>
          <w:tcPr>
            <w:tcW w:w="604" w:type="dxa"/>
            <w:tcBorders>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款</w:t>
            </w:r>
          </w:p>
        </w:tc>
        <w:tc>
          <w:tcPr>
            <w:tcW w:w="650" w:type="dxa"/>
            <w:tcBorders>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项</w:t>
            </w:r>
          </w:p>
        </w:tc>
        <w:tc>
          <w:tcPr>
            <w:tcW w:w="2067" w:type="dxa"/>
            <w:vMerge/>
            <w:tcBorders>
              <w:bottom w:val="single" w:sz="4" w:space="0" w:color="000000"/>
              <w:right w:val="single" w:sz="4" w:space="0" w:color="000000"/>
            </w:tcBorders>
            <w:shd w:val="clear" w:color="auto" w:fill="99CCFF"/>
            <w:vAlign w:val="center"/>
          </w:tcPr>
          <w:p w:rsidR="00345EA2" w:rsidRDefault="00345EA2">
            <w:pPr>
              <w:jc w:val="center"/>
              <w:rPr>
                <w:rFonts w:ascii="Default" w:eastAsia="Default" w:hAnsi="Default" w:cs="Default"/>
                <w:color w:val="000000"/>
                <w:sz w:val="20"/>
                <w:szCs w:val="20"/>
              </w:rPr>
            </w:pPr>
          </w:p>
        </w:tc>
        <w:tc>
          <w:tcPr>
            <w:tcW w:w="1650" w:type="dxa"/>
            <w:vMerge/>
            <w:tcBorders>
              <w:bottom w:val="single" w:sz="4" w:space="0" w:color="000000"/>
              <w:right w:val="single" w:sz="4" w:space="0" w:color="000000"/>
            </w:tcBorders>
            <w:shd w:val="clear" w:color="auto" w:fill="99CCFF"/>
            <w:vAlign w:val="center"/>
          </w:tcPr>
          <w:p w:rsidR="00345EA2" w:rsidRDefault="00345EA2">
            <w:pPr>
              <w:jc w:val="center"/>
              <w:rPr>
                <w:rFonts w:ascii="Default" w:eastAsia="Default" w:hAnsi="Default" w:cs="Default"/>
                <w:color w:val="000000"/>
                <w:sz w:val="20"/>
                <w:szCs w:val="20"/>
              </w:rPr>
            </w:pPr>
          </w:p>
        </w:tc>
        <w:tc>
          <w:tcPr>
            <w:tcW w:w="1633" w:type="dxa"/>
            <w:vMerge/>
            <w:tcBorders>
              <w:bottom w:val="single" w:sz="4" w:space="0" w:color="000000"/>
              <w:right w:val="single" w:sz="4" w:space="0" w:color="000000"/>
            </w:tcBorders>
            <w:shd w:val="clear" w:color="auto" w:fill="99CCFF"/>
            <w:vAlign w:val="center"/>
          </w:tcPr>
          <w:p w:rsidR="00345EA2" w:rsidRDefault="00345EA2">
            <w:pPr>
              <w:jc w:val="center"/>
              <w:rPr>
                <w:rFonts w:ascii="Default" w:eastAsia="Default" w:hAnsi="Default" w:cs="Default"/>
                <w:color w:val="000000"/>
                <w:sz w:val="20"/>
                <w:szCs w:val="20"/>
              </w:rPr>
            </w:pPr>
          </w:p>
        </w:tc>
        <w:tc>
          <w:tcPr>
            <w:tcW w:w="1783" w:type="dxa"/>
            <w:vMerge/>
            <w:tcBorders>
              <w:bottom w:val="single" w:sz="4" w:space="0" w:color="000000"/>
              <w:right w:val="single" w:sz="4" w:space="0" w:color="000000"/>
            </w:tcBorders>
            <w:shd w:val="clear" w:color="auto" w:fill="99CCFF"/>
            <w:vAlign w:val="center"/>
          </w:tcPr>
          <w:p w:rsidR="00345EA2" w:rsidRDefault="00345EA2">
            <w:pPr>
              <w:jc w:val="center"/>
              <w:rPr>
                <w:rFonts w:ascii="Default" w:eastAsia="Default" w:hAnsi="Default" w:cs="Default"/>
                <w:color w:val="000000"/>
                <w:sz w:val="20"/>
                <w:szCs w:val="20"/>
              </w:rPr>
            </w:pPr>
          </w:p>
        </w:tc>
      </w:tr>
      <w:tr w:rsidR="00345EA2" w:rsidTr="00C8141A">
        <w:trPr>
          <w:trHeight w:val="345"/>
        </w:trPr>
        <w:tc>
          <w:tcPr>
            <w:tcW w:w="651" w:type="dxa"/>
            <w:tcBorders>
              <w:left w:val="single" w:sz="4" w:space="0" w:color="000000"/>
              <w:bottom w:val="single" w:sz="4" w:space="0" w:color="000000"/>
              <w:right w:val="single" w:sz="4" w:space="0" w:color="000000"/>
            </w:tcBorders>
            <w:shd w:val="clear" w:color="auto" w:fill="auto"/>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总计:</w:t>
            </w:r>
          </w:p>
        </w:tc>
        <w:tc>
          <w:tcPr>
            <w:tcW w:w="604" w:type="dxa"/>
            <w:tcBorders>
              <w:bottom w:val="single" w:sz="4" w:space="0" w:color="000000"/>
              <w:right w:val="single" w:sz="4" w:space="0" w:color="000000"/>
            </w:tcBorders>
            <w:shd w:val="clear" w:color="auto" w:fill="auto"/>
          </w:tcPr>
          <w:p w:rsidR="00345EA2" w:rsidRDefault="00345EA2">
            <w:pPr>
              <w:jc w:val="left"/>
              <w:rPr>
                <w:rFonts w:ascii="Default" w:eastAsia="Default" w:hAnsi="Default" w:cs="Default"/>
                <w:color w:val="000000"/>
                <w:sz w:val="20"/>
                <w:szCs w:val="20"/>
              </w:rPr>
            </w:pPr>
          </w:p>
        </w:tc>
        <w:tc>
          <w:tcPr>
            <w:tcW w:w="650" w:type="dxa"/>
            <w:tcBorders>
              <w:bottom w:val="single" w:sz="4" w:space="0" w:color="000000"/>
              <w:right w:val="single" w:sz="4" w:space="0" w:color="000000"/>
            </w:tcBorders>
            <w:shd w:val="clear" w:color="auto" w:fill="auto"/>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5,959.73</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1,513.58</w:t>
            </w:r>
          </w:p>
        </w:tc>
        <w:tc>
          <w:tcPr>
            <w:tcW w:w="17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4,446.15</w:t>
            </w: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604"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二工乡（政府办公厅及相关机构事务）</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3,504.68</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580.76</w:t>
            </w:r>
          </w:p>
        </w:tc>
        <w:tc>
          <w:tcPr>
            <w:tcW w:w="17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2,923.92</w:t>
            </w: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201</w:t>
            </w:r>
          </w:p>
        </w:tc>
        <w:tc>
          <w:tcPr>
            <w:tcW w:w="604"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一般公共服务支出</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553.51</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453.51</w:t>
            </w:r>
          </w:p>
        </w:tc>
        <w:tc>
          <w:tcPr>
            <w:tcW w:w="17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100.00</w:t>
            </w: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03</w:t>
            </w: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政府办公厅（室）及相关机构事务</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553.51</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453.51</w:t>
            </w:r>
          </w:p>
        </w:tc>
        <w:tc>
          <w:tcPr>
            <w:tcW w:w="17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100.00</w:t>
            </w: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03</w:t>
            </w:r>
          </w:p>
        </w:tc>
        <w:tc>
          <w:tcPr>
            <w:tcW w:w="65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行政运行</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453.51</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453.51</w:t>
            </w:r>
          </w:p>
        </w:tc>
        <w:tc>
          <w:tcPr>
            <w:tcW w:w="17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03</w:t>
            </w:r>
          </w:p>
        </w:tc>
        <w:tc>
          <w:tcPr>
            <w:tcW w:w="65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其他政府办公厅（室）及相关机构事务支出</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100.00</w:t>
            </w:r>
          </w:p>
        </w:tc>
        <w:tc>
          <w:tcPr>
            <w:tcW w:w="163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7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100.00</w:t>
            </w: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604"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公共安全支出</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2,353.43</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80.19</w:t>
            </w:r>
          </w:p>
        </w:tc>
        <w:tc>
          <w:tcPr>
            <w:tcW w:w="17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2,273.24</w:t>
            </w: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其他公共安全支出</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2,353.43</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80.19</w:t>
            </w:r>
          </w:p>
        </w:tc>
        <w:tc>
          <w:tcPr>
            <w:tcW w:w="17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2,273.24</w:t>
            </w: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99</w:t>
            </w:r>
          </w:p>
        </w:tc>
        <w:tc>
          <w:tcPr>
            <w:tcW w:w="65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其他公共安全支出</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2,353.43</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80.19</w:t>
            </w:r>
          </w:p>
        </w:tc>
        <w:tc>
          <w:tcPr>
            <w:tcW w:w="17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2,273.24</w:t>
            </w: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604"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社会保障和就业支出</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99.74</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47.06</w:t>
            </w:r>
          </w:p>
        </w:tc>
        <w:tc>
          <w:tcPr>
            <w:tcW w:w="17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52.68</w:t>
            </w: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民政管理事务</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52.68</w:t>
            </w:r>
          </w:p>
        </w:tc>
        <w:tc>
          <w:tcPr>
            <w:tcW w:w="163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7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52.68</w:t>
            </w: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02</w:t>
            </w:r>
          </w:p>
        </w:tc>
        <w:tc>
          <w:tcPr>
            <w:tcW w:w="65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基层政权和社区建设</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52.68</w:t>
            </w:r>
          </w:p>
        </w:tc>
        <w:tc>
          <w:tcPr>
            <w:tcW w:w="163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7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52.68</w:t>
            </w: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行政事业单位离退休</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47.06</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47.06</w:t>
            </w:r>
          </w:p>
        </w:tc>
        <w:tc>
          <w:tcPr>
            <w:tcW w:w="17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05</w:t>
            </w:r>
          </w:p>
        </w:tc>
        <w:tc>
          <w:tcPr>
            <w:tcW w:w="65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机关事业单位基本养老保险缴费支出</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47.06</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47.06</w:t>
            </w:r>
          </w:p>
        </w:tc>
        <w:tc>
          <w:tcPr>
            <w:tcW w:w="17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213</w:t>
            </w:r>
          </w:p>
        </w:tc>
        <w:tc>
          <w:tcPr>
            <w:tcW w:w="604"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农林水支出</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498.00</w:t>
            </w:r>
          </w:p>
        </w:tc>
        <w:tc>
          <w:tcPr>
            <w:tcW w:w="163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7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498.00</w:t>
            </w: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农业</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418.00</w:t>
            </w:r>
          </w:p>
        </w:tc>
        <w:tc>
          <w:tcPr>
            <w:tcW w:w="163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7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418.00</w:t>
            </w: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01</w:t>
            </w:r>
          </w:p>
        </w:tc>
        <w:tc>
          <w:tcPr>
            <w:tcW w:w="65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其他农业支出</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418.00</w:t>
            </w:r>
          </w:p>
        </w:tc>
        <w:tc>
          <w:tcPr>
            <w:tcW w:w="163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7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418.00</w:t>
            </w: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07</w:t>
            </w: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农村综合改革</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80.00</w:t>
            </w:r>
          </w:p>
        </w:tc>
        <w:tc>
          <w:tcPr>
            <w:tcW w:w="163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7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80.00</w:t>
            </w: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07</w:t>
            </w:r>
          </w:p>
        </w:tc>
        <w:tc>
          <w:tcPr>
            <w:tcW w:w="65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06</w:t>
            </w: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对村集体经济组织的补助</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80.00</w:t>
            </w:r>
          </w:p>
        </w:tc>
        <w:tc>
          <w:tcPr>
            <w:tcW w:w="163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7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80.00</w:t>
            </w: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604"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二工乡（基层政权和社区建设）</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1,985.65</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463.42</w:t>
            </w:r>
          </w:p>
        </w:tc>
        <w:tc>
          <w:tcPr>
            <w:tcW w:w="17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1,522.23</w:t>
            </w: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201</w:t>
            </w:r>
          </w:p>
        </w:tc>
        <w:tc>
          <w:tcPr>
            <w:tcW w:w="604"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一般公共服务支出</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358.20</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358.20</w:t>
            </w:r>
          </w:p>
        </w:tc>
        <w:tc>
          <w:tcPr>
            <w:tcW w:w="17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03</w:t>
            </w: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政府办公厅（室）及相关机构事务</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358.20</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358.20</w:t>
            </w:r>
          </w:p>
        </w:tc>
        <w:tc>
          <w:tcPr>
            <w:tcW w:w="17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03</w:t>
            </w:r>
          </w:p>
        </w:tc>
        <w:tc>
          <w:tcPr>
            <w:tcW w:w="65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行政运行</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358.20</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358.20</w:t>
            </w:r>
          </w:p>
        </w:tc>
        <w:tc>
          <w:tcPr>
            <w:tcW w:w="17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604"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公共安全支出</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1,012.11</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70.47</w:t>
            </w:r>
          </w:p>
        </w:tc>
        <w:tc>
          <w:tcPr>
            <w:tcW w:w="17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941.64</w:t>
            </w: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其他公共安全支出</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1,012.11</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70.47</w:t>
            </w:r>
          </w:p>
        </w:tc>
        <w:tc>
          <w:tcPr>
            <w:tcW w:w="17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941.64</w:t>
            </w: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99</w:t>
            </w:r>
          </w:p>
        </w:tc>
        <w:tc>
          <w:tcPr>
            <w:tcW w:w="65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其他公共安全支出</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1,012.11</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70.47</w:t>
            </w:r>
          </w:p>
        </w:tc>
        <w:tc>
          <w:tcPr>
            <w:tcW w:w="17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941.64</w:t>
            </w: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604"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社会保障和就业支出</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605.14</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34.75</w:t>
            </w:r>
          </w:p>
        </w:tc>
        <w:tc>
          <w:tcPr>
            <w:tcW w:w="17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570.39</w:t>
            </w: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民政管理事务</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570.39</w:t>
            </w:r>
          </w:p>
        </w:tc>
        <w:tc>
          <w:tcPr>
            <w:tcW w:w="163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7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570.39</w:t>
            </w: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lastRenderedPageBreak/>
              <w:t xml:space="preserve">    208</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02</w:t>
            </w:r>
          </w:p>
        </w:tc>
        <w:tc>
          <w:tcPr>
            <w:tcW w:w="65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基层政权和社区建设</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570.39</w:t>
            </w:r>
          </w:p>
        </w:tc>
        <w:tc>
          <w:tcPr>
            <w:tcW w:w="163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7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570.39</w:t>
            </w: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行政事业单位离退休</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34.75</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34.75</w:t>
            </w:r>
          </w:p>
        </w:tc>
        <w:tc>
          <w:tcPr>
            <w:tcW w:w="17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05</w:t>
            </w:r>
          </w:p>
        </w:tc>
        <w:tc>
          <w:tcPr>
            <w:tcW w:w="65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机关事业单位基本养老保险缴费支出</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34.75</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34.75</w:t>
            </w:r>
          </w:p>
        </w:tc>
        <w:tc>
          <w:tcPr>
            <w:tcW w:w="17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213</w:t>
            </w:r>
          </w:p>
        </w:tc>
        <w:tc>
          <w:tcPr>
            <w:tcW w:w="604"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农林水支出</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10.20</w:t>
            </w:r>
          </w:p>
        </w:tc>
        <w:tc>
          <w:tcPr>
            <w:tcW w:w="163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7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10.20</w:t>
            </w: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农业</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10.20</w:t>
            </w:r>
          </w:p>
        </w:tc>
        <w:tc>
          <w:tcPr>
            <w:tcW w:w="163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7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10.20</w:t>
            </w: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01</w:t>
            </w:r>
          </w:p>
        </w:tc>
        <w:tc>
          <w:tcPr>
            <w:tcW w:w="65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04</w:t>
            </w: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事业运行</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10.20</w:t>
            </w:r>
          </w:p>
        </w:tc>
        <w:tc>
          <w:tcPr>
            <w:tcW w:w="163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7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10.20</w:t>
            </w: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604"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二工乡（农业事业运行）</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434.02</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434.02</w:t>
            </w:r>
          </w:p>
        </w:tc>
        <w:tc>
          <w:tcPr>
            <w:tcW w:w="17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604"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公共安全支出</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w:t>
            </w:r>
          </w:p>
        </w:tc>
        <w:tc>
          <w:tcPr>
            <w:tcW w:w="17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其他公共安全支出</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w:t>
            </w:r>
          </w:p>
        </w:tc>
        <w:tc>
          <w:tcPr>
            <w:tcW w:w="17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99</w:t>
            </w:r>
          </w:p>
        </w:tc>
        <w:tc>
          <w:tcPr>
            <w:tcW w:w="65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其他公共安全支出</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w:t>
            </w:r>
          </w:p>
        </w:tc>
        <w:tc>
          <w:tcPr>
            <w:tcW w:w="17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604"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社会保障和就业支出</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36.02</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36.02</w:t>
            </w:r>
          </w:p>
        </w:tc>
        <w:tc>
          <w:tcPr>
            <w:tcW w:w="17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行政事业单位离退休</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36.02</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36.02</w:t>
            </w:r>
          </w:p>
        </w:tc>
        <w:tc>
          <w:tcPr>
            <w:tcW w:w="17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05</w:t>
            </w:r>
          </w:p>
        </w:tc>
        <w:tc>
          <w:tcPr>
            <w:tcW w:w="65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机关事业单位基本养老保险缴费支出</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36.02</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36.02</w:t>
            </w:r>
          </w:p>
        </w:tc>
        <w:tc>
          <w:tcPr>
            <w:tcW w:w="17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213</w:t>
            </w:r>
          </w:p>
        </w:tc>
        <w:tc>
          <w:tcPr>
            <w:tcW w:w="604"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农林水支出</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334.82</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334.82</w:t>
            </w:r>
          </w:p>
        </w:tc>
        <w:tc>
          <w:tcPr>
            <w:tcW w:w="17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农业</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334.82</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334.82</w:t>
            </w:r>
          </w:p>
        </w:tc>
        <w:tc>
          <w:tcPr>
            <w:tcW w:w="17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01</w:t>
            </w:r>
          </w:p>
        </w:tc>
        <w:tc>
          <w:tcPr>
            <w:tcW w:w="65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04</w:t>
            </w: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事业运行</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334.82</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334.82</w:t>
            </w:r>
          </w:p>
        </w:tc>
        <w:tc>
          <w:tcPr>
            <w:tcW w:w="17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604"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二工乡（计划生育事务）</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35.38</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35.38</w:t>
            </w:r>
          </w:p>
        </w:tc>
        <w:tc>
          <w:tcPr>
            <w:tcW w:w="17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604"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公共安全支出</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17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其他公共安全支出</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17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99</w:t>
            </w:r>
          </w:p>
        </w:tc>
        <w:tc>
          <w:tcPr>
            <w:tcW w:w="65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其他公共安全支出</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17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604"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社会保障和就业支出</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3.02</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3.02</w:t>
            </w:r>
          </w:p>
        </w:tc>
        <w:tc>
          <w:tcPr>
            <w:tcW w:w="17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行政事业单位离退休</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3.02</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3.02</w:t>
            </w:r>
          </w:p>
        </w:tc>
        <w:tc>
          <w:tcPr>
            <w:tcW w:w="17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05</w:t>
            </w:r>
          </w:p>
        </w:tc>
        <w:tc>
          <w:tcPr>
            <w:tcW w:w="65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机关事业单位基本养老保险缴费支出</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3.02</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3.02</w:t>
            </w:r>
          </w:p>
        </w:tc>
        <w:tc>
          <w:tcPr>
            <w:tcW w:w="17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210</w:t>
            </w:r>
          </w:p>
        </w:tc>
        <w:tc>
          <w:tcPr>
            <w:tcW w:w="604"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医疗卫生与计划生育支出</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27.50</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27.50</w:t>
            </w:r>
          </w:p>
        </w:tc>
        <w:tc>
          <w:tcPr>
            <w:tcW w:w="17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210</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07</w:t>
            </w: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计划生育事务</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27.50</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27.50</w:t>
            </w:r>
          </w:p>
        </w:tc>
        <w:tc>
          <w:tcPr>
            <w:tcW w:w="17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210</w:t>
            </w:r>
          </w:p>
        </w:tc>
        <w:tc>
          <w:tcPr>
            <w:tcW w:w="60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07</w:t>
            </w:r>
          </w:p>
        </w:tc>
        <w:tc>
          <w:tcPr>
            <w:tcW w:w="65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206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其他计划生育事务支出</w:t>
            </w:r>
          </w:p>
        </w:tc>
        <w:tc>
          <w:tcPr>
            <w:tcW w:w="165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27.50</w:t>
            </w:r>
          </w:p>
        </w:tc>
        <w:tc>
          <w:tcPr>
            <w:tcW w:w="163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27.50</w:t>
            </w:r>
          </w:p>
        </w:tc>
        <w:tc>
          <w:tcPr>
            <w:tcW w:w="17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651" w:type="dxa"/>
            <w:tcBorders>
              <w:left w:val="single" w:sz="4" w:space="0" w:color="000000"/>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604"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067"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65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633"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783"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r>
    </w:tbl>
    <w:p w:rsidR="00345EA2" w:rsidRDefault="00C90815">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345EA2" w:rsidRDefault="00345EA2">
      <w:pPr>
        <w:widowControl/>
        <w:jc w:val="left"/>
        <w:outlineLvl w:val="1"/>
        <w:rPr>
          <w:rFonts w:ascii="仿宋_GB2312" w:eastAsia="仿宋_GB2312" w:hAnsi="宋体"/>
          <w:b/>
          <w:kern w:val="0"/>
          <w:sz w:val="32"/>
          <w:szCs w:val="32"/>
        </w:rPr>
      </w:pPr>
    </w:p>
    <w:tbl>
      <w:tblPr>
        <w:tblW w:w="9038" w:type="dxa"/>
        <w:tblLayout w:type="fixed"/>
        <w:tblCellMar>
          <w:top w:w="15" w:type="dxa"/>
          <w:left w:w="15" w:type="dxa"/>
          <w:bottom w:w="15" w:type="dxa"/>
          <w:right w:w="15" w:type="dxa"/>
        </w:tblCellMar>
        <w:tblLook w:val="04A0" w:firstRow="1" w:lastRow="0" w:firstColumn="1" w:lastColumn="0" w:noHBand="0" w:noVBand="1"/>
      </w:tblPr>
      <w:tblGrid>
        <w:gridCol w:w="955"/>
        <w:gridCol w:w="783"/>
        <w:gridCol w:w="2934"/>
        <w:gridCol w:w="1483"/>
        <w:gridCol w:w="1500"/>
        <w:gridCol w:w="1383"/>
      </w:tblGrid>
      <w:tr w:rsidR="00345EA2">
        <w:trPr>
          <w:trHeight w:val="600"/>
        </w:trPr>
        <w:tc>
          <w:tcPr>
            <w:tcW w:w="955" w:type="dxa"/>
            <w:shd w:val="clear" w:color="auto" w:fill="FFFFFF"/>
          </w:tcPr>
          <w:p w:rsidR="00345EA2" w:rsidRDefault="00C90815">
            <w:pPr>
              <w:widowControl/>
              <w:jc w:val="left"/>
              <w:textAlignment w:val="top"/>
              <w:rPr>
                <w:rFonts w:ascii="Default" w:eastAsia="Default" w:hAnsi="Default" w:cs="Default"/>
                <w:b/>
                <w:color w:val="000000"/>
                <w:sz w:val="26"/>
                <w:szCs w:val="26"/>
              </w:rPr>
            </w:pPr>
            <w:r>
              <w:rPr>
                <w:rFonts w:ascii="Default" w:eastAsia="Default" w:hAnsi="Default" w:cs="Default"/>
                <w:b/>
                <w:color w:val="000000"/>
                <w:kern w:val="0"/>
                <w:sz w:val="26"/>
                <w:szCs w:val="26"/>
              </w:rPr>
              <w:lastRenderedPageBreak/>
              <w:t>表六：</w:t>
            </w:r>
          </w:p>
        </w:tc>
        <w:tc>
          <w:tcPr>
            <w:tcW w:w="783" w:type="dxa"/>
            <w:shd w:val="clear" w:color="auto" w:fill="FFFFFF"/>
          </w:tcPr>
          <w:p w:rsidR="00345EA2" w:rsidRDefault="00345EA2">
            <w:pPr>
              <w:jc w:val="left"/>
              <w:rPr>
                <w:rFonts w:ascii="Default" w:eastAsia="Default" w:hAnsi="Default" w:cs="Default"/>
                <w:color w:val="000000"/>
                <w:sz w:val="20"/>
                <w:szCs w:val="20"/>
              </w:rPr>
            </w:pPr>
          </w:p>
        </w:tc>
        <w:tc>
          <w:tcPr>
            <w:tcW w:w="2934" w:type="dxa"/>
            <w:shd w:val="clear" w:color="auto" w:fill="FFFFFF"/>
          </w:tcPr>
          <w:p w:rsidR="00345EA2" w:rsidRDefault="00345EA2">
            <w:pPr>
              <w:jc w:val="left"/>
              <w:rPr>
                <w:rFonts w:ascii="Default" w:eastAsia="Default" w:hAnsi="Default" w:cs="Default"/>
                <w:color w:val="000000"/>
                <w:sz w:val="20"/>
                <w:szCs w:val="20"/>
              </w:rPr>
            </w:pPr>
          </w:p>
        </w:tc>
        <w:tc>
          <w:tcPr>
            <w:tcW w:w="1483" w:type="dxa"/>
            <w:shd w:val="clear" w:color="auto" w:fill="FFFFFF"/>
          </w:tcPr>
          <w:p w:rsidR="00345EA2" w:rsidRDefault="00345EA2">
            <w:pPr>
              <w:jc w:val="left"/>
              <w:rPr>
                <w:rFonts w:ascii="Default" w:eastAsia="Default" w:hAnsi="Default" w:cs="Default"/>
                <w:color w:val="000000"/>
                <w:sz w:val="20"/>
                <w:szCs w:val="20"/>
              </w:rPr>
            </w:pPr>
          </w:p>
        </w:tc>
        <w:tc>
          <w:tcPr>
            <w:tcW w:w="1500" w:type="dxa"/>
            <w:shd w:val="clear" w:color="auto" w:fill="FFFFFF"/>
          </w:tcPr>
          <w:p w:rsidR="00345EA2" w:rsidRDefault="00345EA2">
            <w:pPr>
              <w:jc w:val="left"/>
              <w:rPr>
                <w:rFonts w:ascii="Default" w:eastAsia="Default" w:hAnsi="Default" w:cs="Default"/>
                <w:color w:val="000000"/>
                <w:sz w:val="20"/>
                <w:szCs w:val="20"/>
              </w:rPr>
            </w:pPr>
          </w:p>
        </w:tc>
        <w:tc>
          <w:tcPr>
            <w:tcW w:w="1383" w:type="dxa"/>
            <w:shd w:val="clear" w:color="auto" w:fill="FFFFFF"/>
          </w:tcPr>
          <w:p w:rsidR="00345EA2" w:rsidRDefault="00345EA2">
            <w:pPr>
              <w:jc w:val="left"/>
              <w:rPr>
                <w:rFonts w:ascii="Default" w:eastAsia="Default" w:hAnsi="Default" w:cs="Default"/>
                <w:color w:val="000000"/>
                <w:sz w:val="20"/>
                <w:szCs w:val="20"/>
              </w:rPr>
            </w:pPr>
          </w:p>
        </w:tc>
      </w:tr>
      <w:tr w:rsidR="00345EA2">
        <w:trPr>
          <w:trHeight w:val="375"/>
        </w:trPr>
        <w:tc>
          <w:tcPr>
            <w:tcW w:w="9038" w:type="dxa"/>
            <w:gridSpan w:val="6"/>
            <w:shd w:val="clear" w:color="auto" w:fill="FFFFFF"/>
            <w:vAlign w:val="center"/>
          </w:tcPr>
          <w:p w:rsidR="00345EA2" w:rsidRDefault="00C90815">
            <w:pPr>
              <w:widowControl/>
              <w:jc w:val="center"/>
              <w:textAlignment w:val="center"/>
              <w:rPr>
                <w:rFonts w:ascii="Default" w:eastAsia="Default" w:hAnsi="Default" w:cs="Default"/>
                <w:b/>
                <w:color w:val="000000"/>
                <w:sz w:val="30"/>
                <w:szCs w:val="30"/>
              </w:rPr>
            </w:pPr>
            <w:r>
              <w:rPr>
                <w:rFonts w:ascii="Default" w:eastAsia="Default" w:hAnsi="Default" w:cs="Default"/>
                <w:b/>
                <w:color w:val="000000"/>
                <w:kern w:val="0"/>
                <w:sz w:val="30"/>
                <w:szCs w:val="30"/>
              </w:rPr>
              <w:t>一般公共预算基本支出情况表</w:t>
            </w:r>
          </w:p>
        </w:tc>
      </w:tr>
      <w:tr w:rsidR="00345EA2">
        <w:trPr>
          <w:trHeight w:val="420"/>
        </w:trPr>
        <w:tc>
          <w:tcPr>
            <w:tcW w:w="7655" w:type="dxa"/>
            <w:gridSpan w:val="5"/>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编制部门：</w:t>
            </w:r>
          </w:p>
          <w:p w:rsidR="00345EA2" w:rsidRDefault="00C90815">
            <w:pPr>
              <w:jc w:val="left"/>
              <w:rPr>
                <w:rFonts w:ascii="Default" w:eastAsia="Default" w:hAnsi="Default" w:cs="Default"/>
                <w:color w:val="000000"/>
                <w:sz w:val="20"/>
                <w:szCs w:val="20"/>
              </w:rPr>
            </w:pPr>
            <w:r>
              <w:rPr>
                <w:rFonts w:ascii="Default" w:eastAsia="Default" w:hAnsi="Default" w:cs="Default" w:hint="eastAsia"/>
                <w:color w:val="000000"/>
                <w:sz w:val="20"/>
                <w:szCs w:val="20"/>
              </w:rPr>
              <w:t>新市区（高新区）二工乡人民政府</w:t>
            </w:r>
          </w:p>
        </w:tc>
        <w:tc>
          <w:tcPr>
            <w:tcW w:w="1383" w:type="dxa"/>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单位：万元</w:t>
            </w:r>
          </w:p>
        </w:tc>
      </w:tr>
      <w:tr w:rsidR="00345EA2" w:rsidTr="00C8141A">
        <w:trPr>
          <w:trHeight w:val="345"/>
        </w:trPr>
        <w:tc>
          <w:tcPr>
            <w:tcW w:w="46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项目</w:t>
            </w:r>
          </w:p>
        </w:tc>
        <w:tc>
          <w:tcPr>
            <w:tcW w:w="4366" w:type="dxa"/>
            <w:gridSpan w:val="3"/>
            <w:tcBorders>
              <w:top w:val="single" w:sz="4" w:space="0" w:color="000000"/>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一般公共预算基本支出</w:t>
            </w:r>
          </w:p>
        </w:tc>
      </w:tr>
      <w:tr w:rsidR="00345EA2" w:rsidTr="00C8141A">
        <w:trPr>
          <w:trHeight w:val="345"/>
        </w:trPr>
        <w:tc>
          <w:tcPr>
            <w:tcW w:w="1738" w:type="dxa"/>
            <w:gridSpan w:val="2"/>
            <w:tcBorders>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经济分类科目编码</w:t>
            </w:r>
          </w:p>
        </w:tc>
        <w:tc>
          <w:tcPr>
            <w:tcW w:w="2934" w:type="dxa"/>
            <w:vMerge w:val="restart"/>
            <w:tcBorders>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经济分类科目名称</w:t>
            </w:r>
          </w:p>
        </w:tc>
        <w:tc>
          <w:tcPr>
            <w:tcW w:w="1483" w:type="dxa"/>
            <w:vMerge w:val="restart"/>
            <w:tcBorders>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小计</w:t>
            </w:r>
          </w:p>
        </w:tc>
        <w:tc>
          <w:tcPr>
            <w:tcW w:w="1500" w:type="dxa"/>
            <w:vMerge w:val="restart"/>
            <w:tcBorders>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人员经费</w:t>
            </w:r>
          </w:p>
        </w:tc>
        <w:tc>
          <w:tcPr>
            <w:tcW w:w="1383" w:type="dxa"/>
            <w:vMerge w:val="restart"/>
            <w:tcBorders>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公用经费</w:t>
            </w:r>
          </w:p>
        </w:tc>
      </w:tr>
      <w:tr w:rsidR="00345EA2" w:rsidTr="00C8141A">
        <w:trPr>
          <w:trHeight w:val="345"/>
        </w:trPr>
        <w:tc>
          <w:tcPr>
            <w:tcW w:w="955" w:type="dxa"/>
            <w:tcBorders>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类</w:t>
            </w:r>
          </w:p>
        </w:tc>
        <w:tc>
          <w:tcPr>
            <w:tcW w:w="783" w:type="dxa"/>
            <w:tcBorders>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款</w:t>
            </w:r>
          </w:p>
        </w:tc>
        <w:tc>
          <w:tcPr>
            <w:tcW w:w="2934" w:type="dxa"/>
            <w:tcBorders>
              <w:bottom w:val="single" w:sz="4" w:space="0" w:color="000000"/>
              <w:right w:val="single" w:sz="4" w:space="0" w:color="000000"/>
            </w:tcBorders>
            <w:shd w:val="clear" w:color="auto" w:fill="auto"/>
            <w:vAlign w:val="center"/>
          </w:tcPr>
          <w:p w:rsidR="00345EA2" w:rsidRDefault="00345EA2">
            <w:pPr>
              <w:jc w:val="center"/>
              <w:rPr>
                <w:rFonts w:ascii="Default" w:eastAsia="Default" w:hAnsi="Default" w:cs="Default"/>
                <w:color w:val="000000"/>
                <w:sz w:val="20"/>
                <w:szCs w:val="20"/>
              </w:rPr>
            </w:pPr>
          </w:p>
        </w:tc>
        <w:tc>
          <w:tcPr>
            <w:tcW w:w="1483" w:type="dxa"/>
            <w:tcBorders>
              <w:bottom w:val="single" w:sz="4" w:space="0" w:color="000000"/>
              <w:right w:val="single" w:sz="4" w:space="0" w:color="000000"/>
            </w:tcBorders>
            <w:shd w:val="clear" w:color="auto" w:fill="auto"/>
            <w:vAlign w:val="center"/>
          </w:tcPr>
          <w:p w:rsidR="00345EA2" w:rsidRDefault="00345EA2">
            <w:pPr>
              <w:jc w:val="center"/>
              <w:rPr>
                <w:rFonts w:ascii="Default" w:eastAsia="Default" w:hAnsi="Default" w:cs="Default"/>
                <w:color w:val="000000"/>
                <w:sz w:val="20"/>
                <w:szCs w:val="20"/>
              </w:rPr>
            </w:pPr>
          </w:p>
        </w:tc>
        <w:tc>
          <w:tcPr>
            <w:tcW w:w="1500" w:type="dxa"/>
            <w:tcBorders>
              <w:bottom w:val="single" w:sz="4" w:space="0" w:color="000000"/>
              <w:right w:val="single" w:sz="4" w:space="0" w:color="000000"/>
            </w:tcBorders>
            <w:shd w:val="clear" w:color="auto" w:fill="auto"/>
            <w:vAlign w:val="center"/>
          </w:tcPr>
          <w:p w:rsidR="00345EA2" w:rsidRDefault="00345EA2">
            <w:pPr>
              <w:jc w:val="center"/>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auto"/>
            <w:vAlign w:val="center"/>
          </w:tcPr>
          <w:p w:rsidR="00345EA2" w:rsidRDefault="00345EA2">
            <w:pPr>
              <w:jc w:val="center"/>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总计:</w:t>
            </w:r>
          </w:p>
        </w:tc>
        <w:tc>
          <w:tcPr>
            <w:tcW w:w="783"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934"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1,513.58</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1,410.19</w:t>
            </w: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103.39</w:t>
            </w:r>
          </w:p>
        </w:tc>
      </w:tr>
      <w:tr w:rsidR="00345EA2">
        <w:trPr>
          <w:trHeight w:val="241"/>
        </w:trPr>
        <w:tc>
          <w:tcPr>
            <w:tcW w:w="955" w:type="dxa"/>
            <w:tcBorders>
              <w:left w:val="single" w:sz="4" w:space="0" w:color="000000"/>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783"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066001001-二工乡（政府办公厅及相关机构事务）</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580.76</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535.63</w:t>
            </w: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45.13</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301</w:t>
            </w:r>
          </w:p>
        </w:tc>
        <w:tc>
          <w:tcPr>
            <w:tcW w:w="783"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工资福利支出</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455.44</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455.44</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基本工资</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104.03</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104.03</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津贴补贴</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159.68</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159.68</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03</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奖金</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68.07</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68.07</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16"/>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机关事业单位基本养老保险缴费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47.06</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47.06</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256"/>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职工基本医疗保险缴费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21.18</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21.18</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公务员医疗补助缴费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4.71</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4.71</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12</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其他社会保障缴费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1.88</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1.88</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住房公积金</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48.83</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48.83</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302</w:t>
            </w:r>
          </w:p>
        </w:tc>
        <w:tc>
          <w:tcPr>
            <w:tcW w:w="783"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商品和服务支出</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45.13</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45.13</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办公费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2.73</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2.73</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水费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1.47</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1.47</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06</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电费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1.94</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1.94</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07</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邮电费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0.89</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0.89</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取暖费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12.74</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12.74</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差旅费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维修(护)费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0.10</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0.10</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培训费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3.40</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3.40</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18</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专用材料费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0.16</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0.16</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工会经费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4.53</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4.53</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29</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福利费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10.42</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10.42</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31</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公务用车运行维护费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4.54</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4.54</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其他商品和服务支出</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0.13</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0.13</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303</w:t>
            </w:r>
          </w:p>
        </w:tc>
        <w:tc>
          <w:tcPr>
            <w:tcW w:w="783"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对个人和家庭的补助</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80.19</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80.19</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256"/>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303</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其他对个人和家庭的补助</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80.19</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80.19</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60"/>
        </w:trPr>
        <w:tc>
          <w:tcPr>
            <w:tcW w:w="955" w:type="dxa"/>
            <w:tcBorders>
              <w:left w:val="single" w:sz="4" w:space="0" w:color="000000"/>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783"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066001002-二工乡（基层政权和社区建设）</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463.42</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424.22</w:t>
            </w: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39.20</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301</w:t>
            </w:r>
          </w:p>
        </w:tc>
        <w:tc>
          <w:tcPr>
            <w:tcW w:w="783"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工资福利支出</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353.75</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353.75</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lastRenderedPageBreak/>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基本工资</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71.73</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71.73</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津贴补贴</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26.81</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26.81</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03</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奖金</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52.20</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52.20</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07</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绩效工资</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106.71</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106.71</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256"/>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机关事业单位基本养老保险缴费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34.75</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34.75</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职工基本医疗保险缴费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15.64</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15.64</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公务员医疗补助缴费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3.48</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3.48</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12</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其他社会保障缴费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3.48</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3.48</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住房公积金</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38.95</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38.95</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302</w:t>
            </w:r>
          </w:p>
        </w:tc>
        <w:tc>
          <w:tcPr>
            <w:tcW w:w="783"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商品和服务支出</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39.20</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39.20</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办公费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2.40</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2.40</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水费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1.29</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1.29</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06</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电费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1.71</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1.71</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07</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邮电费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0.78</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0.78</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取暖费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21.90</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21.90</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差旅费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1.83</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1.83</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维修(护)费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0.09</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0.09</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培训费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2.61</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2.61</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18</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专用材料费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0.14</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0.14</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工会经费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1.92</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1.92</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29</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福利费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4.42</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4.42</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其他商品和服务支出</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0.11</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0.11</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303</w:t>
            </w:r>
          </w:p>
        </w:tc>
        <w:tc>
          <w:tcPr>
            <w:tcW w:w="783"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对个人和家庭的补助</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70.47</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70.47</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256"/>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303</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其他对个人和家庭的补助</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70.47</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70.47</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271"/>
        </w:trPr>
        <w:tc>
          <w:tcPr>
            <w:tcW w:w="955" w:type="dxa"/>
            <w:tcBorders>
              <w:left w:val="single" w:sz="4" w:space="0" w:color="000000"/>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783"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066001003-二工乡（农业事业运行）</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434.02</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416.73</w:t>
            </w: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17.29</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301</w:t>
            </w:r>
          </w:p>
        </w:tc>
        <w:tc>
          <w:tcPr>
            <w:tcW w:w="783"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工资福利支出</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353.55</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353.55</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基本工资</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85.37</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85.37</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津贴补贴</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24.64</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24.64</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03</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奖金</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46.80</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46.80</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07</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绩效工资</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99.47</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99.47</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30"/>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机关事业单位基本养老保险缴费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36.02</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36.02</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21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职工基本医疗保险缴费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16.21</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16.21</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公务员医疗补助缴费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3.60</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3.60</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12</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其他社会保障缴费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3.60</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3.60</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住房公积金</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37.84</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37.84</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302</w:t>
            </w:r>
          </w:p>
        </w:tc>
        <w:tc>
          <w:tcPr>
            <w:tcW w:w="783"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商品和服务支出</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17.29</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17.29</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办公费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2.15</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2.15</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水费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1.16</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1.16</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lastRenderedPageBreak/>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06</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电费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1.53</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1.53</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07</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邮电费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0.71</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0.71</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差旅费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1.64</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1.64</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维修(护)费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0.08</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0.08</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培训费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2.70</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2.70</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18</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专用材料费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0.12</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0.12</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工会经费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2.15</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2.15</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29</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福利费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4.95</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4.95</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其他商品和服务支出</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0.10</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0.10</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303</w:t>
            </w:r>
          </w:p>
        </w:tc>
        <w:tc>
          <w:tcPr>
            <w:tcW w:w="783"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对个人和家庭的补助</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24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303</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其他对个人和家庭的补助</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241"/>
        </w:trPr>
        <w:tc>
          <w:tcPr>
            <w:tcW w:w="955" w:type="dxa"/>
            <w:tcBorders>
              <w:left w:val="single" w:sz="4" w:space="0" w:color="000000"/>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783"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066001005-二工乡（计划生育事务）</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35.38</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33.61</w:t>
            </w: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1.77</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301</w:t>
            </w:r>
          </w:p>
        </w:tc>
        <w:tc>
          <w:tcPr>
            <w:tcW w:w="783"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工资福利支出</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28.75</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28.75</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基本工资</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7.38</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7.38</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津贴补贴</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9.30</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9.30</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03</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奖金</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4.21</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4.21</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机关事业单位基本养老保险缴费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3.02</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3.02</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24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职工基本医疗保险缴费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1.36</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1.36</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公务员医疗补助缴费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0.30</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0.30</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12</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其他社会保障缴费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0.12</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0.12</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住房公积金</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3.06</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3.06</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302</w:t>
            </w:r>
          </w:p>
        </w:tc>
        <w:tc>
          <w:tcPr>
            <w:tcW w:w="783"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商品和服务支出</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1.77</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1.77</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办公费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0.17</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0.17</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水费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0.09</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0.09</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06</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电费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0.12</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0.12</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07</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邮电费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0.05</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0.05</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差旅费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0.13</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0.13</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维修(护)费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0.01</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0.01</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培训费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0.22</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0.22</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18</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专用材料费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0.01</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0.01</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工会经费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0.29</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0.29</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29</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福利费</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0.67</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0.67</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其他商品和服务支出</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0.01</w:t>
            </w:r>
          </w:p>
        </w:tc>
        <w:tc>
          <w:tcPr>
            <w:tcW w:w="150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0.01</w:t>
            </w: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303</w:t>
            </w:r>
          </w:p>
        </w:tc>
        <w:tc>
          <w:tcPr>
            <w:tcW w:w="783"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对个人和家庭的补助</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16"/>
        </w:trPr>
        <w:tc>
          <w:tcPr>
            <w:tcW w:w="955"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303</w:t>
            </w:r>
          </w:p>
        </w:tc>
        <w:tc>
          <w:tcPr>
            <w:tcW w:w="783"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293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其他对个人和家庭的补助</w:t>
            </w:r>
          </w:p>
        </w:tc>
        <w:tc>
          <w:tcPr>
            <w:tcW w:w="1483"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1500"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138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01"/>
        </w:trPr>
        <w:tc>
          <w:tcPr>
            <w:tcW w:w="955" w:type="dxa"/>
            <w:tcBorders>
              <w:left w:val="single" w:sz="4" w:space="0" w:color="000000"/>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783"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934"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483"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50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383"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r>
    </w:tbl>
    <w:p w:rsidR="00345EA2" w:rsidRDefault="00C90815">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345EA2" w:rsidRDefault="00345EA2">
      <w:pPr>
        <w:widowControl/>
        <w:jc w:val="left"/>
        <w:outlineLvl w:val="1"/>
        <w:rPr>
          <w:rFonts w:ascii="仿宋_GB2312" w:eastAsia="仿宋_GB2312" w:hAnsi="宋体"/>
          <w:b/>
          <w:kern w:val="0"/>
          <w:sz w:val="32"/>
          <w:szCs w:val="32"/>
        </w:rPr>
      </w:pPr>
    </w:p>
    <w:tbl>
      <w:tblPr>
        <w:tblW w:w="9570" w:type="dxa"/>
        <w:tblLayout w:type="fixed"/>
        <w:tblCellMar>
          <w:top w:w="15" w:type="dxa"/>
          <w:left w:w="15" w:type="dxa"/>
          <w:bottom w:w="15" w:type="dxa"/>
          <w:right w:w="15" w:type="dxa"/>
        </w:tblCellMar>
        <w:tblLook w:val="04A0" w:firstRow="1" w:lastRow="0" w:firstColumn="1" w:lastColumn="0" w:noHBand="0" w:noVBand="1"/>
      </w:tblPr>
      <w:tblGrid>
        <w:gridCol w:w="402"/>
        <w:gridCol w:w="420"/>
        <w:gridCol w:w="374"/>
        <w:gridCol w:w="780"/>
        <w:gridCol w:w="757"/>
        <w:gridCol w:w="991"/>
        <w:gridCol w:w="457"/>
        <w:gridCol w:w="991"/>
        <w:gridCol w:w="991"/>
        <w:gridCol w:w="503"/>
        <w:gridCol w:w="480"/>
        <w:gridCol w:w="631"/>
        <w:gridCol w:w="526"/>
        <w:gridCol w:w="399"/>
        <w:gridCol w:w="365"/>
        <w:gridCol w:w="503"/>
      </w:tblGrid>
      <w:tr w:rsidR="00345EA2">
        <w:trPr>
          <w:trHeight w:val="345"/>
        </w:trPr>
        <w:tc>
          <w:tcPr>
            <w:tcW w:w="1196" w:type="dxa"/>
            <w:gridSpan w:val="3"/>
            <w:shd w:val="clear" w:color="auto" w:fill="FFFFFF"/>
          </w:tcPr>
          <w:p w:rsidR="00345EA2" w:rsidRDefault="00C90815">
            <w:pPr>
              <w:widowControl/>
              <w:jc w:val="left"/>
              <w:textAlignment w:val="top"/>
              <w:rPr>
                <w:rFonts w:ascii="Default" w:eastAsia="Default" w:hAnsi="Default" w:cs="Default"/>
                <w:b/>
                <w:color w:val="000000"/>
                <w:sz w:val="26"/>
                <w:szCs w:val="26"/>
              </w:rPr>
            </w:pPr>
            <w:r>
              <w:rPr>
                <w:rFonts w:ascii="Default" w:eastAsia="Default" w:hAnsi="Default" w:cs="Default"/>
                <w:b/>
                <w:color w:val="000000"/>
                <w:kern w:val="0"/>
                <w:sz w:val="26"/>
                <w:szCs w:val="26"/>
              </w:rPr>
              <w:t>表七：</w:t>
            </w:r>
          </w:p>
        </w:tc>
        <w:tc>
          <w:tcPr>
            <w:tcW w:w="780" w:type="dxa"/>
            <w:shd w:val="clear" w:color="auto" w:fill="FFFFFF"/>
          </w:tcPr>
          <w:p w:rsidR="00345EA2" w:rsidRDefault="00345EA2">
            <w:pPr>
              <w:jc w:val="left"/>
              <w:rPr>
                <w:rFonts w:ascii="Default" w:eastAsia="Default" w:hAnsi="Default" w:cs="Default"/>
                <w:color w:val="000000"/>
                <w:sz w:val="20"/>
                <w:szCs w:val="20"/>
              </w:rPr>
            </w:pPr>
          </w:p>
        </w:tc>
        <w:tc>
          <w:tcPr>
            <w:tcW w:w="757" w:type="dxa"/>
            <w:shd w:val="clear" w:color="auto" w:fill="FFFFFF"/>
          </w:tcPr>
          <w:p w:rsidR="00345EA2" w:rsidRDefault="00345EA2">
            <w:pPr>
              <w:jc w:val="left"/>
              <w:rPr>
                <w:rFonts w:ascii="Default" w:eastAsia="Default" w:hAnsi="Default" w:cs="Default"/>
                <w:color w:val="000000"/>
                <w:sz w:val="20"/>
                <w:szCs w:val="20"/>
              </w:rPr>
            </w:pPr>
          </w:p>
        </w:tc>
        <w:tc>
          <w:tcPr>
            <w:tcW w:w="991" w:type="dxa"/>
            <w:shd w:val="clear" w:color="auto" w:fill="FFFFFF"/>
          </w:tcPr>
          <w:p w:rsidR="00345EA2" w:rsidRDefault="00345EA2">
            <w:pPr>
              <w:jc w:val="left"/>
              <w:rPr>
                <w:rFonts w:ascii="Default" w:eastAsia="Default" w:hAnsi="Default" w:cs="Default"/>
                <w:color w:val="000000"/>
                <w:sz w:val="20"/>
                <w:szCs w:val="20"/>
              </w:rPr>
            </w:pPr>
          </w:p>
        </w:tc>
        <w:tc>
          <w:tcPr>
            <w:tcW w:w="457" w:type="dxa"/>
            <w:shd w:val="clear" w:color="auto" w:fill="FFFFFF"/>
          </w:tcPr>
          <w:p w:rsidR="00345EA2" w:rsidRDefault="00345EA2">
            <w:pPr>
              <w:jc w:val="left"/>
              <w:rPr>
                <w:rFonts w:ascii="Default" w:eastAsia="Default" w:hAnsi="Default" w:cs="Default"/>
                <w:color w:val="000000"/>
                <w:sz w:val="20"/>
                <w:szCs w:val="20"/>
              </w:rPr>
            </w:pPr>
          </w:p>
        </w:tc>
        <w:tc>
          <w:tcPr>
            <w:tcW w:w="991" w:type="dxa"/>
            <w:shd w:val="clear" w:color="auto" w:fill="FFFFFF"/>
          </w:tcPr>
          <w:p w:rsidR="00345EA2" w:rsidRDefault="00345EA2">
            <w:pPr>
              <w:jc w:val="left"/>
              <w:rPr>
                <w:rFonts w:ascii="Default" w:eastAsia="Default" w:hAnsi="Default" w:cs="Default"/>
                <w:color w:val="000000"/>
                <w:sz w:val="20"/>
                <w:szCs w:val="20"/>
              </w:rPr>
            </w:pPr>
          </w:p>
        </w:tc>
        <w:tc>
          <w:tcPr>
            <w:tcW w:w="991" w:type="dxa"/>
            <w:shd w:val="clear" w:color="auto" w:fill="FFFFFF"/>
          </w:tcPr>
          <w:p w:rsidR="00345EA2" w:rsidRDefault="00345EA2">
            <w:pPr>
              <w:jc w:val="left"/>
              <w:rPr>
                <w:rFonts w:ascii="Default" w:eastAsia="Default" w:hAnsi="Default" w:cs="Default"/>
                <w:color w:val="000000"/>
                <w:sz w:val="20"/>
                <w:szCs w:val="20"/>
              </w:rPr>
            </w:pPr>
          </w:p>
        </w:tc>
        <w:tc>
          <w:tcPr>
            <w:tcW w:w="503" w:type="dxa"/>
            <w:shd w:val="clear" w:color="auto" w:fill="FFFFFF"/>
          </w:tcPr>
          <w:p w:rsidR="00345EA2" w:rsidRDefault="00345EA2">
            <w:pPr>
              <w:jc w:val="left"/>
              <w:rPr>
                <w:rFonts w:ascii="Default" w:eastAsia="Default" w:hAnsi="Default" w:cs="Default"/>
                <w:color w:val="000000"/>
                <w:sz w:val="20"/>
                <w:szCs w:val="20"/>
              </w:rPr>
            </w:pPr>
          </w:p>
        </w:tc>
        <w:tc>
          <w:tcPr>
            <w:tcW w:w="480" w:type="dxa"/>
            <w:shd w:val="clear" w:color="auto" w:fill="FFFFFF"/>
          </w:tcPr>
          <w:p w:rsidR="00345EA2" w:rsidRDefault="00345EA2">
            <w:pPr>
              <w:jc w:val="left"/>
              <w:rPr>
                <w:rFonts w:ascii="Default" w:eastAsia="Default" w:hAnsi="Default" w:cs="Default"/>
                <w:color w:val="000000"/>
                <w:sz w:val="20"/>
                <w:szCs w:val="20"/>
              </w:rPr>
            </w:pPr>
          </w:p>
        </w:tc>
        <w:tc>
          <w:tcPr>
            <w:tcW w:w="631" w:type="dxa"/>
            <w:shd w:val="clear" w:color="auto" w:fill="FFFFFF"/>
          </w:tcPr>
          <w:p w:rsidR="00345EA2" w:rsidRDefault="00345EA2">
            <w:pPr>
              <w:jc w:val="left"/>
              <w:rPr>
                <w:rFonts w:ascii="Default" w:eastAsia="Default" w:hAnsi="Default" w:cs="Default"/>
                <w:color w:val="000000"/>
                <w:sz w:val="20"/>
                <w:szCs w:val="20"/>
              </w:rPr>
            </w:pPr>
          </w:p>
        </w:tc>
        <w:tc>
          <w:tcPr>
            <w:tcW w:w="526" w:type="dxa"/>
            <w:shd w:val="clear" w:color="auto" w:fill="FFFFFF"/>
          </w:tcPr>
          <w:p w:rsidR="00345EA2" w:rsidRDefault="00345EA2">
            <w:pPr>
              <w:jc w:val="left"/>
              <w:rPr>
                <w:rFonts w:ascii="Default" w:eastAsia="Default" w:hAnsi="Default" w:cs="Default"/>
                <w:color w:val="000000"/>
                <w:sz w:val="20"/>
                <w:szCs w:val="20"/>
              </w:rPr>
            </w:pPr>
          </w:p>
        </w:tc>
        <w:tc>
          <w:tcPr>
            <w:tcW w:w="399" w:type="dxa"/>
            <w:shd w:val="clear" w:color="auto" w:fill="FFFFFF"/>
          </w:tcPr>
          <w:p w:rsidR="00345EA2" w:rsidRDefault="00345EA2">
            <w:pPr>
              <w:jc w:val="left"/>
              <w:rPr>
                <w:rFonts w:ascii="Default" w:eastAsia="Default" w:hAnsi="Default" w:cs="Default"/>
                <w:color w:val="000000"/>
                <w:sz w:val="20"/>
                <w:szCs w:val="20"/>
              </w:rPr>
            </w:pPr>
          </w:p>
        </w:tc>
        <w:tc>
          <w:tcPr>
            <w:tcW w:w="365" w:type="dxa"/>
            <w:shd w:val="clear" w:color="auto" w:fill="FFFFFF"/>
          </w:tcPr>
          <w:p w:rsidR="00345EA2" w:rsidRDefault="00345EA2">
            <w:pPr>
              <w:jc w:val="left"/>
              <w:rPr>
                <w:rFonts w:ascii="Default" w:eastAsia="Default" w:hAnsi="Default" w:cs="Default"/>
                <w:color w:val="000000"/>
                <w:sz w:val="20"/>
                <w:szCs w:val="20"/>
              </w:rPr>
            </w:pPr>
          </w:p>
        </w:tc>
        <w:tc>
          <w:tcPr>
            <w:tcW w:w="503" w:type="dxa"/>
            <w:shd w:val="clear" w:color="auto" w:fill="FFFFFF"/>
          </w:tcPr>
          <w:p w:rsidR="00345EA2" w:rsidRDefault="00345EA2">
            <w:pPr>
              <w:jc w:val="left"/>
              <w:rPr>
                <w:rFonts w:ascii="Default" w:eastAsia="Default" w:hAnsi="Default" w:cs="Default"/>
                <w:color w:val="000000"/>
                <w:sz w:val="20"/>
                <w:szCs w:val="20"/>
              </w:rPr>
            </w:pPr>
          </w:p>
        </w:tc>
      </w:tr>
      <w:tr w:rsidR="00345EA2">
        <w:trPr>
          <w:trHeight w:val="585"/>
        </w:trPr>
        <w:tc>
          <w:tcPr>
            <w:tcW w:w="9570" w:type="dxa"/>
            <w:gridSpan w:val="16"/>
            <w:shd w:val="clear" w:color="auto" w:fill="FFFFFF"/>
            <w:vAlign w:val="center"/>
          </w:tcPr>
          <w:p w:rsidR="00345EA2" w:rsidRDefault="00C90815">
            <w:pPr>
              <w:widowControl/>
              <w:jc w:val="center"/>
              <w:textAlignment w:val="center"/>
              <w:rPr>
                <w:rFonts w:ascii="Default" w:eastAsia="Default" w:hAnsi="Default" w:cs="Default"/>
                <w:b/>
                <w:color w:val="000000"/>
                <w:sz w:val="28"/>
                <w:szCs w:val="28"/>
              </w:rPr>
            </w:pPr>
            <w:r>
              <w:rPr>
                <w:rFonts w:ascii="Default" w:eastAsia="Default" w:hAnsi="Default" w:cs="Default"/>
                <w:b/>
                <w:color w:val="000000"/>
                <w:kern w:val="0"/>
                <w:sz w:val="28"/>
                <w:szCs w:val="28"/>
              </w:rPr>
              <w:t>项目支出情况表</w:t>
            </w:r>
          </w:p>
        </w:tc>
      </w:tr>
      <w:tr w:rsidR="00345EA2">
        <w:trPr>
          <w:trHeight w:val="345"/>
        </w:trPr>
        <w:tc>
          <w:tcPr>
            <w:tcW w:w="5172" w:type="dxa"/>
            <w:gridSpan w:val="8"/>
            <w:shd w:val="clear" w:color="auto" w:fill="FFFFFF"/>
          </w:tcPr>
          <w:p w:rsidR="00345EA2" w:rsidRDefault="00C90815">
            <w:pPr>
              <w:jc w:val="left"/>
              <w:rPr>
                <w:rFonts w:ascii="Default" w:eastAsia="Default" w:hAnsi="Default" w:cs="Default"/>
                <w:color w:val="000000"/>
                <w:sz w:val="20"/>
                <w:szCs w:val="20"/>
              </w:rPr>
            </w:pPr>
            <w:r>
              <w:rPr>
                <w:rFonts w:ascii="Default" w:eastAsia="Default" w:hAnsi="Default" w:cs="Default"/>
                <w:color w:val="000000"/>
                <w:kern w:val="0"/>
                <w:sz w:val="20"/>
                <w:szCs w:val="20"/>
              </w:rPr>
              <w:t>编制部门：</w:t>
            </w:r>
            <w:r>
              <w:rPr>
                <w:rFonts w:ascii="Default" w:eastAsia="Default" w:hAnsi="Default" w:cs="Default" w:hint="eastAsia"/>
                <w:color w:val="000000"/>
                <w:kern w:val="0"/>
                <w:sz w:val="20"/>
                <w:szCs w:val="20"/>
              </w:rPr>
              <w:t>新市区（高新区）二工乡人民政府</w:t>
            </w:r>
          </w:p>
        </w:tc>
        <w:tc>
          <w:tcPr>
            <w:tcW w:w="991" w:type="dxa"/>
            <w:shd w:val="clear" w:color="auto" w:fill="FFFFFF"/>
          </w:tcPr>
          <w:p w:rsidR="00345EA2" w:rsidRDefault="00345EA2">
            <w:pPr>
              <w:jc w:val="left"/>
              <w:rPr>
                <w:rFonts w:ascii="Default" w:eastAsia="Default" w:hAnsi="Default" w:cs="Default"/>
                <w:color w:val="000000"/>
                <w:sz w:val="20"/>
                <w:szCs w:val="20"/>
              </w:rPr>
            </w:pPr>
          </w:p>
        </w:tc>
        <w:tc>
          <w:tcPr>
            <w:tcW w:w="503" w:type="dxa"/>
            <w:shd w:val="clear" w:color="auto" w:fill="FFFFFF"/>
          </w:tcPr>
          <w:p w:rsidR="00345EA2" w:rsidRDefault="00345EA2">
            <w:pPr>
              <w:jc w:val="left"/>
              <w:rPr>
                <w:rFonts w:ascii="Default" w:eastAsia="Default" w:hAnsi="Default" w:cs="Default"/>
                <w:color w:val="000000"/>
                <w:sz w:val="20"/>
                <w:szCs w:val="20"/>
              </w:rPr>
            </w:pPr>
          </w:p>
        </w:tc>
        <w:tc>
          <w:tcPr>
            <w:tcW w:w="480" w:type="dxa"/>
            <w:shd w:val="clear" w:color="auto" w:fill="FFFFFF"/>
          </w:tcPr>
          <w:p w:rsidR="00345EA2" w:rsidRDefault="00345EA2">
            <w:pPr>
              <w:jc w:val="left"/>
              <w:rPr>
                <w:rFonts w:ascii="Default" w:eastAsia="Default" w:hAnsi="Default" w:cs="Default"/>
                <w:color w:val="000000"/>
                <w:sz w:val="20"/>
                <w:szCs w:val="20"/>
              </w:rPr>
            </w:pPr>
          </w:p>
        </w:tc>
        <w:tc>
          <w:tcPr>
            <w:tcW w:w="631" w:type="dxa"/>
            <w:shd w:val="clear" w:color="auto" w:fill="FFFFFF"/>
          </w:tcPr>
          <w:p w:rsidR="00345EA2" w:rsidRDefault="00345EA2">
            <w:pPr>
              <w:jc w:val="left"/>
              <w:rPr>
                <w:rFonts w:ascii="Default" w:eastAsia="Default" w:hAnsi="Default" w:cs="Default"/>
                <w:color w:val="000000"/>
                <w:sz w:val="20"/>
                <w:szCs w:val="20"/>
              </w:rPr>
            </w:pPr>
          </w:p>
        </w:tc>
        <w:tc>
          <w:tcPr>
            <w:tcW w:w="526" w:type="dxa"/>
            <w:shd w:val="clear" w:color="auto" w:fill="FFFFFF"/>
          </w:tcPr>
          <w:p w:rsidR="00345EA2" w:rsidRDefault="00345EA2">
            <w:pPr>
              <w:jc w:val="left"/>
              <w:rPr>
                <w:rFonts w:ascii="Default" w:eastAsia="Default" w:hAnsi="Default" w:cs="Default"/>
                <w:color w:val="000000"/>
                <w:sz w:val="20"/>
                <w:szCs w:val="20"/>
              </w:rPr>
            </w:pPr>
          </w:p>
        </w:tc>
        <w:tc>
          <w:tcPr>
            <w:tcW w:w="1267" w:type="dxa"/>
            <w:gridSpan w:val="3"/>
            <w:shd w:val="clear" w:color="auto" w:fill="FFFFFF"/>
          </w:tcPr>
          <w:p w:rsidR="00345EA2" w:rsidRDefault="00C90815">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单位：万元</w:t>
            </w:r>
          </w:p>
        </w:tc>
      </w:tr>
      <w:tr w:rsidR="00345EA2">
        <w:trPr>
          <w:trHeight w:val="345"/>
        </w:trPr>
        <w:tc>
          <w:tcPr>
            <w:tcW w:w="119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科目编码</w:t>
            </w:r>
          </w:p>
        </w:tc>
        <w:tc>
          <w:tcPr>
            <w:tcW w:w="780" w:type="dxa"/>
            <w:vMerge w:val="restart"/>
            <w:tcBorders>
              <w:top w:val="single" w:sz="4" w:space="0" w:color="000000"/>
              <w:bottom w:val="single" w:sz="4" w:space="0" w:color="000000"/>
              <w:right w:val="single" w:sz="4" w:space="0" w:color="000000"/>
            </w:tcBorders>
            <w:shd w:val="clear" w:color="auto" w:fill="FFFFFF"/>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科目</w:t>
            </w:r>
          </w:p>
        </w:tc>
        <w:tc>
          <w:tcPr>
            <w:tcW w:w="757" w:type="dxa"/>
            <w:vMerge w:val="restart"/>
            <w:tcBorders>
              <w:top w:val="single" w:sz="4" w:space="0" w:color="000000"/>
              <w:bottom w:val="single" w:sz="4" w:space="0" w:color="000000"/>
              <w:right w:val="single" w:sz="4" w:space="0" w:color="000000"/>
            </w:tcBorders>
            <w:shd w:val="clear" w:color="auto" w:fill="FFFFFF"/>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项目名称</w:t>
            </w:r>
          </w:p>
        </w:tc>
        <w:tc>
          <w:tcPr>
            <w:tcW w:w="991" w:type="dxa"/>
            <w:vMerge w:val="restart"/>
            <w:tcBorders>
              <w:top w:val="single" w:sz="4" w:space="0" w:color="000000"/>
              <w:bottom w:val="single" w:sz="4" w:space="0" w:color="000000"/>
              <w:right w:val="single" w:sz="4" w:space="0" w:color="000000"/>
            </w:tcBorders>
            <w:shd w:val="clear" w:color="auto" w:fill="FFFFFF"/>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项目支出支出</w:t>
            </w:r>
          </w:p>
        </w:tc>
        <w:tc>
          <w:tcPr>
            <w:tcW w:w="457" w:type="dxa"/>
            <w:vMerge w:val="restart"/>
            <w:tcBorders>
              <w:top w:val="single" w:sz="4" w:space="0" w:color="000000"/>
              <w:bottom w:val="single" w:sz="4" w:space="0" w:color="000000"/>
              <w:right w:val="single" w:sz="4" w:space="0" w:color="000000"/>
            </w:tcBorders>
            <w:shd w:val="clear" w:color="auto" w:fill="FFFFFF"/>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工资福利支出</w:t>
            </w:r>
          </w:p>
        </w:tc>
        <w:tc>
          <w:tcPr>
            <w:tcW w:w="991" w:type="dxa"/>
            <w:vMerge w:val="restart"/>
            <w:tcBorders>
              <w:top w:val="single" w:sz="4" w:space="0" w:color="000000"/>
              <w:bottom w:val="single" w:sz="4" w:space="0" w:color="000000"/>
              <w:right w:val="single" w:sz="4" w:space="0" w:color="000000"/>
            </w:tcBorders>
            <w:shd w:val="clear" w:color="auto" w:fill="FFFFFF"/>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商品和服务支出</w:t>
            </w:r>
          </w:p>
        </w:tc>
        <w:tc>
          <w:tcPr>
            <w:tcW w:w="991" w:type="dxa"/>
            <w:vMerge w:val="restart"/>
            <w:tcBorders>
              <w:top w:val="single" w:sz="4" w:space="0" w:color="000000"/>
              <w:bottom w:val="single" w:sz="4" w:space="0" w:color="000000"/>
              <w:right w:val="single" w:sz="4" w:space="0" w:color="000000"/>
            </w:tcBorders>
            <w:shd w:val="clear" w:color="auto" w:fill="FFFFFF"/>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对个人和家庭的补助</w:t>
            </w:r>
          </w:p>
        </w:tc>
        <w:tc>
          <w:tcPr>
            <w:tcW w:w="503" w:type="dxa"/>
            <w:vMerge w:val="restart"/>
            <w:tcBorders>
              <w:top w:val="single" w:sz="4" w:space="0" w:color="000000"/>
              <w:bottom w:val="single" w:sz="4" w:space="0" w:color="000000"/>
              <w:right w:val="single" w:sz="4" w:space="0" w:color="000000"/>
            </w:tcBorders>
            <w:shd w:val="clear" w:color="auto" w:fill="FFFFFF"/>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债务利息及费用支出</w:t>
            </w:r>
          </w:p>
        </w:tc>
        <w:tc>
          <w:tcPr>
            <w:tcW w:w="480" w:type="dxa"/>
            <w:vMerge w:val="restart"/>
            <w:tcBorders>
              <w:top w:val="single" w:sz="4" w:space="0" w:color="000000"/>
              <w:bottom w:val="single" w:sz="4" w:space="0" w:color="000000"/>
              <w:right w:val="single" w:sz="4" w:space="0" w:color="000000"/>
            </w:tcBorders>
            <w:shd w:val="clear" w:color="auto" w:fill="FFFFFF"/>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资本性支出（基本建设）</w:t>
            </w:r>
          </w:p>
        </w:tc>
        <w:tc>
          <w:tcPr>
            <w:tcW w:w="631" w:type="dxa"/>
            <w:vMerge w:val="restart"/>
            <w:tcBorders>
              <w:top w:val="single" w:sz="4" w:space="0" w:color="000000"/>
              <w:bottom w:val="single" w:sz="4" w:space="0" w:color="000000"/>
              <w:right w:val="single" w:sz="4" w:space="0" w:color="000000"/>
            </w:tcBorders>
            <w:shd w:val="clear" w:color="auto" w:fill="FFFFFF"/>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资本性支出</w:t>
            </w:r>
          </w:p>
        </w:tc>
        <w:tc>
          <w:tcPr>
            <w:tcW w:w="526" w:type="dxa"/>
            <w:vMerge w:val="restart"/>
            <w:tcBorders>
              <w:top w:val="single" w:sz="4" w:space="0" w:color="000000"/>
              <w:bottom w:val="single" w:sz="4" w:space="0" w:color="000000"/>
              <w:right w:val="single" w:sz="4" w:space="0" w:color="000000"/>
            </w:tcBorders>
            <w:shd w:val="clear" w:color="auto" w:fill="FFFFFF"/>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对企业补助（基本建设）</w:t>
            </w:r>
          </w:p>
        </w:tc>
        <w:tc>
          <w:tcPr>
            <w:tcW w:w="399" w:type="dxa"/>
            <w:vMerge w:val="restart"/>
            <w:tcBorders>
              <w:top w:val="single" w:sz="4" w:space="0" w:color="000000"/>
              <w:bottom w:val="single" w:sz="4" w:space="0" w:color="000000"/>
              <w:right w:val="single" w:sz="4" w:space="0" w:color="000000"/>
            </w:tcBorders>
            <w:shd w:val="clear" w:color="auto" w:fill="FFFFFF"/>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对企业补助</w:t>
            </w:r>
          </w:p>
        </w:tc>
        <w:tc>
          <w:tcPr>
            <w:tcW w:w="365" w:type="dxa"/>
            <w:vMerge w:val="restart"/>
            <w:tcBorders>
              <w:top w:val="single" w:sz="4" w:space="0" w:color="000000"/>
              <w:bottom w:val="single" w:sz="4" w:space="0" w:color="000000"/>
              <w:right w:val="single" w:sz="4" w:space="0" w:color="000000"/>
            </w:tcBorders>
            <w:shd w:val="clear" w:color="auto" w:fill="FFFFFF"/>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对社会保障基金补助</w:t>
            </w:r>
          </w:p>
        </w:tc>
        <w:tc>
          <w:tcPr>
            <w:tcW w:w="503" w:type="dxa"/>
            <w:vMerge w:val="restart"/>
            <w:tcBorders>
              <w:top w:val="single" w:sz="4" w:space="0" w:color="000000"/>
              <w:bottom w:val="single" w:sz="4" w:space="0" w:color="000000"/>
              <w:right w:val="single" w:sz="4" w:space="0" w:color="000000"/>
            </w:tcBorders>
            <w:shd w:val="clear" w:color="auto" w:fill="FFFFFF"/>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其他支出</w:t>
            </w:r>
          </w:p>
        </w:tc>
      </w:tr>
      <w:tr w:rsidR="00345EA2">
        <w:trPr>
          <w:trHeight w:val="945"/>
        </w:trPr>
        <w:tc>
          <w:tcPr>
            <w:tcW w:w="402" w:type="dxa"/>
            <w:tcBorders>
              <w:left w:val="single" w:sz="4" w:space="0" w:color="000000"/>
              <w:bottom w:val="single" w:sz="4" w:space="0" w:color="000000"/>
              <w:right w:val="single" w:sz="4" w:space="0" w:color="000000"/>
            </w:tcBorders>
            <w:shd w:val="clear" w:color="auto" w:fill="FFFFFF"/>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类</w:t>
            </w:r>
          </w:p>
        </w:tc>
        <w:tc>
          <w:tcPr>
            <w:tcW w:w="420" w:type="dxa"/>
            <w:tcBorders>
              <w:bottom w:val="single" w:sz="4" w:space="0" w:color="000000"/>
              <w:right w:val="single" w:sz="4" w:space="0" w:color="000000"/>
            </w:tcBorders>
            <w:shd w:val="clear" w:color="auto" w:fill="FFFFFF"/>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款</w:t>
            </w:r>
          </w:p>
        </w:tc>
        <w:tc>
          <w:tcPr>
            <w:tcW w:w="374" w:type="dxa"/>
            <w:tcBorders>
              <w:bottom w:val="single" w:sz="4" w:space="0" w:color="000000"/>
              <w:right w:val="single" w:sz="4" w:space="0" w:color="000000"/>
            </w:tcBorders>
            <w:shd w:val="clear" w:color="auto" w:fill="FFFFFF"/>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项</w:t>
            </w:r>
          </w:p>
        </w:tc>
        <w:tc>
          <w:tcPr>
            <w:tcW w:w="780" w:type="dxa"/>
            <w:vMerge/>
            <w:tcBorders>
              <w:top w:val="single" w:sz="4" w:space="0" w:color="000000"/>
              <w:bottom w:val="single" w:sz="4" w:space="0" w:color="000000"/>
              <w:right w:val="single" w:sz="4" w:space="0" w:color="000000"/>
            </w:tcBorders>
            <w:shd w:val="clear" w:color="auto" w:fill="FFFFFF"/>
            <w:vAlign w:val="center"/>
          </w:tcPr>
          <w:p w:rsidR="00345EA2" w:rsidRDefault="00345EA2">
            <w:pPr>
              <w:jc w:val="center"/>
              <w:rPr>
                <w:rFonts w:ascii="Default" w:eastAsia="Default" w:hAnsi="Default" w:cs="Default"/>
                <w:color w:val="000000"/>
                <w:sz w:val="20"/>
                <w:szCs w:val="20"/>
              </w:rPr>
            </w:pPr>
          </w:p>
        </w:tc>
        <w:tc>
          <w:tcPr>
            <w:tcW w:w="757" w:type="dxa"/>
            <w:vMerge/>
            <w:tcBorders>
              <w:top w:val="single" w:sz="4" w:space="0" w:color="000000"/>
              <w:bottom w:val="single" w:sz="4" w:space="0" w:color="000000"/>
              <w:right w:val="single" w:sz="4" w:space="0" w:color="000000"/>
            </w:tcBorders>
            <w:shd w:val="clear" w:color="auto" w:fill="FFFFFF"/>
            <w:vAlign w:val="center"/>
          </w:tcPr>
          <w:p w:rsidR="00345EA2" w:rsidRDefault="00345EA2">
            <w:pPr>
              <w:jc w:val="center"/>
              <w:rPr>
                <w:rFonts w:ascii="Default" w:eastAsia="Default" w:hAnsi="Default" w:cs="Default"/>
                <w:color w:val="000000"/>
                <w:sz w:val="20"/>
                <w:szCs w:val="20"/>
              </w:rPr>
            </w:pPr>
          </w:p>
        </w:tc>
        <w:tc>
          <w:tcPr>
            <w:tcW w:w="991" w:type="dxa"/>
            <w:vMerge/>
            <w:tcBorders>
              <w:top w:val="single" w:sz="4" w:space="0" w:color="000000"/>
              <w:bottom w:val="single" w:sz="4" w:space="0" w:color="000000"/>
              <w:right w:val="single" w:sz="4" w:space="0" w:color="000000"/>
            </w:tcBorders>
            <w:shd w:val="clear" w:color="auto" w:fill="FFFFFF"/>
            <w:vAlign w:val="center"/>
          </w:tcPr>
          <w:p w:rsidR="00345EA2" w:rsidRDefault="00345EA2">
            <w:pPr>
              <w:jc w:val="center"/>
              <w:rPr>
                <w:rFonts w:ascii="Default" w:eastAsia="Default" w:hAnsi="Default" w:cs="Default"/>
                <w:color w:val="000000"/>
                <w:sz w:val="20"/>
                <w:szCs w:val="20"/>
              </w:rPr>
            </w:pPr>
          </w:p>
        </w:tc>
        <w:tc>
          <w:tcPr>
            <w:tcW w:w="457" w:type="dxa"/>
            <w:vMerge/>
            <w:tcBorders>
              <w:top w:val="single" w:sz="4" w:space="0" w:color="000000"/>
              <w:bottom w:val="single" w:sz="4" w:space="0" w:color="000000"/>
              <w:right w:val="single" w:sz="4" w:space="0" w:color="000000"/>
            </w:tcBorders>
            <w:shd w:val="clear" w:color="auto" w:fill="FFFFFF"/>
            <w:vAlign w:val="center"/>
          </w:tcPr>
          <w:p w:rsidR="00345EA2" w:rsidRDefault="00345EA2">
            <w:pPr>
              <w:jc w:val="center"/>
              <w:rPr>
                <w:rFonts w:ascii="Default" w:eastAsia="Default" w:hAnsi="Default" w:cs="Default"/>
                <w:color w:val="000000"/>
                <w:sz w:val="20"/>
                <w:szCs w:val="20"/>
              </w:rPr>
            </w:pPr>
          </w:p>
        </w:tc>
        <w:tc>
          <w:tcPr>
            <w:tcW w:w="991" w:type="dxa"/>
            <w:vMerge/>
            <w:tcBorders>
              <w:top w:val="single" w:sz="4" w:space="0" w:color="000000"/>
              <w:bottom w:val="single" w:sz="4" w:space="0" w:color="000000"/>
              <w:right w:val="single" w:sz="4" w:space="0" w:color="000000"/>
            </w:tcBorders>
            <w:shd w:val="clear" w:color="auto" w:fill="FFFFFF"/>
            <w:vAlign w:val="center"/>
          </w:tcPr>
          <w:p w:rsidR="00345EA2" w:rsidRDefault="00345EA2">
            <w:pPr>
              <w:jc w:val="center"/>
              <w:rPr>
                <w:rFonts w:ascii="Default" w:eastAsia="Default" w:hAnsi="Default" w:cs="Default"/>
                <w:color w:val="000000"/>
                <w:sz w:val="20"/>
                <w:szCs w:val="20"/>
              </w:rPr>
            </w:pPr>
          </w:p>
        </w:tc>
        <w:tc>
          <w:tcPr>
            <w:tcW w:w="991" w:type="dxa"/>
            <w:vMerge/>
            <w:tcBorders>
              <w:top w:val="single" w:sz="4" w:space="0" w:color="000000"/>
              <w:bottom w:val="single" w:sz="4" w:space="0" w:color="000000"/>
              <w:right w:val="single" w:sz="4" w:space="0" w:color="000000"/>
            </w:tcBorders>
            <w:shd w:val="clear" w:color="auto" w:fill="FFFFFF"/>
            <w:vAlign w:val="center"/>
          </w:tcPr>
          <w:p w:rsidR="00345EA2" w:rsidRDefault="00345EA2">
            <w:pPr>
              <w:jc w:val="center"/>
              <w:rPr>
                <w:rFonts w:ascii="Default" w:eastAsia="Default" w:hAnsi="Default" w:cs="Default"/>
                <w:color w:val="000000"/>
                <w:sz w:val="20"/>
                <w:szCs w:val="20"/>
              </w:rPr>
            </w:pPr>
          </w:p>
        </w:tc>
        <w:tc>
          <w:tcPr>
            <w:tcW w:w="503" w:type="dxa"/>
            <w:vMerge/>
            <w:tcBorders>
              <w:top w:val="single" w:sz="4" w:space="0" w:color="000000"/>
              <w:bottom w:val="single" w:sz="4" w:space="0" w:color="000000"/>
              <w:right w:val="single" w:sz="4" w:space="0" w:color="000000"/>
            </w:tcBorders>
            <w:shd w:val="clear" w:color="auto" w:fill="FFFFFF"/>
            <w:vAlign w:val="center"/>
          </w:tcPr>
          <w:p w:rsidR="00345EA2" w:rsidRDefault="00345EA2">
            <w:pPr>
              <w:jc w:val="center"/>
              <w:rPr>
                <w:rFonts w:ascii="Default" w:eastAsia="Default" w:hAnsi="Default" w:cs="Default"/>
                <w:color w:val="000000"/>
                <w:sz w:val="20"/>
                <w:szCs w:val="20"/>
              </w:rPr>
            </w:pPr>
          </w:p>
        </w:tc>
        <w:tc>
          <w:tcPr>
            <w:tcW w:w="480" w:type="dxa"/>
            <w:vMerge/>
            <w:tcBorders>
              <w:top w:val="single" w:sz="4" w:space="0" w:color="000000"/>
              <w:bottom w:val="single" w:sz="4" w:space="0" w:color="000000"/>
              <w:right w:val="single" w:sz="4" w:space="0" w:color="000000"/>
            </w:tcBorders>
            <w:shd w:val="clear" w:color="auto" w:fill="FFFFFF"/>
            <w:vAlign w:val="center"/>
          </w:tcPr>
          <w:p w:rsidR="00345EA2" w:rsidRDefault="00345EA2">
            <w:pPr>
              <w:jc w:val="center"/>
              <w:rPr>
                <w:rFonts w:ascii="Default" w:eastAsia="Default" w:hAnsi="Default" w:cs="Default"/>
                <w:color w:val="000000"/>
                <w:sz w:val="20"/>
                <w:szCs w:val="20"/>
              </w:rPr>
            </w:pPr>
          </w:p>
        </w:tc>
        <w:tc>
          <w:tcPr>
            <w:tcW w:w="631" w:type="dxa"/>
            <w:vMerge/>
            <w:tcBorders>
              <w:top w:val="single" w:sz="4" w:space="0" w:color="000000"/>
              <w:bottom w:val="single" w:sz="4" w:space="0" w:color="000000"/>
              <w:right w:val="single" w:sz="4" w:space="0" w:color="000000"/>
            </w:tcBorders>
            <w:shd w:val="clear" w:color="auto" w:fill="FFFFFF"/>
            <w:vAlign w:val="center"/>
          </w:tcPr>
          <w:p w:rsidR="00345EA2" w:rsidRDefault="00345EA2">
            <w:pPr>
              <w:jc w:val="center"/>
              <w:rPr>
                <w:rFonts w:ascii="Default" w:eastAsia="Default" w:hAnsi="Default" w:cs="Default"/>
                <w:color w:val="000000"/>
                <w:sz w:val="20"/>
                <w:szCs w:val="20"/>
              </w:rPr>
            </w:pPr>
          </w:p>
        </w:tc>
        <w:tc>
          <w:tcPr>
            <w:tcW w:w="526" w:type="dxa"/>
            <w:vMerge/>
            <w:tcBorders>
              <w:top w:val="single" w:sz="4" w:space="0" w:color="000000"/>
              <w:bottom w:val="single" w:sz="4" w:space="0" w:color="000000"/>
              <w:right w:val="single" w:sz="4" w:space="0" w:color="000000"/>
            </w:tcBorders>
            <w:shd w:val="clear" w:color="auto" w:fill="FFFFFF"/>
            <w:vAlign w:val="center"/>
          </w:tcPr>
          <w:p w:rsidR="00345EA2" w:rsidRDefault="00345EA2">
            <w:pPr>
              <w:jc w:val="center"/>
              <w:rPr>
                <w:rFonts w:ascii="Default" w:eastAsia="Default" w:hAnsi="Default" w:cs="Default"/>
                <w:color w:val="000000"/>
                <w:sz w:val="20"/>
                <w:szCs w:val="20"/>
              </w:rPr>
            </w:pPr>
          </w:p>
        </w:tc>
        <w:tc>
          <w:tcPr>
            <w:tcW w:w="399" w:type="dxa"/>
            <w:vMerge/>
            <w:tcBorders>
              <w:top w:val="single" w:sz="4" w:space="0" w:color="000000"/>
              <w:bottom w:val="single" w:sz="4" w:space="0" w:color="000000"/>
              <w:right w:val="single" w:sz="4" w:space="0" w:color="000000"/>
            </w:tcBorders>
            <w:shd w:val="clear" w:color="auto" w:fill="FFFFFF"/>
            <w:vAlign w:val="center"/>
          </w:tcPr>
          <w:p w:rsidR="00345EA2" w:rsidRDefault="00345EA2">
            <w:pPr>
              <w:jc w:val="center"/>
              <w:rPr>
                <w:rFonts w:ascii="Default" w:eastAsia="Default" w:hAnsi="Default" w:cs="Default"/>
                <w:color w:val="000000"/>
                <w:sz w:val="20"/>
                <w:szCs w:val="20"/>
              </w:rPr>
            </w:pPr>
          </w:p>
        </w:tc>
        <w:tc>
          <w:tcPr>
            <w:tcW w:w="365" w:type="dxa"/>
            <w:vMerge/>
            <w:tcBorders>
              <w:top w:val="single" w:sz="4" w:space="0" w:color="000000"/>
              <w:bottom w:val="single" w:sz="4" w:space="0" w:color="000000"/>
              <w:right w:val="single" w:sz="4" w:space="0" w:color="000000"/>
            </w:tcBorders>
            <w:shd w:val="clear" w:color="auto" w:fill="FFFFFF"/>
            <w:vAlign w:val="center"/>
          </w:tcPr>
          <w:p w:rsidR="00345EA2" w:rsidRDefault="00345EA2">
            <w:pPr>
              <w:jc w:val="center"/>
              <w:rPr>
                <w:rFonts w:ascii="Default" w:eastAsia="Default" w:hAnsi="Default" w:cs="Default"/>
                <w:color w:val="000000"/>
                <w:sz w:val="20"/>
                <w:szCs w:val="20"/>
              </w:rPr>
            </w:pPr>
          </w:p>
        </w:tc>
        <w:tc>
          <w:tcPr>
            <w:tcW w:w="503" w:type="dxa"/>
            <w:vMerge/>
            <w:tcBorders>
              <w:top w:val="single" w:sz="4" w:space="0" w:color="000000"/>
              <w:bottom w:val="single" w:sz="4" w:space="0" w:color="000000"/>
              <w:right w:val="single" w:sz="4" w:space="0" w:color="000000"/>
            </w:tcBorders>
            <w:shd w:val="clear" w:color="auto" w:fill="FFFFFF"/>
            <w:vAlign w:val="center"/>
          </w:tcPr>
          <w:p w:rsidR="00345EA2" w:rsidRDefault="00345EA2">
            <w:pPr>
              <w:jc w:val="center"/>
              <w:rPr>
                <w:rFonts w:ascii="Default" w:eastAsia="Default" w:hAnsi="Default" w:cs="Default"/>
                <w:color w:val="000000"/>
                <w:sz w:val="20"/>
                <w:szCs w:val="20"/>
              </w:rPr>
            </w:pPr>
          </w:p>
        </w:tc>
      </w:tr>
      <w:tr w:rsidR="00345EA2">
        <w:trPr>
          <w:trHeight w:val="345"/>
        </w:trPr>
        <w:tc>
          <w:tcPr>
            <w:tcW w:w="402"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总计:</w:t>
            </w:r>
          </w:p>
        </w:tc>
        <w:tc>
          <w:tcPr>
            <w:tcW w:w="4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374"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78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757"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4,446.15</w:t>
            </w:r>
          </w:p>
        </w:tc>
        <w:tc>
          <w:tcPr>
            <w:tcW w:w="457"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2,457.26</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1,962.12</w:t>
            </w: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48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63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26.77</w:t>
            </w:r>
          </w:p>
        </w:tc>
        <w:tc>
          <w:tcPr>
            <w:tcW w:w="526"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99"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6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510"/>
        </w:trPr>
        <w:tc>
          <w:tcPr>
            <w:tcW w:w="402" w:type="dxa"/>
            <w:tcBorders>
              <w:left w:val="single" w:sz="4" w:space="0" w:color="000000"/>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4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374"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78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二工乡（政府办公厅及相关机构事务）</w:t>
            </w:r>
          </w:p>
        </w:tc>
        <w:tc>
          <w:tcPr>
            <w:tcW w:w="757"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2,923.92</w:t>
            </w:r>
          </w:p>
        </w:tc>
        <w:tc>
          <w:tcPr>
            <w:tcW w:w="457"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2,018.47</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878.68</w:t>
            </w: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48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63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26.77</w:t>
            </w:r>
          </w:p>
        </w:tc>
        <w:tc>
          <w:tcPr>
            <w:tcW w:w="526"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99"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6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402"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4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37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78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其他公共安全支出</w:t>
            </w:r>
          </w:p>
        </w:tc>
        <w:tc>
          <w:tcPr>
            <w:tcW w:w="75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便民警务站餐费</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280.66</w:t>
            </w:r>
          </w:p>
        </w:tc>
        <w:tc>
          <w:tcPr>
            <w:tcW w:w="457"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280.66</w:t>
            </w: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48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63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26"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99"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6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402"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4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37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78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其他公共安全支出</w:t>
            </w:r>
          </w:p>
        </w:tc>
        <w:tc>
          <w:tcPr>
            <w:tcW w:w="75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便民警务站服装费</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81.12</w:t>
            </w:r>
          </w:p>
        </w:tc>
        <w:tc>
          <w:tcPr>
            <w:tcW w:w="457"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81.12</w:t>
            </w: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48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63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26"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99"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6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402"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4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37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78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其他公共安全支出</w:t>
            </w:r>
          </w:p>
        </w:tc>
        <w:tc>
          <w:tcPr>
            <w:tcW w:w="75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便民警务站运行经费</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121.41</w:t>
            </w:r>
          </w:p>
        </w:tc>
        <w:tc>
          <w:tcPr>
            <w:tcW w:w="457"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121.41</w:t>
            </w: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48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63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26"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99"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6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402"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4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37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78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其他公共安全支出</w:t>
            </w:r>
          </w:p>
        </w:tc>
        <w:tc>
          <w:tcPr>
            <w:tcW w:w="75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便民警务站装备费</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26.77</w:t>
            </w:r>
          </w:p>
        </w:tc>
        <w:tc>
          <w:tcPr>
            <w:tcW w:w="457"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48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63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26.77</w:t>
            </w:r>
          </w:p>
        </w:tc>
        <w:tc>
          <w:tcPr>
            <w:tcW w:w="526"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99"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6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402"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213</w:t>
            </w:r>
          </w:p>
        </w:tc>
        <w:tc>
          <w:tcPr>
            <w:tcW w:w="4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07</w:t>
            </w:r>
          </w:p>
        </w:tc>
        <w:tc>
          <w:tcPr>
            <w:tcW w:w="37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06</w:t>
            </w:r>
          </w:p>
        </w:tc>
        <w:tc>
          <w:tcPr>
            <w:tcW w:w="78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对村集体经济组织的补助</w:t>
            </w:r>
          </w:p>
        </w:tc>
        <w:tc>
          <w:tcPr>
            <w:tcW w:w="75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村集体组织运转经费</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80.00</w:t>
            </w:r>
          </w:p>
        </w:tc>
        <w:tc>
          <w:tcPr>
            <w:tcW w:w="457"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80.00</w:t>
            </w: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48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63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26"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99"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6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402"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4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37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78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基层政权和社区建设</w:t>
            </w:r>
          </w:p>
        </w:tc>
        <w:tc>
          <w:tcPr>
            <w:tcW w:w="75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村务工作者工资</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52.68</w:t>
            </w:r>
          </w:p>
        </w:tc>
        <w:tc>
          <w:tcPr>
            <w:tcW w:w="457"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52.68</w:t>
            </w: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48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63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26"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99"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6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480"/>
        </w:trPr>
        <w:tc>
          <w:tcPr>
            <w:tcW w:w="402"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lastRenderedPageBreak/>
              <w:t>201</w:t>
            </w:r>
          </w:p>
        </w:tc>
        <w:tc>
          <w:tcPr>
            <w:tcW w:w="4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03</w:t>
            </w:r>
          </w:p>
        </w:tc>
        <w:tc>
          <w:tcPr>
            <w:tcW w:w="37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78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其他政府办公厅（室）及相关机构事务支出</w:t>
            </w:r>
          </w:p>
        </w:tc>
        <w:tc>
          <w:tcPr>
            <w:tcW w:w="75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工作经费</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100.00</w:t>
            </w:r>
          </w:p>
        </w:tc>
        <w:tc>
          <w:tcPr>
            <w:tcW w:w="457"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100.00</w:t>
            </w: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48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63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26"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99"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6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402"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213</w:t>
            </w:r>
          </w:p>
        </w:tc>
        <w:tc>
          <w:tcPr>
            <w:tcW w:w="4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37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78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其他农业支出</w:t>
            </w:r>
          </w:p>
        </w:tc>
        <w:tc>
          <w:tcPr>
            <w:tcW w:w="75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农村基层干部基本报酬</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58.00</w:t>
            </w:r>
          </w:p>
        </w:tc>
        <w:tc>
          <w:tcPr>
            <w:tcW w:w="457"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58.00</w:t>
            </w: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48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63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26"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99"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6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402"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213</w:t>
            </w:r>
          </w:p>
        </w:tc>
        <w:tc>
          <w:tcPr>
            <w:tcW w:w="4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37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78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其他农业支出</w:t>
            </w:r>
          </w:p>
        </w:tc>
        <w:tc>
          <w:tcPr>
            <w:tcW w:w="75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休耕补偿款</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360.00</w:t>
            </w:r>
          </w:p>
        </w:tc>
        <w:tc>
          <w:tcPr>
            <w:tcW w:w="457"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360.00</w:t>
            </w: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48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63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26"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99"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6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540"/>
        </w:trPr>
        <w:tc>
          <w:tcPr>
            <w:tcW w:w="402"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4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37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78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其他公共安全支出</w:t>
            </w:r>
          </w:p>
        </w:tc>
        <w:tc>
          <w:tcPr>
            <w:tcW w:w="75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巡逻防控队员工资、社保、管理费（众人祥）</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1,355.28</w:t>
            </w:r>
          </w:p>
        </w:tc>
        <w:tc>
          <w:tcPr>
            <w:tcW w:w="457"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1,355.28</w:t>
            </w: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48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63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26"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99"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6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402"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4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37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78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其他公共安全支出</w:t>
            </w:r>
          </w:p>
        </w:tc>
        <w:tc>
          <w:tcPr>
            <w:tcW w:w="75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巡逻员工资</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408.00</w:t>
            </w:r>
          </w:p>
        </w:tc>
        <w:tc>
          <w:tcPr>
            <w:tcW w:w="457"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408.00</w:t>
            </w: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48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63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26"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99"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6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480"/>
        </w:trPr>
        <w:tc>
          <w:tcPr>
            <w:tcW w:w="402" w:type="dxa"/>
            <w:tcBorders>
              <w:left w:val="single" w:sz="4" w:space="0" w:color="000000"/>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42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374"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78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二工乡（基层政权和社区建设）</w:t>
            </w:r>
          </w:p>
        </w:tc>
        <w:tc>
          <w:tcPr>
            <w:tcW w:w="757"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1,522.23</w:t>
            </w:r>
          </w:p>
        </w:tc>
        <w:tc>
          <w:tcPr>
            <w:tcW w:w="457"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438.79</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1,083.44</w:t>
            </w: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48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63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26"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99"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6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402"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4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37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78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基层政权和社区建设</w:t>
            </w:r>
          </w:p>
        </w:tc>
        <w:tc>
          <w:tcPr>
            <w:tcW w:w="75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包户考核奖</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50.80</w:t>
            </w:r>
          </w:p>
        </w:tc>
        <w:tc>
          <w:tcPr>
            <w:tcW w:w="457"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50.80</w:t>
            </w: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48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63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26"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99"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6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402"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4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37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78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基层政权和社区建设</w:t>
            </w:r>
          </w:p>
        </w:tc>
        <w:tc>
          <w:tcPr>
            <w:tcW w:w="75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单元长楼栋长津贴</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14.80</w:t>
            </w:r>
          </w:p>
        </w:tc>
        <w:tc>
          <w:tcPr>
            <w:tcW w:w="457"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14.80</w:t>
            </w: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48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63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26"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99"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6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540"/>
        </w:trPr>
        <w:tc>
          <w:tcPr>
            <w:tcW w:w="402"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4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37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78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其他公共安全支出</w:t>
            </w:r>
          </w:p>
        </w:tc>
        <w:tc>
          <w:tcPr>
            <w:tcW w:w="75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非在编人员</w:t>
            </w:r>
            <w:r>
              <w:rPr>
                <w:rFonts w:ascii="宋体" w:hAnsi="宋体" w:cs="宋体" w:hint="eastAsia"/>
                <w:color w:val="000000"/>
                <w:kern w:val="0"/>
                <w:sz w:val="20"/>
                <w:szCs w:val="20"/>
              </w:rPr>
              <w:t>人员补助</w:t>
            </w:r>
            <w:r>
              <w:rPr>
                <w:rFonts w:ascii="Default" w:eastAsia="Default" w:hAnsi="Default" w:cs="Default"/>
                <w:color w:val="000000"/>
                <w:kern w:val="0"/>
                <w:sz w:val="20"/>
                <w:szCs w:val="20"/>
              </w:rPr>
              <w:t>费（社工 众人祥）</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545.34</w:t>
            </w:r>
          </w:p>
        </w:tc>
        <w:tc>
          <w:tcPr>
            <w:tcW w:w="457"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545.34</w:t>
            </w: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48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63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26"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99"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6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90"/>
        </w:trPr>
        <w:tc>
          <w:tcPr>
            <w:tcW w:w="402"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4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37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78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其他公共安全支出</w:t>
            </w:r>
          </w:p>
        </w:tc>
        <w:tc>
          <w:tcPr>
            <w:tcW w:w="75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非在编人员</w:t>
            </w:r>
            <w:r>
              <w:rPr>
                <w:rFonts w:ascii="宋体" w:hAnsi="宋体" w:cs="宋体" w:hint="eastAsia"/>
                <w:color w:val="000000"/>
                <w:kern w:val="0"/>
                <w:sz w:val="20"/>
                <w:szCs w:val="20"/>
              </w:rPr>
              <w:t>人员补助</w:t>
            </w:r>
            <w:r>
              <w:rPr>
                <w:rFonts w:ascii="Default" w:eastAsia="Default" w:hAnsi="Default" w:cs="Default"/>
                <w:color w:val="000000"/>
                <w:kern w:val="0"/>
                <w:sz w:val="20"/>
                <w:szCs w:val="20"/>
              </w:rPr>
              <w:t>费（巡逻员）</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396.30</w:t>
            </w:r>
          </w:p>
        </w:tc>
        <w:tc>
          <w:tcPr>
            <w:tcW w:w="457"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396.30</w:t>
            </w: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48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63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26"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99"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6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402"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lastRenderedPageBreak/>
              <w:t>208</w:t>
            </w:r>
          </w:p>
        </w:tc>
        <w:tc>
          <w:tcPr>
            <w:tcW w:w="4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37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78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基层政权和社区建设</w:t>
            </w:r>
          </w:p>
        </w:tc>
        <w:tc>
          <w:tcPr>
            <w:tcW w:w="75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公岗人员工作经费</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54.95</w:t>
            </w:r>
          </w:p>
        </w:tc>
        <w:tc>
          <w:tcPr>
            <w:tcW w:w="457"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54.95</w:t>
            </w: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48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63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26"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99"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6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402"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4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37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78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基层政权和社区建设</w:t>
            </w:r>
          </w:p>
        </w:tc>
        <w:tc>
          <w:tcPr>
            <w:tcW w:w="75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伙食费</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133.84</w:t>
            </w:r>
          </w:p>
        </w:tc>
        <w:tc>
          <w:tcPr>
            <w:tcW w:w="457"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133.84</w:t>
            </w: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48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63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26"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99"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6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402"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4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37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78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基层政权和社区建设</w:t>
            </w:r>
          </w:p>
        </w:tc>
        <w:tc>
          <w:tcPr>
            <w:tcW w:w="75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基础岗位补贴</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66.00</w:t>
            </w:r>
          </w:p>
        </w:tc>
        <w:tc>
          <w:tcPr>
            <w:tcW w:w="457"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66.00</w:t>
            </w: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48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63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26"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99"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6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402"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213</w:t>
            </w:r>
          </w:p>
        </w:tc>
        <w:tc>
          <w:tcPr>
            <w:tcW w:w="4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37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04</w:t>
            </w:r>
          </w:p>
        </w:tc>
        <w:tc>
          <w:tcPr>
            <w:tcW w:w="78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事业运行</w:t>
            </w:r>
          </w:p>
        </w:tc>
        <w:tc>
          <w:tcPr>
            <w:tcW w:w="75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农村基层干部基本报酬补助</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10.20</w:t>
            </w:r>
          </w:p>
        </w:tc>
        <w:tc>
          <w:tcPr>
            <w:tcW w:w="457"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10.20</w:t>
            </w: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48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63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26"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99"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6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402" w:type="dxa"/>
            <w:tcBorders>
              <w:left w:val="single" w:sz="4" w:space="0" w:color="000000"/>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42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374"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780"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基层政权和社区建设</w:t>
            </w:r>
          </w:p>
        </w:tc>
        <w:tc>
          <w:tcPr>
            <w:tcW w:w="757" w:type="dxa"/>
            <w:tcBorders>
              <w:bottom w:val="single" w:sz="4" w:space="0" w:color="000000"/>
              <w:right w:val="single" w:sz="4" w:space="0" w:color="000000"/>
            </w:tcBorders>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社区经费</w:t>
            </w: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250.00</w:t>
            </w:r>
          </w:p>
        </w:tc>
        <w:tc>
          <w:tcPr>
            <w:tcW w:w="457"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91"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250.00</w:t>
            </w:r>
          </w:p>
        </w:tc>
        <w:tc>
          <w:tcPr>
            <w:tcW w:w="99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48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631"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26"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99"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36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50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402" w:type="dxa"/>
            <w:tcBorders>
              <w:left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420" w:type="dxa"/>
            <w:tcBorders>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374" w:type="dxa"/>
            <w:tcBorders>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780" w:type="dxa"/>
            <w:tcBorders>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757" w:type="dxa"/>
            <w:tcBorders>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91" w:type="dxa"/>
            <w:tcBorders>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457" w:type="dxa"/>
            <w:tcBorders>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91" w:type="dxa"/>
            <w:tcBorders>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91" w:type="dxa"/>
            <w:tcBorders>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503" w:type="dxa"/>
            <w:tcBorders>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480" w:type="dxa"/>
            <w:tcBorders>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631" w:type="dxa"/>
            <w:tcBorders>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526" w:type="dxa"/>
            <w:tcBorders>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399" w:type="dxa"/>
            <w:tcBorders>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365" w:type="dxa"/>
            <w:tcBorders>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503" w:type="dxa"/>
            <w:tcBorders>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r>
    </w:tbl>
    <w:p w:rsidR="00345EA2" w:rsidRDefault="00C90815">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345EA2" w:rsidRDefault="00345EA2">
      <w:pPr>
        <w:widowControl/>
        <w:jc w:val="left"/>
        <w:outlineLvl w:val="1"/>
        <w:rPr>
          <w:rFonts w:ascii="仿宋_GB2312" w:eastAsia="仿宋_GB2312" w:hAnsi="宋体"/>
          <w:b/>
          <w:kern w:val="0"/>
          <w:sz w:val="32"/>
          <w:szCs w:val="32"/>
        </w:rPr>
      </w:pPr>
    </w:p>
    <w:tbl>
      <w:tblPr>
        <w:tblW w:w="9088" w:type="dxa"/>
        <w:tblLayout w:type="fixed"/>
        <w:tblCellMar>
          <w:top w:w="15" w:type="dxa"/>
          <w:left w:w="15" w:type="dxa"/>
          <w:bottom w:w="15" w:type="dxa"/>
          <w:right w:w="15" w:type="dxa"/>
        </w:tblCellMar>
        <w:tblLook w:val="04A0" w:firstRow="1" w:lastRow="0" w:firstColumn="1" w:lastColumn="0" w:noHBand="0" w:noVBand="1"/>
      </w:tblPr>
      <w:tblGrid>
        <w:gridCol w:w="1668"/>
        <w:gridCol w:w="1470"/>
        <w:gridCol w:w="944"/>
        <w:gridCol w:w="1325"/>
        <w:gridCol w:w="1408"/>
        <w:gridCol w:w="2273"/>
      </w:tblGrid>
      <w:tr w:rsidR="00345EA2">
        <w:trPr>
          <w:trHeight w:val="345"/>
        </w:trPr>
        <w:tc>
          <w:tcPr>
            <w:tcW w:w="9088" w:type="dxa"/>
            <w:gridSpan w:val="6"/>
            <w:shd w:val="clear" w:color="auto" w:fill="FFFFFF"/>
          </w:tcPr>
          <w:p w:rsidR="00345EA2" w:rsidRDefault="00C90815">
            <w:pPr>
              <w:widowControl/>
              <w:jc w:val="left"/>
              <w:textAlignment w:val="top"/>
              <w:rPr>
                <w:rFonts w:ascii="Default" w:eastAsia="Default" w:hAnsi="Default" w:cs="Default"/>
                <w:b/>
                <w:color w:val="000000"/>
                <w:sz w:val="26"/>
                <w:szCs w:val="26"/>
              </w:rPr>
            </w:pPr>
            <w:r>
              <w:rPr>
                <w:rFonts w:ascii="Default" w:eastAsia="Default" w:hAnsi="Default" w:cs="Default"/>
                <w:b/>
                <w:color w:val="000000"/>
                <w:kern w:val="0"/>
                <w:sz w:val="26"/>
                <w:szCs w:val="26"/>
              </w:rPr>
              <w:t>表八：</w:t>
            </w:r>
          </w:p>
        </w:tc>
      </w:tr>
      <w:tr w:rsidR="00345EA2">
        <w:trPr>
          <w:trHeight w:val="780"/>
        </w:trPr>
        <w:tc>
          <w:tcPr>
            <w:tcW w:w="9088" w:type="dxa"/>
            <w:gridSpan w:val="6"/>
            <w:shd w:val="clear" w:color="auto" w:fill="FFFFFF"/>
            <w:vAlign w:val="center"/>
          </w:tcPr>
          <w:p w:rsidR="00345EA2" w:rsidRDefault="00C90815">
            <w:pPr>
              <w:widowControl/>
              <w:jc w:val="center"/>
              <w:textAlignment w:val="center"/>
              <w:rPr>
                <w:rFonts w:ascii="Default" w:eastAsia="Default" w:hAnsi="Default" w:cs="Default"/>
                <w:b/>
                <w:color w:val="000000"/>
                <w:sz w:val="32"/>
                <w:szCs w:val="32"/>
              </w:rPr>
            </w:pPr>
            <w:r>
              <w:rPr>
                <w:rFonts w:ascii="Default" w:eastAsia="Default" w:hAnsi="Default" w:cs="Default"/>
                <w:b/>
                <w:color w:val="000000"/>
                <w:kern w:val="0"/>
                <w:sz w:val="32"/>
                <w:szCs w:val="32"/>
              </w:rPr>
              <w:t>一般公共预算“三公”经费支出情况表</w:t>
            </w:r>
          </w:p>
        </w:tc>
      </w:tr>
      <w:tr w:rsidR="00345EA2">
        <w:trPr>
          <w:trHeight w:val="345"/>
        </w:trPr>
        <w:tc>
          <w:tcPr>
            <w:tcW w:w="4082" w:type="dxa"/>
            <w:gridSpan w:val="3"/>
            <w:shd w:val="clear" w:color="auto" w:fill="FFFFFF"/>
          </w:tcPr>
          <w:p w:rsidR="00345EA2" w:rsidRDefault="00C90815">
            <w:pPr>
              <w:jc w:val="left"/>
              <w:rPr>
                <w:rFonts w:ascii="Default" w:eastAsia="Default" w:hAnsi="Default" w:cs="Default"/>
                <w:color w:val="000000"/>
                <w:sz w:val="20"/>
                <w:szCs w:val="20"/>
              </w:rPr>
            </w:pPr>
            <w:r>
              <w:rPr>
                <w:rFonts w:ascii="Default" w:eastAsia="Default" w:hAnsi="Default" w:cs="Default"/>
                <w:color w:val="000000"/>
                <w:kern w:val="0"/>
                <w:sz w:val="20"/>
                <w:szCs w:val="20"/>
              </w:rPr>
              <w:t>编制单位：</w:t>
            </w:r>
            <w:r>
              <w:rPr>
                <w:rFonts w:ascii="Default" w:eastAsia="Default" w:hAnsi="Default" w:cs="Default" w:hint="eastAsia"/>
                <w:color w:val="000000"/>
                <w:kern w:val="0"/>
                <w:sz w:val="20"/>
                <w:szCs w:val="20"/>
              </w:rPr>
              <w:t>新市区（高新区）二工乡人民政府</w:t>
            </w:r>
          </w:p>
        </w:tc>
        <w:tc>
          <w:tcPr>
            <w:tcW w:w="1325" w:type="dxa"/>
            <w:shd w:val="clear" w:color="auto" w:fill="FFFFFF"/>
          </w:tcPr>
          <w:p w:rsidR="00345EA2" w:rsidRDefault="00345EA2">
            <w:pPr>
              <w:jc w:val="left"/>
              <w:rPr>
                <w:rFonts w:ascii="Default" w:eastAsia="Default" w:hAnsi="Default" w:cs="Default"/>
                <w:color w:val="000000"/>
                <w:sz w:val="20"/>
                <w:szCs w:val="20"/>
              </w:rPr>
            </w:pPr>
          </w:p>
        </w:tc>
        <w:tc>
          <w:tcPr>
            <w:tcW w:w="1408" w:type="dxa"/>
            <w:shd w:val="clear" w:color="auto" w:fill="FFFFFF"/>
          </w:tcPr>
          <w:p w:rsidR="00345EA2" w:rsidRDefault="00345EA2">
            <w:pPr>
              <w:jc w:val="right"/>
              <w:rPr>
                <w:rFonts w:ascii="Default" w:eastAsia="Default" w:hAnsi="Default" w:cs="Default"/>
                <w:color w:val="000000"/>
                <w:sz w:val="20"/>
                <w:szCs w:val="20"/>
              </w:rPr>
            </w:pPr>
          </w:p>
        </w:tc>
        <w:tc>
          <w:tcPr>
            <w:tcW w:w="2273" w:type="dxa"/>
            <w:shd w:val="clear" w:color="auto" w:fill="FFFFFF"/>
          </w:tcPr>
          <w:p w:rsidR="00345EA2" w:rsidRDefault="00C9081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单位：万元</w:t>
            </w:r>
          </w:p>
        </w:tc>
      </w:tr>
      <w:tr w:rsidR="00345EA2" w:rsidTr="00C8141A">
        <w:trPr>
          <w:trHeight w:val="345"/>
        </w:trPr>
        <w:tc>
          <w:tcPr>
            <w:tcW w:w="1668" w:type="dxa"/>
            <w:vMerge w:val="restart"/>
            <w:tcBorders>
              <w:top w:val="single" w:sz="4" w:space="0" w:color="000000"/>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合   计</w:t>
            </w:r>
          </w:p>
        </w:tc>
        <w:tc>
          <w:tcPr>
            <w:tcW w:w="1470" w:type="dxa"/>
            <w:vMerge w:val="restart"/>
            <w:tcBorders>
              <w:top w:val="single" w:sz="4" w:space="0" w:color="000000"/>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因公出国（境）费用</w:t>
            </w:r>
          </w:p>
        </w:tc>
        <w:tc>
          <w:tcPr>
            <w:tcW w:w="3677" w:type="dxa"/>
            <w:gridSpan w:val="3"/>
            <w:tcBorders>
              <w:top w:val="single" w:sz="4" w:space="0" w:color="000000"/>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公务用车购置及运行费</w:t>
            </w:r>
          </w:p>
        </w:tc>
        <w:tc>
          <w:tcPr>
            <w:tcW w:w="2273" w:type="dxa"/>
            <w:vMerge w:val="restart"/>
            <w:tcBorders>
              <w:top w:val="single" w:sz="4" w:space="0" w:color="000000"/>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公务接待费</w:t>
            </w:r>
          </w:p>
        </w:tc>
      </w:tr>
      <w:tr w:rsidR="00345EA2" w:rsidTr="00C8141A">
        <w:trPr>
          <w:trHeight w:val="900"/>
        </w:trPr>
        <w:tc>
          <w:tcPr>
            <w:tcW w:w="1668" w:type="dxa"/>
            <w:vMerge/>
            <w:tcBorders>
              <w:top w:val="single" w:sz="4" w:space="0" w:color="000000"/>
              <w:bottom w:val="single" w:sz="4" w:space="0" w:color="000000"/>
              <w:right w:val="single" w:sz="4" w:space="0" w:color="000000"/>
            </w:tcBorders>
            <w:shd w:val="clear" w:color="auto" w:fill="99CCFF"/>
            <w:vAlign w:val="center"/>
          </w:tcPr>
          <w:p w:rsidR="00345EA2" w:rsidRDefault="00345EA2">
            <w:pPr>
              <w:jc w:val="center"/>
              <w:rPr>
                <w:rFonts w:ascii="Default" w:eastAsia="Default" w:hAnsi="Default" w:cs="Default"/>
                <w:color w:val="000000"/>
                <w:sz w:val="20"/>
                <w:szCs w:val="20"/>
              </w:rPr>
            </w:pPr>
          </w:p>
        </w:tc>
        <w:tc>
          <w:tcPr>
            <w:tcW w:w="1470" w:type="dxa"/>
            <w:vMerge/>
            <w:tcBorders>
              <w:top w:val="single" w:sz="4" w:space="0" w:color="000000"/>
              <w:bottom w:val="single" w:sz="4" w:space="0" w:color="000000"/>
              <w:right w:val="single" w:sz="4" w:space="0" w:color="000000"/>
            </w:tcBorders>
            <w:shd w:val="clear" w:color="auto" w:fill="99CCFF"/>
            <w:vAlign w:val="center"/>
          </w:tcPr>
          <w:p w:rsidR="00345EA2" w:rsidRDefault="00345EA2">
            <w:pPr>
              <w:jc w:val="center"/>
              <w:rPr>
                <w:rFonts w:ascii="Default" w:eastAsia="Default" w:hAnsi="Default" w:cs="Default"/>
                <w:color w:val="000000"/>
                <w:sz w:val="20"/>
                <w:szCs w:val="20"/>
              </w:rPr>
            </w:pPr>
          </w:p>
        </w:tc>
        <w:tc>
          <w:tcPr>
            <w:tcW w:w="944" w:type="dxa"/>
            <w:tcBorders>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小计</w:t>
            </w:r>
          </w:p>
        </w:tc>
        <w:tc>
          <w:tcPr>
            <w:tcW w:w="1325" w:type="dxa"/>
            <w:tcBorders>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公务用车购置费</w:t>
            </w:r>
          </w:p>
        </w:tc>
        <w:tc>
          <w:tcPr>
            <w:tcW w:w="1408" w:type="dxa"/>
            <w:tcBorders>
              <w:bottom w:val="single" w:sz="4" w:space="0" w:color="000000"/>
              <w:right w:val="single" w:sz="4" w:space="0" w:color="000000"/>
            </w:tcBorders>
            <w:shd w:val="clear" w:color="auto" w:fill="auto"/>
            <w:vAlign w:val="center"/>
          </w:tcPr>
          <w:p w:rsidR="00345EA2" w:rsidRDefault="00C90815">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公务用车运行</w:t>
            </w:r>
            <w:bookmarkStart w:id="0" w:name="_GoBack"/>
            <w:bookmarkEnd w:id="0"/>
            <w:r>
              <w:rPr>
                <w:rFonts w:ascii="Default" w:eastAsia="Default" w:hAnsi="Default" w:cs="Default"/>
                <w:color w:val="000000"/>
                <w:kern w:val="0"/>
                <w:sz w:val="20"/>
                <w:szCs w:val="20"/>
              </w:rPr>
              <w:t>费</w:t>
            </w:r>
          </w:p>
        </w:tc>
        <w:tc>
          <w:tcPr>
            <w:tcW w:w="2273" w:type="dxa"/>
            <w:vMerge/>
            <w:tcBorders>
              <w:top w:val="single" w:sz="4" w:space="0" w:color="000000"/>
              <w:bottom w:val="single" w:sz="4" w:space="0" w:color="000000"/>
              <w:right w:val="single" w:sz="4" w:space="0" w:color="000000"/>
            </w:tcBorders>
            <w:shd w:val="clear" w:color="auto" w:fill="99CCFF"/>
            <w:vAlign w:val="center"/>
          </w:tcPr>
          <w:p w:rsidR="00345EA2" w:rsidRDefault="00345EA2">
            <w:pPr>
              <w:jc w:val="center"/>
              <w:rPr>
                <w:rFonts w:ascii="Default" w:eastAsia="Default" w:hAnsi="Default" w:cs="Default"/>
                <w:color w:val="000000"/>
                <w:sz w:val="20"/>
                <w:szCs w:val="20"/>
              </w:rPr>
            </w:pPr>
          </w:p>
        </w:tc>
      </w:tr>
      <w:tr w:rsidR="00345EA2">
        <w:trPr>
          <w:trHeight w:val="345"/>
        </w:trPr>
        <w:tc>
          <w:tcPr>
            <w:tcW w:w="1668"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4.54</w:t>
            </w:r>
          </w:p>
        </w:tc>
        <w:tc>
          <w:tcPr>
            <w:tcW w:w="147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44"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4.54</w:t>
            </w:r>
          </w:p>
        </w:tc>
        <w:tc>
          <w:tcPr>
            <w:tcW w:w="132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408"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4.54</w:t>
            </w:r>
          </w:p>
        </w:tc>
        <w:tc>
          <w:tcPr>
            <w:tcW w:w="227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1668"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4.54</w:t>
            </w:r>
          </w:p>
        </w:tc>
        <w:tc>
          <w:tcPr>
            <w:tcW w:w="1470"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944"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4.54</w:t>
            </w:r>
          </w:p>
        </w:tc>
        <w:tc>
          <w:tcPr>
            <w:tcW w:w="1325"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c>
          <w:tcPr>
            <w:tcW w:w="1408" w:type="dxa"/>
            <w:tcBorders>
              <w:bottom w:val="single" w:sz="4" w:space="0" w:color="000000"/>
              <w:right w:val="single" w:sz="4" w:space="0" w:color="000000"/>
            </w:tcBorders>
            <w:shd w:val="clear" w:color="auto" w:fill="FFFFFF"/>
          </w:tcPr>
          <w:p w:rsidR="00345EA2" w:rsidRDefault="00C9081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4.54</w:t>
            </w:r>
          </w:p>
        </w:tc>
        <w:tc>
          <w:tcPr>
            <w:tcW w:w="2273" w:type="dxa"/>
            <w:tcBorders>
              <w:bottom w:val="single" w:sz="4" w:space="0" w:color="000000"/>
              <w:right w:val="single" w:sz="4" w:space="0" w:color="000000"/>
            </w:tcBorders>
            <w:shd w:val="clear" w:color="auto" w:fill="FFFFFF"/>
          </w:tcPr>
          <w:p w:rsidR="00345EA2" w:rsidRDefault="00345EA2">
            <w:pPr>
              <w:jc w:val="right"/>
              <w:rPr>
                <w:rFonts w:ascii="Default" w:eastAsia="Default" w:hAnsi="Default" w:cs="Default"/>
                <w:color w:val="000000"/>
                <w:sz w:val="20"/>
                <w:szCs w:val="20"/>
              </w:rPr>
            </w:pPr>
          </w:p>
        </w:tc>
      </w:tr>
      <w:tr w:rsidR="00345EA2">
        <w:trPr>
          <w:trHeight w:val="345"/>
        </w:trPr>
        <w:tc>
          <w:tcPr>
            <w:tcW w:w="1668"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470"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944"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325"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1408"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c>
          <w:tcPr>
            <w:tcW w:w="2273" w:type="dxa"/>
            <w:tcBorders>
              <w:bottom w:val="single" w:sz="4" w:space="0" w:color="000000"/>
              <w:right w:val="single" w:sz="4" w:space="0" w:color="000000"/>
            </w:tcBorders>
            <w:shd w:val="clear" w:color="auto" w:fill="FFFFFF"/>
          </w:tcPr>
          <w:p w:rsidR="00345EA2" w:rsidRDefault="00345EA2">
            <w:pPr>
              <w:jc w:val="left"/>
              <w:rPr>
                <w:rFonts w:ascii="Default" w:eastAsia="Default" w:hAnsi="Default" w:cs="Default"/>
                <w:color w:val="000000"/>
                <w:sz w:val="20"/>
                <w:szCs w:val="20"/>
              </w:rPr>
            </w:pPr>
          </w:p>
        </w:tc>
      </w:tr>
    </w:tbl>
    <w:p w:rsidR="00345EA2" w:rsidRDefault="00C90815">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345EA2" w:rsidRDefault="00345EA2">
      <w:pPr>
        <w:widowControl/>
        <w:outlineLvl w:val="1"/>
        <w:rPr>
          <w:rFonts w:ascii="仿宋_GB2312" w:eastAsia="仿宋_GB2312" w:hAnsi="宋体"/>
          <w:kern w:val="0"/>
          <w:sz w:val="32"/>
          <w:szCs w:val="32"/>
        </w:rPr>
      </w:pPr>
    </w:p>
    <w:p w:rsidR="00345EA2" w:rsidRDefault="00C90815">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表九：</w:t>
      </w:r>
    </w:p>
    <w:p w:rsidR="00345EA2" w:rsidRDefault="00C90815">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345EA2" w:rsidRDefault="00345EA2">
      <w:pPr>
        <w:widowControl/>
        <w:outlineLvl w:val="1"/>
        <w:rPr>
          <w:rFonts w:ascii="仿宋_GB2312" w:eastAsia="仿宋_GB2312" w:hAnsi="宋体"/>
          <w:kern w:val="0"/>
          <w:sz w:val="24"/>
        </w:rPr>
      </w:pPr>
    </w:p>
    <w:p w:rsidR="00345EA2" w:rsidRDefault="00345EA2">
      <w:pPr>
        <w:widowControl/>
        <w:outlineLvl w:val="1"/>
        <w:rPr>
          <w:rFonts w:ascii="仿宋_GB2312" w:eastAsia="仿宋_GB2312" w:hAnsi="宋体"/>
          <w:kern w:val="0"/>
          <w:sz w:val="24"/>
        </w:rPr>
      </w:pPr>
    </w:p>
    <w:p w:rsidR="00345EA2" w:rsidRDefault="00345EA2">
      <w:pPr>
        <w:widowControl/>
        <w:outlineLvl w:val="1"/>
        <w:rPr>
          <w:rFonts w:ascii="仿宋_GB2312" w:eastAsia="仿宋_GB2312" w:hAnsi="宋体"/>
          <w:kern w:val="0"/>
          <w:sz w:val="24"/>
        </w:rPr>
      </w:pPr>
    </w:p>
    <w:p w:rsidR="00345EA2" w:rsidRDefault="00C90815">
      <w:pPr>
        <w:widowControl/>
        <w:outlineLvl w:val="1"/>
        <w:rPr>
          <w:rFonts w:ascii="仿宋_GB2312" w:eastAsia="仿宋_GB2312" w:hAnsi="宋体"/>
          <w:kern w:val="0"/>
          <w:sz w:val="24"/>
        </w:rPr>
      </w:pPr>
      <w:r>
        <w:rPr>
          <w:rFonts w:ascii="仿宋_GB2312" w:eastAsia="仿宋_GB2312" w:hAnsi="宋体" w:hint="eastAsia"/>
          <w:kern w:val="0"/>
          <w:sz w:val="24"/>
        </w:rPr>
        <w:lastRenderedPageBreak/>
        <w:t>填制单位：新市区（高新区）二工乡人民政府                                                单位：万元</w:t>
      </w:r>
    </w:p>
    <w:tbl>
      <w:tblPr>
        <w:tblW w:w="9087" w:type="dxa"/>
        <w:tblInd w:w="93" w:type="dxa"/>
        <w:tblLayout w:type="fixed"/>
        <w:tblLook w:val="04A0" w:firstRow="1" w:lastRow="0" w:firstColumn="1" w:lastColumn="0" w:noHBand="0" w:noVBand="1"/>
      </w:tblPr>
      <w:tblGrid>
        <w:gridCol w:w="458"/>
        <w:gridCol w:w="457"/>
        <w:gridCol w:w="457"/>
        <w:gridCol w:w="2896"/>
        <w:gridCol w:w="1559"/>
        <w:gridCol w:w="1701"/>
        <w:gridCol w:w="1559"/>
      </w:tblGrid>
      <w:tr w:rsidR="00345EA2">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345EA2">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345EA2" w:rsidRDefault="00C9081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345EA2" w:rsidRDefault="00C9081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345EA2" w:rsidRDefault="00C9081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345EA2" w:rsidRDefault="00C9081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345EA2">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345EA2" w:rsidRDefault="00C9081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tcPr>
          <w:p w:rsidR="00345EA2" w:rsidRDefault="00C9081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345EA2" w:rsidRDefault="00345EA2">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345EA2" w:rsidRDefault="00345EA2">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345EA2" w:rsidRDefault="00345EA2">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345EA2" w:rsidRDefault="00345EA2">
            <w:pPr>
              <w:widowControl/>
              <w:jc w:val="left"/>
              <w:rPr>
                <w:rFonts w:ascii="仿宋_GB2312" w:eastAsia="仿宋_GB2312" w:hAnsi="宋体" w:cs="宋体"/>
                <w:b/>
                <w:bCs/>
                <w:color w:val="000000"/>
                <w:kern w:val="0"/>
                <w:sz w:val="24"/>
              </w:rPr>
            </w:pPr>
          </w:p>
        </w:tc>
      </w:tr>
      <w:tr w:rsidR="00345EA2">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345EA2" w:rsidRDefault="00C9081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345EA2" w:rsidRDefault="00C9081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345EA2">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345EA2" w:rsidRDefault="00C9081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345EA2" w:rsidRDefault="00C9081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345EA2">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345EA2" w:rsidRDefault="00C9081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345EA2" w:rsidRDefault="00C9081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345EA2">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345EA2" w:rsidRDefault="00C9081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345EA2" w:rsidRDefault="00C9081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345EA2" w:rsidRDefault="00C9081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tcPr>
          <w:p w:rsidR="00345EA2" w:rsidRDefault="00C9081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345EA2" w:rsidRDefault="00C9081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45EA2" w:rsidRDefault="00C9081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bl>
    <w:p w:rsidR="00345EA2" w:rsidRDefault="00C90815">
      <w:pPr>
        <w:widowControl/>
        <w:jc w:val="left"/>
        <w:outlineLvl w:val="1"/>
        <w:rPr>
          <w:rFonts w:ascii="仿宋_GB2312" w:eastAsia="仿宋_GB2312" w:hAnsi="宋体"/>
          <w:kern w:val="0"/>
          <w:sz w:val="32"/>
          <w:szCs w:val="32"/>
        </w:rPr>
        <w:sectPr w:rsidR="00345EA2">
          <w:headerReference w:type="even" r:id="rId8"/>
          <w:headerReference w:type="default" r:id="rId9"/>
          <w:footerReference w:type="even" r:id="rId10"/>
          <w:footerReference w:type="default" r:id="rId11"/>
          <w:headerReference w:type="first" r:id="rId12"/>
          <w:footerReference w:type="first" r:id="rId13"/>
          <w:pgSz w:w="11906" w:h="16838"/>
          <w:pgMar w:top="2098" w:right="1418" w:bottom="1928" w:left="1588" w:header="851" w:footer="992" w:gutter="0"/>
          <w:pgNumType w:fmt="numberInDash"/>
          <w:cols w:space="720"/>
          <w:docGrid w:linePitch="312"/>
        </w:sectPr>
      </w:pPr>
      <w:r>
        <w:rPr>
          <w:rFonts w:ascii="仿宋_GB2312" w:eastAsia="仿宋_GB2312" w:hAnsi="宋体" w:hint="eastAsia"/>
          <w:b/>
          <w:kern w:val="0"/>
          <w:sz w:val="28"/>
          <w:szCs w:val="32"/>
        </w:rPr>
        <w:t>备注：此表为空，无政府性基金预算。</w:t>
      </w:r>
    </w:p>
    <w:p w:rsidR="00345EA2" w:rsidRDefault="00C90815" w:rsidP="00C90815">
      <w:pPr>
        <w:widowControl/>
        <w:spacing w:beforeLines="50" w:before="156"/>
        <w:ind w:firstLineChars="750" w:firstLine="2400"/>
        <w:outlineLvl w:val="1"/>
        <w:rPr>
          <w:rFonts w:ascii="黑体" w:eastAsia="黑体" w:hAnsi="黑体"/>
          <w:kern w:val="0"/>
          <w:sz w:val="32"/>
          <w:szCs w:val="32"/>
        </w:rPr>
      </w:pPr>
      <w:r>
        <w:rPr>
          <w:rFonts w:ascii="黑体" w:eastAsia="黑体" w:hAnsi="黑体" w:hint="eastAsia"/>
          <w:kern w:val="0"/>
          <w:sz w:val="32"/>
          <w:szCs w:val="32"/>
        </w:rPr>
        <w:lastRenderedPageBreak/>
        <w:t>第三部分  2019年部门预算情况说明</w:t>
      </w:r>
    </w:p>
    <w:p w:rsidR="00345EA2" w:rsidRDefault="00C90815">
      <w:pPr>
        <w:widowControl/>
        <w:spacing w:line="580" w:lineRule="exact"/>
        <w:ind w:firstLine="640"/>
        <w:jc w:val="left"/>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关于二工乡人民政府2019年收支预算情况的总体说明</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按照全口径预算的原则，二工乡人民政府2019年所有收入和支出均纳入部门预算管理。收支总预算5959.73万元。</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收入预算包括：一般公共预算5959.73元。</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支出预算包括：一般公共服务支出911.71万元、公共安全支出3433.58万元、社会保障和就业支出743.92万元、医疗卫生与计划生育支出27.5万元、农林水支出843.02万元。</w:t>
      </w:r>
    </w:p>
    <w:p w:rsidR="00345EA2" w:rsidRDefault="00C90815">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二、关于二工乡人民政府2019年收入预算情况说明</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二工乡人民政府收入预算5959.73元，其中：</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一般公共预算5959.73万元，占100%，比上年增加1404万元，主要原因是增加了便民警务站餐费、服装费、装备费；工作经费；非在编人员人员补助费（社工）。</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政府性基金预算未安排。</w:t>
      </w:r>
    </w:p>
    <w:p w:rsidR="00345EA2" w:rsidRDefault="00C90815">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三、关于二工乡人民政府单位2019年支出预算情况说明</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二工乡人民政府单位2019年支出预算5959.73元，其中：</w:t>
      </w:r>
    </w:p>
    <w:p w:rsidR="00345EA2" w:rsidRDefault="00C90815">
      <w:pPr>
        <w:spacing w:line="580" w:lineRule="exact"/>
        <w:ind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基本支出1513.58万元，占25.4 %，比上年增加155.08  万元，主要原因是干</w:t>
      </w:r>
      <w:r>
        <w:rPr>
          <w:rFonts w:ascii="仿宋_GB2312" w:eastAsia="仿宋_GB2312" w:hAnsi="宋体" w:cs="宋体" w:hint="eastAsia"/>
          <w:sz w:val="32"/>
          <w:szCs w:val="32"/>
        </w:rPr>
        <w:t>部增加。</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项目支出4446.15万元，占74.6%，比上年增加1248.92  万元，主要原因是增加了便民警务站餐费、服装费、装备费；工作经费；非在编人员人员补助费（社工）。           。</w:t>
      </w:r>
    </w:p>
    <w:p w:rsidR="00345EA2" w:rsidRDefault="00C90815">
      <w:pPr>
        <w:widowControl/>
        <w:spacing w:line="580" w:lineRule="exact"/>
        <w:ind w:firstLine="640"/>
        <w:jc w:val="left"/>
        <w:rPr>
          <w:rFonts w:ascii="黑体" w:eastAsia="黑体" w:hAnsi="黑体" w:cs="宋体"/>
          <w:bCs/>
          <w:kern w:val="0"/>
          <w:sz w:val="32"/>
          <w:szCs w:val="32"/>
        </w:rPr>
      </w:pPr>
      <w:r>
        <w:rPr>
          <w:rFonts w:ascii="黑体" w:eastAsia="黑体" w:hAnsi="黑体" w:cs="宋体" w:hint="eastAsia"/>
          <w:bCs/>
          <w:kern w:val="0"/>
          <w:sz w:val="32"/>
          <w:szCs w:val="32"/>
        </w:rPr>
        <w:t>四、关于二工乡人民政府2019年财政拨款收支预算情况的总体说明</w:t>
      </w:r>
    </w:p>
    <w:p w:rsidR="00345EA2" w:rsidRDefault="00C90815">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2019年财政拨款收支总预算5959.73万元。</w:t>
      </w:r>
    </w:p>
    <w:p w:rsidR="00345EA2" w:rsidRDefault="00C90815">
      <w:pPr>
        <w:spacing w:line="580" w:lineRule="exact"/>
        <w:ind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收入全部为一般公共预算拨款，无政府性基金预算拨款。</w:t>
      </w:r>
    </w:p>
    <w:p w:rsidR="00345EA2" w:rsidRDefault="00C90815">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五、关于二工乡人民政府2019年一般公共预算当年拨款情况说明</w:t>
      </w:r>
    </w:p>
    <w:p w:rsidR="00345EA2" w:rsidRDefault="00C90815">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二工乡人民政府2019年一般公共预算拨款基本支出 1513.58万元，比上年执行数增加155.08万元，增长11.42 %。主要原因是干</w:t>
      </w:r>
      <w:r>
        <w:rPr>
          <w:rFonts w:ascii="仿宋_GB2312" w:eastAsia="仿宋_GB2312" w:hAnsi="宋体" w:cs="宋体" w:hint="eastAsia"/>
          <w:sz w:val="32"/>
          <w:szCs w:val="32"/>
        </w:rPr>
        <w:t>部增加。</w:t>
      </w:r>
    </w:p>
    <w:p w:rsidR="00345EA2" w:rsidRDefault="00C90815">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345EA2" w:rsidRDefault="00C90815">
      <w:pPr>
        <w:spacing w:line="580" w:lineRule="exact"/>
        <w:ind w:firstLine="640"/>
        <w:rPr>
          <w:rFonts w:ascii="仿宋_GB2312" w:eastAsia="仿宋_GB2312" w:hAnsi="宋体" w:cs="宋体"/>
          <w:sz w:val="32"/>
          <w:szCs w:val="32"/>
        </w:rPr>
      </w:pPr>
      <w:r>
        <w:rPr>
          <w:rFonts w:ascii="仿宋_GB2312" w:eastAsia="仿宋_GB2312" w:hAnsi="宋体" w:cs="宋体" w:hint="eastAsia"/>
          <w:sz w:val="32"/>
          <w:szCs w:val="32"/>
        </w:rPr>
        <w:t>1.一般公共服务（类）911.71万元，占15.3%</w:t>
      </w:r>
    </w:p>
    <w:p w:rsidR="00345EA2" w:rsidRDefault="00C90815">
      <w:pPr>
        <w:spacing w:line="580" w:lineRule="exact"/>
        <w:ind w:firstLine="640"/>
        <w:rPr>
          <w:rFonts w:ascii="仿宋_GB2312" w:eastAsia="仿宋_GB2312" w:hAnsi="宋体" w:cs="宋体"/>
          <w:sz w:val="32"/>
          <w:szCs w:val="32"/>
        </w:rPr>
      </w:pPr>
      <w:r>
        <w:rPr>
          <w:rFonts w:ascii="仿宋_GB2312" w:eastAsia="仿宋_GB2312" w:hAnsi="宋体" w:cs="宋体" w:hint="eastAsia"/>
          <w:sz w:val="32"/>
          <w:szCs w:val="32"/>
        </w:rPr>
        <w:t>2.公共安全支出（类）3433.58万元，占57.62%</w:t>
      </w:r>
    </w:p>
    <w:p w:rsidR="00345EA2" w:rsidRDefault="00C90815">
      <w:pPr>
        <w:spacing w:line="580" w:lineRule="exact"/>
        <w:ind w:firstLine="640"/>
        <w:rPr>
          <w:rFonts w:ascii="仿宋_GB2312" w:eastAsia="仿宋_GB2312" w:hAnsi="宋体" w:cs="宋体"/>
          <w:sz w:val="32"/>
          <w:szCs w:val="32"/>
        </w:rPr>
      </w:pPr>
      <w:r>
        <w:rPr>
          <w:rFonts w:ascii="仿宋_GB2312" w:eastAsia="仿宋_GB2312" w:hAnsi="宋体" w:cs="宋体" w:hint="eastAsia"/>
          <w:sz w:val="32"/>
          <w:szCs w:val="32"/>
        </w:rPr>
        <w:t>3、计划生育事务（类）27.5万元，占0.46%</w:t>
      </w:r>
    </w:p>
    <w:p w:rsidR="00345EA2" w:rsidRDefault="00C90815">
      <w:pPr>
        <w:spacing w:line="580" w:lineRule="exact"/>
        <w:ind w:firstLine="640"/>
        <w:rPr>
          <w:rFonts w:ascii="仿宋_GB2312" w:eastAsia="仿宋_GB2312" w:hAnsi="宋体" w:cs="宋体"/>
          <w:sz w:val="32"/>
          <w:szCs w:val="32"/>
        </w:rPr>
      </w:pPr>
      <w:r>
        <w:rPr>
          <w:rFonts w:ascii="仿宋_GB2312" w:eastAsia="仿宋_GB2312" w:hAnsi="宋体" w:cs="宋体" w:hint="eastAsia"/>
          <w:sz w:val="32"/>
          <w:szCs w:val="32"/>
        </w:rPr>
        <w:t>4、社会保障和就业支出（类）743.92万元，占12.48%</w:t>
      </w:r>
    </w:p>
    <w:p w:rsidR="00345EA2" w:rsidRDefault="00C90815">
      <w:pPr>
        <w:spacing w:line="580" w:lineRule="exact"/>
        <w:ind w:firstLine="640"/>
        <w:rPr>
          <w:rFonts w:ascii="仿宋_GB2312" w:eastAsia="仿宋_GB2312" w:hAnsi="宋体" w:cs="宋体"/>
          <w:sz w:val="32"/>
          <w:szCs w:val="32"/>
        </w:rPr>
      </w:pPr>
      <w:r>
        <w:rPr>
          <w:rFonts w:ascii="仿宋_GB2312" w:eastAsia="仿宋_GB2312" w:hAnsi="宋体" w:cs="宋体" w:hint="eastAsia"/>
          <w:sz w:val="32"/>
          <w:szCs w:val="32"/>
        </w:rPr>
        <w:t>5、农林水支出843.02万元，占14.14%</w:t>
      </w:r>
    </w:p>
    <w:p w:rsidR="00345EA2" w:rsidRDefault="00C90815">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345EA2" w:rsidRDefault="00345EA2">
      <w:pPr>
        <w:widowControl/>
        <w:spacing w:line="580" w:lineRule="exact"/>
        <w:ind w:firstLine="640"/>
        <w:jc w:val="left"/>
        <w:rPr>
          <w:rFonts w:ascii="仿宋_GB2312" w:eastAsia="仿宋_GB2312" w:hAnsi="宋体" w:cs="宋体"/>
          <w:kern w:val="0"/>
          <w:sz w:val="32"/>
          <w:szCs w:val="32"/>
        </w:rPr>
      </w:pPr>
    </w:p>
    <w:p w:rsidR="00345EA2" w:rsidRDefault="00C90815">
      <w:pPr>
        <w:widowControl/>
        <w:numPr>
          <w:ilvl w:val="0"/>
          <w:numId w:val="1"/>
        </w:numPr>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一般公共服务（类）财政事务（款）行政运行（项）:</w:t>
      </w:r>
      <w:r>
        <w:rPr>
          <w:rFonts w:ascii="仿宋_GB2312" w:eastAsia="仿宋_GB2312" w:hAnsi="宋体" w:cs="宋体" w:hint="eastAsia"/>
          <w:kern w:val="0"/>
          <w:sz w:val="32"/>
          <w:szCs w:val="32"/>
        </w:rPr>
        <w:t>本</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811.71</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比上年执行数增加412.2万元，增长103.17%，主要原因是干部的增加。</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t>2.</w:t>
      </w:r>
      <w:r>
        <w:rPr>
          <w:rFonts w:ascii="仿宋_GB2312" w:eastAsia="仿宋_GB2312" w:hAnsi="宋体" w:cs="宋体"/>
          <w:kern w:val="0"/>
          <w:sz w:val="32"/>
          <w:szCs w:val="32"/>
        </w:rPr>
        <w:t>一般公共服务（类）财政事务（款）</w:t>
      </w:r>
      <w:r>
        <w:rPr>
          <w:rFonts w:ascii="仿宋_GB2312" w:eastAsia="仿宋_GB2312" w:hAnsi="宋体" w:cs="宋体" w:hint="eastAsia"/>
          <w:kern w:val="0"/>
          <w:sz w:val="32"/>
          <w:szCs w:val="32"/>
        </w:rPr>
        <w:t>其他政府办公厅（室）及相关机构事务支出</w:t>
      </w:r>
      <w:r>
        <w:rPr>
          <w:rFonts w:ascii="仿宋_GB2312" w:eastAsia="仿宋_GB2312" w:hAnsi="宋体" w:cs="宋体"/>
          <w:kern w:val="0"/>
          <w:sz w:val="32"/>
          <w:szCs w:val="32"/>
        </w:rPr>
        <w:t>（项）:</w:t>
      </w:r>
      <w:r>
        <w:rPr>
          <w:rFonts w:ascii="仿宋_GB2312" w:eastAsia="仿宋_GB2312" w:hAnsi="宋体" w:cs="宋体" w:hint="eastAsia"/>
          <w:kern w:val="0"/>
          <w:sz w:val="32"/>
          <w:szCs w:val="32"/>
        </w:rPr>
        <w:t>本</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100</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比上年执行数增加47.32万元，增长89.82%，主要原因是增加工作经费。</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3.公共安全支出（类）其他公共安全支出 （款）其他公共安全支出（项）：本</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3433.58</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比上年执行数增加1036.1万元，增长43.21%，主要原因是增加了便民警务站餐费、服装费、装备费；工作经费；非在编人员人员补助费（社工）。</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4.社会保障和就业支出(类)民政管理事务（款）基层政权和社区建设（项），本</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623.07</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比上年执行数减少101.15万元，减少13.96%，主要原因两2个社区行政区域划分分出。</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5.社会保障和就业支出(类)行政事业单位离退休（款） 机关事业单位基本养老保险缴费支出（项），本</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120.85</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比上年执行数增加14.39万元，增长4.5%，主要原因是人员增加。</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6.农林水支出(类)农业（款）其他农业支出（项），本</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418</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比上年执行数增加0万元，增长0。</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7.农林水支出(类)农村综合改革（款）对村集体经济组织的补助（项），本</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80</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比上年执行数增加0万元，增长0。</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9.农林水支出(类)农业（款）事业运行（项），本</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345.02</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比上年执行数减少5.65万元，减少0.016%。主要原因社区划分人员减少。</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10.医疗卫生与计划生育支出(类)计划生育事务（款）其他计划生育事务支出（项），本</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27.05</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比上年执行数减少增加0.34万元，增长1.27%，主要原因人员增加。</w:t>
      </w:r>
    </w:p>
    <w:p w:rsidR="00345EA2" w:rsidRDefault="00C90815">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六、关于二工乡人民政府2019年一般公共预算基本支出情况说明</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二工乡人民政府2019年一般公共预算基本支出      1513.58万元， 其中：</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1410.19万元，主要包括：基本工资268.51万元、津贴补贴220.43万元、奖金171.28万元、绩效工资206.18万元、机关事业单位基本养老保险缴费120.85万元、职工基本医疗保险缴费54.39万元、公务员医疗补助缴费12.09万元、其他社会保障缴费9.08万元、住房公积金128.68万元、其他对个人和家庭的补助 218.7万元等。</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公用经费103.39万元，主要包括：办公费7.45万元、水费4.01万元、电费5.3万元、邮电费2.43万元、取暖费36.41万元、差旅费4万元、培训费6.14万元、专用材料费</w:t>
      </w:r>
      <w:r>
        <w:rPr>
          <w:rFonts w:ascii="仿宋_GB2312" w:eastAsia="仿宋_GB2312" w:hAnsi="宋体" w:cs="宋体" w:hint="eastAsia"/>
          <w:kern w:val="0"/>
          <w:sz w:val="32"/>
          <w:szCs w:val="32"/>
        </w:rPr>
        <w:lastRenderedPageBreak/>
        <w:t>2.74万元、工会经费12.07万元、福利费14.84万元、公务用车运行维护费4.54万元、其他商品和服务支出0.35万元。</w:t>
      </w:r>
    </w:p>
    <w:p w:rsidR="00345EA2" w:rsidRDefault="00C90815">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七、关于二工乡人民政府2019年项目支出情况说明</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1、项目名称：便民警务站餐费</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设立的政策依据：2019年部门预算定额标准</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预算安排规模：280.66万；</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项目承担单位：二工乡人民政府</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资金分配情况：全部用于二工乡18个便民警务站人员及4个便民警务站子站人员餐费</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资金执行时间：2019年1月至12月</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2、项目名称：便民警务站服装费</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设立的政策依据：2019年部门预算定额标准</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预算安排规模：81.12万；</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项目承担单位：二工乡人民政府</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资金分配情况：全部用于二工乡18个便民警务站及4个便民警务站子站人员服装经费</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资金执行时间：2019年1月至12月</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3、项目名称：便民警务站运行经费</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设立的政策依据：2019年部门预算定额标准</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预算安排规模：121.41万</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项目承担单位：二工乡人民政府</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lastRenderedPageBreak/>
        <w:t>资金分配情况：便民警务站6.745万元/年/个，全部用于二工乡18个便民警务站及4个便民警务站子站水费、电费、暖气费、伙食费、车辆经费、其他运行经费</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资金执行时间：2019年1月至12月</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4、项目名称：便民警务站装备费</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设立的政策依据：2019年部门预算定额标准</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预算安排规模：26.77万；</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项目承担单位：二工乡人民政府</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资金分配情况：全部用于二工乡18个便民警务站及4个便民警务站子站装备经费</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资金执行时间：2019年1月至12月</w:t>
      </w:r>
    </w:p>
    <w:p w:rsidR="00345EA2" w:rsidRDefault="00C90815">
      <w:pPr>
        <w:widowControl/>
        <w:numPr>
          <w:ilvl w:val="0"/>
          <w:numId w:val="2"/>
        </w:numPr>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项目名称：村集体组织运转经费</w:t>
      </w:r>
    </w:p>
    <w:p w:rsidR="00345EA2" w:rsidRDefault="00C90815">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设立的政策依据：2019年部门预算定额标准</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预算安排规模：80万</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项目承担单位：二工乡人民政府</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资金分配情况：全部用于二工乡百园路新村及三工村2个村队的工作经费。</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资金执行时间：2019年1月至12月</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6、项目名称：工作经费</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设立的政策依据：2019年部门预算定额标准</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预算安排规模：100万</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项目承担单位：二工乡人民政府</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资金分配情况：二工乡本级工作经费100万。</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lastRenderedPageBreak/>
        <w:t>资金执行时间：2019年1月至12月</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7、项目名称：巡逻防控队员工资、社保、管理费（公岗）</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设立的政策依据：2019年部门预算定额标准</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预算安排规模：1355.28万</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项目承担单位：二工乡人民政府</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资金分配情况：全部用于二工乡18个便民警务站及4个便民警务站子站巡控人员265人工资、社保、管理费。</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资金执行时间：2019年1月至12月</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8、项目名称：公岗人员工作经费</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设立的政策依据：2019年部门预算定额标准</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预算安排规模：54.95万</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项目承担单位：二工乡人民政府</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资金分配情况：全部用于6个社区区聘及市聘公岗人员工作经费。</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资金执行时间：2019年1月至12月</w:t>
      </w:r>
    </w:p>
    <w:p w:rsidR="00345EA2" w:rsidRDefault="00C90815">
      <w:pPr>
        <w:widowControl/>
        <w:numPr>
          <w:ilvl w:val="0"/>
          <w:numId w:val="3"/>
        </w:numPr>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项目名称：伙食费</w:t>
      </w:r>
    </w:p>
    <w:p w:rsidR="00345EA2" w:rsidRDefault="00C90815">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设立的政策依据：2019年部门预算定额标准</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预算安排规模：133.84万</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项目承担单位：二工乡人民政府</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资金分配情况：全部用于二工乡及6个社区人员伙食补助，补助人员338人，标准330元/月/人.</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资金执行时间：2019年1月至12月</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lastRenderedPageBreak/>
        <w:t>10、项目名称：社区经费</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设立的政策依据：2019年部门预算定额标准</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预算安排规模：250万</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项目承担单位：二工乡人民政府</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资金分配情况：一般社区40万/年，重度社区50万，全部用于1个重点社区及5个一般社区的工作经费。</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资金执行时间：2019年1月至12月</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b/>
          <w:sz w:val="32"/>
          <w:szCs w:val="32"/>
        </w:rPr>
        <w:t>1</w:t>
      </w:r>
      <w:r>
        <w:rPr>
          <w:rFonts w:ascii="仿宋_GB2312" w:eastAsia="仿宋_GB2312" w:hAnsi="黑体" w:hint="eastAsia"/>
          <w:sz w:val="32"/>
          <w:szCs w:val="32"/>
        </w:rPr>
        <w:t>1、项目名称：村务工作者工资</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设立的政策依据：2019年部门预算定额标准</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预算安排规模：52.68万元</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项目承担单位：二工乡人民政府</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资金分配情况：用于百园路新村及三工村村务工作者工资及社医保。</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资金执行时间：2019年1月至12月</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资金来源：财政拨款</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补贴人数：村务工作者8人</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补贴标准：村务工作者工资2806.84元/月，社医保1222.71元/月</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补贴范围：2个村队村务工作人员</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补贴方式：银行打卡</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发放程序：村务工作者工资由各村队报考勤报给专干，由专干根据考勤制作发放表，由村队领导、二工乡人民政府分管财务负责人审核签字，最后交财政所统一打卡</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lastRenderedPageBreak/>
        <w:t>受益人群和社会效益：确保了首府社会大局和谐稳定，提高了经济发展的质量和效益，各族群众的获得感幸福感安全感不断增强。</w:t>
      </w:r>
    </w:p>
    <w:p w:rsidR="00345EA2" w:rsidRDefault="00C90815">
      <w:pPr>
        <w:widowControl/>
        <w:spacing w:line="580" w:lineRule="exact"/>
        <w:jc w:val="left"/>
        <w:rPr>
          <w:rFonts w:ascii="仿宋_GB2312" w:eastAsia="仿宋_GB2312" w:hAnsi="黑体"/>
          <w:sz w:val="32"/>
          <w:szCs w:val="32"/>
        </w:rPr>
      </w:pPr>
      <w:r>
        <w:rPr>
          <w:rFonts w:ascii="仿宋_GB2312" w:eastAsia="仿宋_GB2312" w:hAnsi="黑体" w:hint="eastAsia"/>
          <w:sz w:val="32"/>
          <w:szCs w:val="32"/>
        </w:rPr>
        <w:t>12农村基层干部基本报酬</w:t>
      </w:r>
    </w:p>
    <w:p w:rsidR="00345EA2" w:rsidRDefault="00C90815">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设立的政策依据：2019年部门预算定额标准</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预算安排规模：58万元</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项目承担单位：二工乡人民政府</w:t>
      </w:r>
    </w:p>
    <w:p w:rsidR="00345EA2" w:rsidRDefault="00C90815">
      <w:pPr>
        <w:spacing w:line="580" w:lineRule="exact"/>
        <w:ind w:firstLine="640"/>
        <w:rPr>
          <w:rFonts w:ascii="仿宋_GB2312" w:eastAsia="仿宋_GB2312" w:hAnsi="黑体"/>
          <w:sz w:val="32"/>
          <w:szCs w:val="32"/>
        </w:rPr>
      </w:pPr>
      <w:r>
        <w:rPr>
          <w:rFonts w:ascii="仿宋_GB2312" w:eastAsia="仿宋_GB2312" w:hAnsi="黑体" w:hint="eastAsia"/>
          <w:sz w:val="32"/>
          <w:szCs w:val="32"/>
        </w:rPr>
        <w:t>资金分配情况：用于百园路新村及三工村工资经费</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资金执行时间：2019年1月至12月</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资金来源：财政拨款</w:t>
      </w:r>
    </w:p>
    <w:p w:rsidR="00345EA2" w:rsidRDefault="00C90815">
      <w:pPr>
        <w:spacing w:line="580" w:lineRule="exact"/>
        <w:ind w:firstLine="640"/>
        <w:rPr>
          <w:rFonts w:ascii="仿宋_GB2312" w:eastAsia="仿宋_GB2312" w:hAnsi="宋体"/>
          <w:sz w:val="32"/>
        </w:rPr>
      </w:pPr>
      <w:r>
        <w:rPr>
          <w:rFonts w:ascii="仿宋_GB2312" w:eastAsia="仿宋_GB2312" w:hAnsi="黑体" w:hint="eastAsia"/>
          <w:sz w:val="32"/>
          <w:szCs w:val="32"/>
        </w:rPr>
        <w:t>补贴人数：服务百园路新村及三工村全体村民的经费</w:t>
      </w:r>
    </w:p>
    <w:p w:rsidR="00345EA2" w:rsidRDefault="00C90815">
      <w:pPr>
        <w:spacing w:line="580" w:lineRule="exact"/>
        <w:ind w:firstLine="640"/>
        <w:rPr>
          <w:rFonts w:ascii="仿宋_GB2312" w:eastAsia="仿宋_GB2312" w:hAnsi="宋体" w:cs="宋体"/>
          <w:sz w:val="32"/>
          <w:szCs w:val="32"/>
        </w:rPr>
      </w:pPr>
      <w:r>
        <w:rPr>
          <w:rFonts w:ascii="仿宋_GB2312" w:eastAsia="仿宋_GB2312" w:hAnsi="黑体" w:hint="eastAsia"/>
          <w:sz w:val="32"/>
          <w:szCs w:val="32"/>
        </w:rPr>
        <w:t>补贴标准：</w:t>
      </w:r>
      <w:r>
        <w:rPr>
          <w:rFonts w:ascii="仿宋_GB2312" w:eastAsia="仿宋_GB2312" w:hAnsi="宋体" w:cs="宋体" w:hint="eastAsia"/>
          <w:sz w:val="32"/>
          <w:szCs w:val="32"/>
        </w:rPr>
        <w:t>一个村29万</w:t>
      </w:r>
    </w:p>
    <w:p w:rsidR="00345EA2" w:rsidRDefault="00C90815">
      <w:pPr>
        <w:spacing w:line="580" w:lineRule="exact"/>
        <w:ind w:firstLine="640"/>
        <w:rPr>
          <w:rFonts w:ascii="仿宋_GB2312" w:eastAsia="仿宋_GB2312" w:hAnsi="宋体"/>
          <w:sz w:val="32"/>
        </w:rPr>
      </w:pPr>
      <w:r>
        <w:rPr>
          <w:rFonts w:ascii="仿宋_GB2312" w:eastAsia="仿宋_GB2312" w:hAnsi="黑体" w:hint="eastAsia"/>
          <w:sz w:val="32"/>
          <w:szCs w:val="32"/>
        </w:rPr>
        <w:t>补贴范围：服务百园路新村及三工村全体村民的经费</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补贴方式：转账及现金</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发放程序：用于百园路新村和三工村工作经费，按实际支出水费、电费、办公费由村委会财务上会研究后由村队领导、二工乡人民政府分管财务负责人审核签字，按实际支出报销。</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受益人群和社会效益：确保了首府社会大局和谐稳定，提高了经济发展的质量和效益，各村队村民的获得感幸福感安全感不断增强。</w:t>
      </w:r>
    </w:p>
    <w:p w:rsidR="00345EA2" w:rsidRDefault="00C90815">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13、项目名称：休耕补偿款</w:t>
      </w:r>
    </w:p>
    <w:p w:rsidR="00345EA2" w:rsidRDefault="00C90815">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设立的政策依据：2019年部门预算定额标准</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lastRenderedPageBreak/>
        <w:t>预算安排规模：360万元</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项目承担单位：二工乡人民政府</w:t>
      </w:r>
    </w:p>
    <w:p w:rsidR="00345EA2" w:rsidRDefault="00C90815">
      <w:pPr>
        <w:spacing w:line="580" w:lineRule="exact"/>
        <w:ind w:firstLine="640"/>
        <w:rPr>
          <w:rFonts w:ascii="仿宋_GB2312" w:eastAsia="仿宋_GB2312" w:hAnsi="黑体"/>
          <w:sz w:val="32"/>
          <w:szCs w:val="32"/>
        </w:rPr>
      </w:pPr>
      <w:r>
        <w:rPr>
          <w:rFonts w:ascii="仿宋_GB2312" w:eastAsia="仿宋_GB2312" w:hAnsi="黑体" w:hint="eastAsia"/>
          <w:sz w:val="32"/>
          <w:szCs w:val="32"/>
        </w:rPr>
        <w:t>资金分配情况：用于二工乡</w:t>
      </w:r>
      <w:r>
        <w:rPr>
          <w:rFonts w:ascii="仿宋_GB2312" w:eastAsia="仿宋_GB2312" w:hAnsi="宋体" w:cs="宋体" w:hint="eastAsia"/>
          <w:sz w:val="32"/>
          <w:szCs w:val="32"/>
        </w:rPr>
        <w:t>三工村有土地的村民</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资金执行时间：2019年1月至12月</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资金来源：财政拨款</w:t>
      </w:r>
    </w:p>
    <w:p w:rsidR="00345EA2" w:rsidRDefault="00C90815">
      <w:pPr>
        <w:spacing w:line="580" w:lineRule="exact"/>
        <w:ind w:firstLine="640"/>
        <w:rPr>
          <w:rFonts w:ascii="仿宋_GB2312" w:eastAsia="仿宋_GB2312" w:hAnsi="宋体"/>
          <w:sz w:val="32"/>
        </w:rPr>
      </w:pPr>
      <w:r>
        <w:rPr>
          <w:rFonts w:ascii="仿宋_GB2312" w:eastAsia="仿宋_GB2312" w:hAnsi="黑体" w:hint="eastAsia"/>
          <w:sz w:val="32"/>
          <w:szCs w:val="32"/>
        </w:rPr>
        <w:t>补贴人数：</w:t>
      </w:r>
      <w:r>
        <w:rPr>
          <w:rFonts w:ascii="仿宋_GB2312" w:eastAsia="仿宋_GB2312" w:hAnsi="宋体" w:cs="宋体"/>
          <w:sz w:val="32"/>
          <w:szCs w:val="32"/>
        </w:rPr>
        <w:t>438</w:t>
      </w:r>
      <w:r>
        <w:rPr>
          <w:rFonts w:ascii="仿宋_GB2312" w:eastAsia="仿宋_GB2312" w:hAnsi="宋体" w:cs="宋体" w:hint="eastAsia"/>
          <w:sz w:val="32"/>
          <w:szCs w:val="32"/>
        </w:rPr>
        <w:t>户</w:t>
      </w:r>
    </w:p>
    <w:p w:rsidR="00345EA2" w:rsidRDefault="00C90815">
      <w:pPr>
        <w:spacing w:line="580" w:lineRule="exact"/>
        <w:ind w:firstLine="640"/>
        <w:rPr>
          <w:rFonts w:ascii="仿宋_GB2312" w:eastAsia="仿宋_GB2312" w:hAnsi="宋体"/>
          <w:sz w:val="32"/>
        </w:rPr>
      </w:pPr>
      <w:r>
        <w:rPr>
          <w:rFonts w:ascii="仿宋_GB2312" w:eastAsia="仿宋_GB2312" w:hAnsi="黑体" w:hint="eastAsia"/>
          <w:sz w:val="32"/>
          <w:szCs w:val="32"/>
        </w:rPr>
        <w:t>补贴标准：</w:t>
      </w:r>
      <w:r>
        <w:rPr>
          <w:rFonts w:ascii="仿宋_GB2312" w:eastAsia="仿宋_GB2312" w:hAnsi="宋体" w:cs="宋体" w:hint="eastAsia"/>
          <w:sz w:val="32"/>
          <w:szCs w:val="32"/>
        </w:rPr>
        <w:t>一亩地</w:t>
      </w:r>
      <w:r>
        <w:rPr>
          <w:rFonts w:ascii="仿宋_GB2312" w:eastAsia="仿宋_GB2312" w:hAnsi="宋体" w:cs="宋体"/>
          <w:sz w:val="32"/>
          <w:szCs w:val="32"/>
        </w:rPr>
        <w:t>1000</w:t>
      </w:r>
      <w:r>
        <w:rPr>
          <w:rFonts w:ascii="仿宋_GB2312" w:eastAsia="仿宋_GB2312" w:hAnsi="宋体" w:cs="宋体" w:hint="eastAsia"/>
          <w:sz w:val="32"/>
          <w:szCs w:val="32"/>
        </w:rPr>
        <w:t>元</w:t>
      </w:r>
    </w:p>
    <w:p w:rsidR="00345EA2" w:rsidRDefault="00C90815">
      <w:pPr>
        <w:spacing w:line="580" w:lineRule="exact"/>
        <w:ind w:firstLine="640"/>
        <w:rPr>
          <w:rFonts w:ascii="仿宋_GB2312" w:eastAsia="仿宋_GB2312" w:hAnsi="宋体"/>
          <w:sz w:val="32"/>
        </w:rPr>
      </w:pPr>
      <w:r>
        <w:rPr>
          <w:rFonts w:ascii="仿宋_GB2312" w:eastAsia="仿宋_GB2312" w:hAnsi="黑体" w:hint="eastAsia"/>
          <w:sz w:val="32"/>
          <w:szCs w:val="32"/>
        </w:rPr>
        <w:t>补贴范围：</w:t>
      </w:r>
      <w:r>
        <w:rPr>
          <w:rFonts w:ascii="仿宋_GB2312" w:eastAsia="仿宋_GB2312" w:hAnsi="宋体" w:cs="宋体" w:hint="eastAsia"/>
          <w:sz w:val="32"/>
          <w:szCs w:val="32"/>
        </w:rPr>
        <w:t>三工村有地的村民</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补贴方式：现金</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发放程序：休耕补偿款的发放由各村队将有地村民的土地亩数统计好统一由村委会财务制发放表，上会研究后由村队领导、二工乡人民政府分管财务负责人审核签字，最后交财政所统一发放。</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受益人群和社会效益：确保了首府社会大局和谐稳定，提高了经济发展的质量和效益，各村队村民的获得感幸福感安全感不断增强。</w:t>
      </w:r>
    </w:p>
    <w:p w:rsidR="00345EA2" w:rsidRDefault="00C90815">
      <w:pPr>
        <w:widowControl/>
        <w:spacing w:line="580" w:lineRule="exact"/>
        <w:ind w:left="640"/>
        <w:jc w:val="left"/>
        <w:rPr>
          <w:rFonts w:ascii="仿宋_GB2312" w:eastAsia="仿宋_GB2312" w:hAnsi="黑体"/>
          <w:sz w:val="32"/>
          <w:szCs w:val="32"/>
        </w:rPr>
      </w:pPr>
      <w:r>
        <w:rPr>
          <w:rFonts w:ascii="仿宋_GB2312" w:eastAsia="仿宋_GB2312" w:hAnsi="黑体" w:hint="eastAsia"/>
          <w:sz w:val="32"/>
          <w:szCs w:val="32"/>
        </w:rPr>
        <w:t>14、巡逻员工资</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设立的政策依据：2019年部门预算定额标准</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预算安排规模：408万元</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项目承担单位：二工乡人民政府</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资金分配情况：用于6个社区巡逻员工资</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资金执行时间：2019年1月至12月</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资金来源：财政拨款</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lastRenderedPageBreak/>
        <w:t>补贴人数：121人，</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补贴标准：每人1800元/月</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补贴范围：6个社区巡逻员</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补贴方式：银行打卡</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发放程序：巡逻员工资由综治专干根据考勤制作发放表，由社区领导、二工乡分管财务负责人审核签字，最后交财政所统一打卡。</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受益人群和社会效益：确保了首府社会大局和谐稳定，提高了经济发展的质量和效益，各族群众的获得感幸福感安全感不断增强。</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15、项目名称：包户考核奖</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设立的政策依据：2019年部门预算定额标准</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预算安排规模：50.8万元</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项目承担单位：二工乡人民政府</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资金分配情况：用于6个社区工作人员绩效考核奖</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资金执行时间：2019年1月至12月</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资金来源：财政拨款</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补贴人数：管委会社区书记主任12人，一般干部及工作人员155人，</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补贴标准：管委会社区书记主任标准：每人500元/月；一般干部标准：每人300元/月</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补贴范围：6个社区工作人员</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补贴方式：银行打卡</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lastRenderedPageBreak/>
        <w:t>发放程序：业绩考核每季度由二工乡测评后由各社区党建专干根据考勤制作发放表，由社区领导、二工乡分管财务负责人审核签字，最后交财政所统一打卡。</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受益人群和社会效益：确保了首府社会大局和谐稳定，提高了经济发展的质量和效益，各族群众的获得感幸福感安全感不断增强。</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16、项目名称：楼栋长津贴</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设立的政策依据：2019年部门预算定额标准</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预算安排规模：14.8万元</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项目承担单位：二工乡人民政府</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资金分配情况：全部用于6个社区楼栋长人员补助，200元/人/月</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资金执行时间：2019年1月至12月</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资金来源：财政拨款</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补贴人数：65人</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补贴标准：200元/人/月</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补贴范围：社区楼栋长</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补贴方式：现金</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发放程序：各社区分管楼栋长专干统计考勤，由二工乡民政专干审核并找分管领导及负责财务的领导签字后按季度发放，最后交财政所统一发放</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lastRenderedPageBreak/>
        <w:t>受益人群和社会效益：确保了首府社会大局和谐稳定，提高了经济发展的质量和效益，各族群众的获得感幸福感安全感不断增强。</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17、项目名称：非在编人员人员补助费（社工）</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设立的政策依据：2019年部门预算定额标准</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预算安排规模：545.34万元</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项目承担单位：二工乡人民政府</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资金分配情况：全部用于6个社区非在编人员人员补助补助</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资金执行时间：2019年1月至12月</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资金来源：财政拨款</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补贴人数：164人</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补贴标准：1500元/人/月</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补贴范围：6个社区非在编人员</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补贴方式：银行打卡</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发放程序：每月由各社区专干根据考勤制作发放表，上报综治科统审，然后财政局统一将资金拨付劳务派遣公司由派遣工资统一打卡</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受益人群和社会效益：确保了首府社会大局和谐稳定，提高了经济发展的质量和效益，各族群众的获得感幸福感安全感不断增强。</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18、项目名称：非在编人员人员补助费（巡逻员）</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设立的政策依据：2019年部门预算定额标准</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lastRenderedPageBreak/>
        <w:t>预算安排规模：390.6万元</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项目承担单位：二工乡人民政府</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资金分配情况：全部用于6个社区非在编人员人员补助补助</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资金执行时间：2019年1月至12月</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资金来源：财政拨款</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补贴人数：268人</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补贴标准：优秀1000元/人/月，合格800元/人/月</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补贴范围：6个社区非在编人员</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补贴方式：银行打卡</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发放程序：每月由各社区专干根据考勤制作发放表，上报综治科统审，然后财政局统一将资金拨付劳务派遣公司由派遣工资统一打卡</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受益人群和社会效益：确保了首府社会大局和谐稳定，提高了经济发展的质量和效益，各族群众的获得感幸福感安全感不断增强。</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19、项目名称：基层岗位补贴</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设立的政策依据：2019年部门预算定额标准</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预算安排规模：66万元</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项目承担单位：二工乡人民政府</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资金分配情况：全部用于二工乡及6个社区基层干部补助，二工乡正职400元/人/月，二工乡副职及社区书记、主任200元/人/月，一般干部100元/人/月</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lastRenderedPageBreak/>
        <w:t>资金执行时间：2019年1月至12月</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资金来源：财政拨款</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补贴人数：二工乡正职3人,二工乡副职6人,社区书记主任12人,一般干部及工作人员466人</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补贴标准：二工乡正职400元/人/月，二工乡副职及社区书记、主任200元/人/月，一般干部100元/人/月</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补贴范围：二工乡及6个社区工作人员</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补贴方式：银行打卡</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发放程序：每月由各社区专干根据考勤制作发放表，二工乡分管财务负责人审核签字，最后交财政所统一打卡。</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受益人群和社会效益：确保了首府社会大局和谐稳定，提高了经济发展的质量和效益，各族群众的获得感幸福感安全感不断增强。</w:t>
      </w:r>
    </w:p>
    <w:p w:rsidR="00345EA2" w:rsidRDefault="00C90815">
      <w:pPr>
        <w:widowControl/>
        <w:spacing w:line="580" w:lineRule="exact"/>
        <w:ind w:left="640"/>
        <w:jc w:val="left"/>
        <w:rPr>
          <w:rFonts w:ascii="仿宋_GB2312" w:eastAsia="仿宋_GB2312" w:hAnsi="黑体"/>
          <w:sz w:val="32"/>
          <w:szCs w:val="32"/>
        </w:rPr>
      </w:pPr>
      <w:r>
        <w:rPr>
          <w:rFonts w:ascii="仿宋_GB2312" w:eastAsia="仿宋_GB2312" w:hAnsi="黑体" w:hint="eastAsia"/>
          <w:sz w:val="32"/>
          <w:szCs w:val="32"/>
        </w:rPr>
        <w:t>20、项目名称：农村基层干部基本报酬补助</w:t>
      </w:r>
    </w:p>
    <w:p w:rsidR="00345EA2" w:rsidRDefault="00C90815">
      <w:pPr>
        <w:widowControl/>
        <w:spacing w:line="580" w:lineRule="exact"/>
        <w:ind w:left="640"/>
        <w:jc w:val="left"/>
        <w:rPr>
          <w:rFonts w:ascii="仿宋_GB2312" w:eastAsia="仿宋_GB2312" w:hAnsi="黑体"/>
          <w:sz w:val="32"/>
          <w:szCs w:val="32"/>
        </w:rPr>
      </w:pPr>
      <w:r>
        <w:rPr>
          <w:rFonts w:ascii="仿宋_GB2312" w:eastAsia="仿宋_GB2312" w:hAnsi="黑体" w:hint="eastAsia"/>
          <w:sz w:val="32"/>
          <w:szCs w:val="32"/>
        </w:rPr>
        <w:t>设立的政策依据：2019年部门预算定额标准</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预算安排规模：10.2万元</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项目承担单位：二工乡人民政府</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资金分配情况：全部用于百园路新村及三工村基层干部报酬补助</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资金执行时间：2019年1月至12月</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资金来源：财政拨款</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补贴人数：7人</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补贴标准：970元/人/月</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lastRenderedPageBreak/>
        <w:t>补贴范围：农村基础干部</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补贴方式：银行打卡</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发放程序：由各村委会统计考勤，由二工乡党办专干审核按月发放，二工乡分管财务负责人审核签字，最后交财政所统一打卡。</w:t>
      </w:r>
    </w:p>
    <w:p w:rsidR="00345EA2" w:rsidRDefault="00C90815">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受益人群和社会效益：确保了首府社会大局和谐稳定，提高了经济发展的质量和效益，各族群众的获得感幸福感安全感不断增强。</w:t>
      </w:r>
    </w:p>
    <w:p w:rsidR="00345EA2" w:rsidRDefault="00C90815">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八、关于二工乡部门2019年一般公共预算“三公”经费预算情况说明</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二工乡人民政府2019年“三公”经费财政拨款预算数为4.54万元，其中：因公出国（境）费0万元，公务用车购置 0万元，公务用车运行费4.54 万元，公务接待费0万元。</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三公”经费财政拨款预算比上年增加0万元，其中：因公出国（境）费增加0万元，主要原因是无；公务用车购置费为0，未安排预算。[或公务用车购置费增加0万元，主要原因是无]；公务用车运行费增加0万元，主要原因是无；公务接待费增加0万元，主要原因是无。</w:t>
      </w:r>
    </w:p>
    <w:p w:rsidR="00345EA2" w:rsidRDefault="00345EA2">
      <w:pPr>
        <w:widowControl/>
        <w:spacing w:line="580" w:lineRule="exact"/>
        <w:ind w:firstLine="642"/>
        <w:jc w:val="left"/>
        <w:rPr>
          <w:rFonts w:ascii="黑体" w:eastAsia="黑体" w:hAnsi="宋体" w:cs="宋体"/>
          <w:kern w:val="0"/>
          <w:sz w:val="32"/>
          <w:szCs w:val="32"/>
        </w:rPr>
      </w:pPr>
    </w:p>
    <w:p w:rsidR="00345EA2" w:rsidRDefault="00C90815">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九、关于二工乡人民政府2019年政府性基金预算拨款情况说明</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二工乡人民政府本年没有使用政府性基金预算拨款安排的支出，政府性基金预算支出情况表为空表。</w:t>
      </w:r>
    </w:p>
    <w:p w:rsidR="00345EA2" w:rsidRDefault="00C90815">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345EA2" w:rsidRDefault="00C90815">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345EA2" w:rsidRDefault="00C90815">
      <w:pPr>
        <w:rPr>
          <w:rFonts w:ascii="仿宋_GB2312" w:eastAsia="仿宋_GB2312" w:hAnsi="宋体" w:cs="宋体"/>
          <w:kern w:val="0"/>
          <w:sz w:val="32"/>
          <w:szCs w:val="32"/>
        </w:rPr>
      </w:pPr>
      <w:r>
        <w:rPr>
          <w:rFonts w:ascii="仿宋_GB2312" w:eastAsia="仿宋_GB2312" w:hAnsi="宋体" w:cs="宋体" w:hint="eastAsia"/>
          <w:kern w:val="0"/>
          <w:sz w:val="32"/>
          <w:szCs w:val="32"/>
        </w:rPr>
        <w:t>2019年二工乡人民政府本级及下属0家行政单位、0家参公管理事业单位和0家事业单位的</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单位机关运行经费财政拨款预算103.39万元，比上年预算增加18.06万元，增长21.16%,主要原因是人员办公经费增加。</w:t>
      </w:r>
    </w:p>
    <w:p w:rsidR="00345EA2" w:rsidRDefault="00C90815">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2019年，二工乡人民政府及下属单位政府采购预算0万元，其中：政府采购货物预算0万元，政府采购工程预算0万元，政府采购服务预算0万元。</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hint="eastAsia"/>
          <w:sz w:val="32"/>
        </w:rPr>
        <w:t>2019年度</w:t>
      </w:r>
      <w:r>
        <w:rPr>
          <w:rFonts w:ascii="仿宋_GB2312" w:eastAsia="仿宋_GB2312" w:hAnsi="宋体" w:cs="宋体" w:hint="eastAsia"/>
          <w:kern w:val="0"/>
          <w:sz w:val="32"/>
          <w:szCs w:val="32"/>
        </w:rPr>
        <w:t>二工乡人民政府</w:t>
      </w:r>
      <w:r>
        <w:rPr>
          <w:rFonts w:ascii="仿宋_GB2312" w:eastAsia="仿宋_GB2312" w:hAnsi="仿宋_GB2312" w:hint="eastAsia"/>
          <w:sz w:val="32"/>
        </w:rPr>
        <w:t>面向中小企业预留政府采购项目预算金额0万元，其中：面向小微企业预留政府采购项目预算金额0万元。</w:t>
      </w:r>
    </w:p>
    <w:p w:rsidR="00345EA2" w:rsidRDefault="00C90815">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截至2018年底，二工乡人民政府及下属各预算单位占用使用国有资产总体情况为</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1.房屋</w:t>
      </w:r>
      <w:r>
        <w:rPr>
          <w:rFonts w:hint="eastAsia"/>
          <w:sz w:val="30"/>
          <w:szCs w:val="30"/>
        </w:rPr>
        <w:t>6535.24</w:t>
      </w:r>
      <w:r>
        <w:rPr>
          <w:rFonts w:ascii="仿宋_GB2312" w:eastAsia="仿宋_GB2312" w:hAnsi="宋体" w:cs="宋体" w:hint="eastAsia"/>
          <w:kern w:val="0"/>
          <w:sz w:val="32"/>
          <w:szCs w:val="32"/>
        </w:rPr>
        <w:t>平方米，价值944.5万元。</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2.车辆23辆，价值165.59万元；其中：执法执勤用车21辆，价值128.14万元；其他车辆2辆，价值37.45万元。</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 办公家具价值 0万元。</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4.其他资产价值494.84万元。</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单位价值50万元以上大型设备 0台（套），单位价值100万元以上大型设备 0台（套）。</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2019年部门预算未安排购置车辆经费（或安排购置车辆经费 0万元），安排购置50万元以上大型设备 0台（套），单位价值100万元以上大型设备 0台（套）。</w:t>
      </w:r>
    </w:p>
    <w:p w:rsidR="00345EA2" w:rsidRDefault="00C90815">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345EA2" w:rsidRDefault="00C9081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2019年度，本年度实行绩效管理的项目20个，涉及预算金额4446.15万元。具体情况见下表（按项目分别填报）：</w:t>
      </w:r>
    </w:p>
    <w:p w:rsidR="00345EA2" w:rsidRDefault="00345EA2">
      <w:pPr>
        <w:spacing w:line="500" w:lineRule="exact"/>
        <w:rPr>
          <w:rFonts w:ascii="仿宋_GB2312" w:eastAsia="仿宋_GB2312" w:hAnsi="宋体" w:cs="宋体"/>
          <w:kern w:val="0"/>
          <w:sz w:val="32"/>
          <w:szCs w:val="32"/>
        </w:rPr>
      </w:pPr>
    </w:p>
    <w:p w:rsidR="00345EA2" w:rsidRDefault="00345EA2">
      <w:pPr>
        <w:spacing w:line="500" w:lineRule="exact"/>
        <w:rPr>
          <w:rFonts w:ascii="仿宋_GB2312" w:eastAsia="仿宋_GB2312" w:hAnsi="宋体" w:cs="宋体"/>
          <w:kern w:val="0"/>
          <w:sz w:val="32"/>
          <w:szCs w:val="32"/>
        </w:rPr>
      </w:pPr>
    </w:p>
    <w:p w:rsidR="00345EA2" w:rsidRDefault="00345EA2">
      <w:pPr>
        <w:spacing w:line="500" w:lineRule="exact"/>
        <w:rPr>
          <w:rFonts w:ascii="仿宋_GB2312" w:eastAsia="仿宋_GB2312" w:hAnsi="宋体" w:cs="宋体"/>
          <w:kern w:val="0"/>
          <w:sz w:val="32"/>
          <w:szCs w:val="32"/>
        </w:rPr>
      </w:pPr>
    </w:p>
    <w:p w:rsidR="00345EA2" w:rsidRDefault="00345EA2">
      <w:pPr>
        <w:widowControl/>
        <w:spacing w:line="600" w:lineRule="exact"/>
        <w:rPr>
          <w:rFonts w:ascii="仿宋_GB2312" w:eastAsia="仿宋_GB2312" w:hAnsi="宋体" w:cs="宋体"/>
          <w:kern w:val="0"/>
          <w:sz w:val="32"/>
          <w:szCs w:val="32"/>
        </w:rPr>
        <w:sectPr w:rsidR="00345EA2">
          <w:pgSz w:w="11906" w:h="16838"/>
          <w:pgMar w:top="1440" w:right="1800" w:bottom="1440" w:left="1800" w:header="851" w:footer="992" w:gutter="0"/>
          <w:cols w:space="425"/>
          <w:docGrid w:type="lines" w:linePitch="312"/>
        </w:sectPr>
      </w:pPr>
    </w:p>
    <w:tbl>
      <w:tblPr>
        <w:tblW w:w="13900" w:type="dxa"/>
        <w:tblInd w:w="93" w:type="dxa"/>
        <w:tblLayout w:type="fixed"/>
        <w:tblLook w:val="04A0" w:firstRow="1" w:lastRow="0" w:firstColumn="1" w:lastColumn="0" w:noHBand="0" w:noVBand="1"/>
      </w:tblPr>
      <w:tblGrid>
        <w:gridCol w:w="2182"/>
        <w:gridCol w:w="1847"/>
        <w:gridCol w:w="1655"/>
        <w:gridCol w:w="497"/>
        <w:gridCol w:w="1159"/>
        <w:gridCol w:w="321"/>
        <w:gridCol w:w="320"/>
        <w:gridCol w:w="1915"/>
        <w:gridCol w:w="249"/>
        <w:gridCol w:w="1125"/>
        <w:gridCol w:w="2133"/>
        <w:gridCol w:w="248"/>
        <w:gridCol w:w="249"/>
      </w:tblGrid>
      <w:tr w:rsidR="00345EA2">
        <w:trPr>
          <w:trHeight w:val="606"/>
        </w:trPr>
        <w:tc>
          <w:tcPr>
            <w:tcW w:w="13900" w:type="dxa"/>
            <w:gridSpan w:val="13"/>
            <w:tcBorders>
              <w:top w:val="nil"/>
              <w:left w:val="nil"/>
              <w:bottom w:val="nil"/>
              <w:right w:val="nil"/>
            </w:tcBorders>
            <w:shd w:val="clear" w:color="auto" w:fill="auto"/>
            <w:noWrap/>
            <w:vAlign w:val="bottom"/>
          </w:tcPr>
          <w:p w:rsidR="00345EA2" w:rsidRDefault="00C90815">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45EA2">
        <w:trPr>
          <w:trHeight w:val="90"/>
        </w:trPr>
        <w:tc>
          <w:tcPr>
            <w:tcW w:w="218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847"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55"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56"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1"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0"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915"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58"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48"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r>
      <w:tr w:rsidR="00345EA2">
        <w:trPr>
          <w:trHeight w:val="313"/>
        </w:trPr>
        <w:tc>
          <w:tcPr>
            <w:tcW w:w="2182" w:type="dxa"/>
            <w:tcBorders>
              <w:top w:val="single" w:sz="4" w:space="0" w:color="auto"/>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799" w:type="dxa"/>
            <w:gridSpan w:val="6"/>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二工乡人民政府</w:t>
            </w:r>
          </w:p>
        </w:tc>
        <w:tc>
          <w:tcPr>
            <w:tcW w:w="1915"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04" w:type="dxa"/>
            <w:gridSpan w:val="5"/>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便民警务站餐费</w:t>
            </w:r>
          </w:p>
        </w:tc>
      </w:tr>
      <w:tr w:rsidR="00345EA2">
        <w:trPr>
          <w:trHeight w:val="448"/>
        </w:trPr>
        <w:tc>
          <w:tcPr>
            <w:tcW w:w="2182" w:type="dxa"/>
            <w:tcBorders>
              <w:top w:val="nil"/>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47"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52" w:type="dxa"/>
            <w:gridSpan w:val="2"/>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280.66万　</w:t>
            </w:r>
          </w:p>
        </w:tc>
        <w:tc>
          <w:tcPr>
            <w:tcW w:w="1800"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15"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280.66万　</w:t>
            </w:r>
          </w:p>
        </w:tc>
        <w:tc>
          <w:tcPr>
            <w:tcW w:w="1374" w:type="dxa"/>
            <w:gridSpan w:val="2"/>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30"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00"/>
        </w:trPr>
        <w:tc>
          <w:tcPr>
            <w:tcW w:w="2182"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18" w:type="dxa"/>
            <w:gridSpan w:val="12"/>
            <w:tcBorders>
              <w:top w:val="nil"/>
              <w:left w:val="nil"/>
              <w:bottom w:val="single" w:sz="4" w:space="0" w:color="000000"/>
              <w:right w:val="single" w:sz="4" w:space="0" w:color="000000"/>
            </w:tcBorders>
            <w:shd w:val="clear" w:color="auto" w:fill="auto"/>
          </w:tcPr>
          <w:p w:rsidR="00345EA2" w:rsidRDefault="00C9081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45EA2">
        <w:trPr>
          <w:trHeight w:val="313"/>
        </w:trPr>
        <w:tc>
          <w:tcPr>
            <w:tcW w:w="2182"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47" w:type="dxa"/>
            <w:tcBorders>
              <w:top w:val="nil"/>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16"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55"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45EA2">
        <w:trPr>
          <w:trHeight w:val="313"/>
        </w:trPr>
        <w:tc>
          <w:tcPr>
            <w:tcW w:w="2182"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47"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16"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55"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45EA2">
        <w:trPr>
          <w:trHeight w:val="313"/>
        </w:trPr>
        <w:tc>
          <w:tcPr>
            <w:tcW w:w="2182"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47"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116"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55"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313"/>
        </w:trPr>
        <w:tc>
          <w:tcPr>
            <w:tcW w:w="2182"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47"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16"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申请形式</w:t>
            </w:r>
          </w:p>
        </w:tc>
        <w:tc>
          <w:tcPr>
            <w:tcW w:w="3755"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按季度申请使用　</w:t>
            </w:r>
          </w:p>
        </w:tc>
      </w:tr>
      <w:tr w:rsidR="00345EA2">
        <w:trPr>
          <w:trHeight w:val="313"/>
        </w:trPr>
        <w:tc>
          <w:tcPr>
            <w:tcW w:w="2182"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47"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116"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55"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313"/>
        </w:trPr>
        <w:tc>
          <w:tcPr>
            <w:tcW w:w="2182"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47"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16"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警务站数量　</w:t>
            </w:r>
          </w:p>
        </w:tc>
        <w:tc>
          <w:tcPr>
            <w:tcW w:w="3755"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18个警务站，4个子站</w:t>
            </w:r>
          </w:p>
        </w:tc>
      </w:tr>
      <w:tr w:rsidR="00345EA2">
        <w:trPr>
          <w:trHeight w:val="313"/>
        </w:trPr>
        <w:tc>
          <w:tcPr>
            <w:tcW w:w="2182"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47"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116"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55"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313"/>
        </w:trPr>
        <w:tc>
          <w:tcPr>
            <w:tcW w:w="2182"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47"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16"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755"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345EA2">
        <w:trPr>
          <w:trHeight w:val="313"/>
        </w:trPr>
        <w:tc>
          <w:tcPr>
            <w:tcW w:w="2182"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47"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116"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55"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313"/>
        </w:trPr>
        <w:tc>
          <w:tcPr>
            <w:tcW w:w="2182"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47"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16"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55"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313"/>
        </w:trPr>
        <w:tc>
          <w:tcPr>
            <w:tcW w:w="2182"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47"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116"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55"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616"/>
        </w:trPr>
        <w:tc>
          <w:tcPr>
            <w:tcW w:w="2182"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47"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16"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，持续满足警务站人员需求</w:t>
            </w:r>
          </w:p>
        </w:tc>
        <w:tc>
          <w:tcPr>
            <w:tcW w:w="3755"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45EA2">
        <w:trPr>
          <w:trHeight w:val="313"/>
        </w:trPr>
        <w:tc>
          <w:tcPr>
            <w:tcW w:w="2182"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47"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116"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55"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919"/>
        </w:trPr>
        <w:tc>
          <w:tcPr>
            <w:tcW w:w="2182"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47"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16"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755"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45EA2">
        <w:trPr>
          <w:trHeight w:val="313"/>
        </w:trPr>
        <w:tc>
          <w:tcPr>
            <w:tcW w:w="2182"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47"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116"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55"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313"/>
        </w:trPr>
        <w:tc>
          <w:tcPr>
            <w:tcW w:w="2182"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47"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16"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55"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30"/>
        </w:trPr>
        <w:tc>
          <w:tcPr>
            <w:tcW w:w="2182" w:type="dxa"/>
            <w:vMerge/>
            <w:tcBorders>
              <w:top w:val="nil"/>
              <w:left w:val="single" w:sz="4" w:space="0" w:color="000000"/>
              <w:bottom w:val="single" w:sz="4" w:space="0" w:color="auto"/>
              <w:right w:val="single" w:sz="4" w:space="0" w:color="000000"/>
            </w:tcBorders>
            <w:vAlign w:val="center"/>
          </w:tcPr>
          <w:p w:rsidR="00345EA2" w:rsidRDefault="00345EA2">
            <w:pPr>
              <w:widowControl/>
              <w:jc w:val="left"/>
              <w:rPr>
                <w:rFonts w:ascii="宋体" w:hAnsi="宋体" w:cs="宋体"/>
                <w:kern w:val="0"/>
                <w:sz w:val="18"/>
                <w:szCs w:val="18"/>
              </w:rPr>
            </w:pPr>
          </w:p>
        </w:tc>
        <w:tc>
          <w:tcPr>
            <w:tcW w:w="1847" w:type="dxa"/>
            <w:vMerge/>
            <w:tcBorders>
              <w:top w:val="nil"/>
              <w:left w:val="single" w:sz="4" w:space="0" w:color="000000"/>
              <w:bottom w:val="single" w:sz="4" w:space="0" w:color="auto"/>
              <w:right w:val="single" w:sz="4" w:space="0" w:color="000000"/>
            </w:tcBorders>
            <w:vAlign w:val="center"/>
          </w:tcPr>
          <w:p w:rsidR="00345EA2" w:rsidRDefault="00345EA2">
            <w:pPr>
              <w:widowControl/>
              <w:jc w:val="left"/>
              <w:rPr>
                <w:rFonts w:ascii="宋体" w:hAnsi="宋体" w:cs="宋体"/>
                <w:kern w:val="0"/>
                <w:sz w:val="18"/>
                <w:szCs w:val="18"/>
              </w:rPr>
            </w:pPr>
          </w:p>
        </w:tc>
        <w:tc>
          <w:tcPr>
            <w:tcW w:w="6116"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55"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313"/>
        </w:trPr>
        <w:tc>
          <w:tcPr>
            <w:tcW w:w="218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47" w:type="dxa"/>
            <w:tcBorders>
              <w:top w:val="single" w:sz="4" w:space="0" w:color="auto"/>
              <w:left w:val="single" w:sz="4" w:space="0" w:color="000000"/>
              <w:bottom w:val="single" w:sz="4" w:space="0" w:color="000000"/>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16"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55"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45EA2">
        <w:trPr>
          <w:trHeight w:val="243"/>
        </w:trPr>
        <w:tc>
          <w:tcPr>
            <w:tcW w:w="2182" w:type="dxa"/>
            <w:vMerge/>
            <w:tcBorders>
              <w:top w:val="nil"/>
              <w:left w:val="single" w:sz="4" w:space="0" w:color="auto"/>
              <w:bottom w:val="single" w:sz="4" w:space="0" w:color="auto"/>
              <w:right w:val="single" w:sz="4" w:space="0" w:color="000000"/>
            </w:tcBorders>
            <w:vAlign w:val="center"/>
          </w:tcPr>
          <w:p w:rsidR="00345EA2" w:rsidRDefault="00345EA2">
            <w:pPr>
              <w:widowControl/>
              <w:jc w:val="left"/>
              <w:rPr>
                <w:rFonts w:ascii="宋体" w:hAnsi="宋体" w:cs="宋体"/>
                <w:kern w:val="0"/>
                <w:sz w:val="18"/>
                <w:szCs w:val="18"/>
              </w:rPr>
            </w:pPr>
          </w:p>
        </w:tc>
        <w:tc>
          <w:tcPr>
            <w:tcW w:w="1847" w:type="dxa"/>
            <w:tcBorders>
              <w:top w:val="nil"/>
              <w:left w:val="single" w:sz="4" w:space="0" w:color="000000"/>
              <w:bottom w:val="single" w:sz="4" w:space="0" w:color="auto"/>
              <w:right w:val="single" w:sz="4" w:space="0" w:color="auto"/>
            </w:tcBorders>
            <w:vAlign w:val="center"/>
          </w:tcPr>
          <w:p w:rsidR="00345EA2" w:rsidRDefault="00345EA2">
            <w:pPr>
              <w:widowControl/>
              <w:jc w:val="left"/>
              <w:rPr>
                <w:rFonts w:ascii="宋体" w:hAnsi="宋体" w:cs="宋体"/>
                <w:kern w:val="0"/>
                <w:sz w:val="18"/>
                <w:szCs w:val="18"/>
              </w:rPr>
            </w:pPr>
          </w:p>
        </w:tc>
        <w:tc>
          <w:tcPr>
            <w:tcW w:w="6116"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rsidR="00345EA2" w:rsidRDefault="00C9081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55"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rsidR="00345EA2" w:rsidRDefault="00345EA2" w:rsidP="009043D5">
      <w:pPr>
        <w:widowControl/>
        <w:spacing w:line="560" w:lineRule="exact"/>
        <w:jc w:val="left"/>
        <w:rPr>
          <w:rFonts w:ascii="楷体_GB2312" w:eastAsia="楷体_GB2312" w:hAnsi="宋体" w:cs="宋体"/>
          <w:b/>
          <w:kern w:val="0"/>
          <w:sz w:val="32"/>
          <w:szCs w:val="32"/>
        </w:rPr>
      </w:pPr>
    </w:p>
    <w:tbl>
      <w:tblPr>
        <w:tblpPr w:leftFromText="180" w:rightFromText="180" w:vertAnchor="text" w:horzAnchor="page" w:tblpX="1448" w:tblpY="108"/>
        <w:tblOverlap w:val="never"/>
        <w:tblW w:w="14120" w:type="dxa"/>
        <w:tblLayout w:type="fixed"/>
        <w:tblLook w:val="04A0" w:firstRow="1" w:lastRow="0" w:firstColumn="1" w:lastColumn="0" w:noHBand="0" w:noVBand="1"/>
      </w:tblPr>
      <w:tblGrid>
        <w:gridCol w:w="2218"/>
        <w:gridCol w:w="1876"/>
        <w:gridCol w:w="1682"/>
        <w:gridCol w:w="504"/>
        <w:gridCol w:w="1179"/>
        <w:gridCol w:w="326"/>
        <w:gridCol w:w="326"/>
        <w:gridCol w:w="1945"/>
        <w:gridCol w:w="252"/>
        <w:gridCol w:w="1144"/>
        <w:gridCol w:w="2164"/>
        <w:gridCol w:w="252"/>
        <w:gridCol w:w="252"/>
      </w:tblGrid>
      <w:tr w:rsidR="00345EA2">
        <w:trPr>
          <w:trHeight w:val="414"/>
        </w:trPr>
        <w:tc>
          <w:tcPr>
            <w:tcW w:w="14120" w:type="dxa"/>
            <w:gridSpan w:val="13"/>
            <w:tcBorders>
              <w:top w:val="nil"/>
              <w:left w:val="nil"/>
              <w:bottom w:val="nil"/>
              <w:right w:val="nil"/>
            </w:tcBorders>
            <w:shd w:val="clear" w:color="auto" w:fill="auto"/>
            <w:noWrap/>
            <w:vAlign w:val="bottom"/>
          </w:tcPr>
          <w:p w:rsidR="00345EA2" w:rsidRDefault="00C90815">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345EA2">
        <w:trPr>
          <w:trHeight w:val="207"/>
        </w:trPr>
        <w:tc>
          <w:tcPr>
            <w:tcW w:w="2218"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r>
      <w:tr w:rsidR="00345EA2">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二工乡人民政府</w:t>
            </w:r>
          </w:p>
        </w:tc>
        <w:tc>
          <w:tcPr>
            <w:tcW w:w="1945"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便民警务站服装费</w:t>
            </w:r>
          </w:p>
        </w:tc>
      </w:tr>
      <w:tr w:rsidR="00345EA2">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81.12万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81.12万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345EA2" w:rsidRDefault="00C9081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45EA2">
        <w:trPr>
          <w:trHeight w:val="29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支付形式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财政直接支付</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警务站数量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18个警务站，4个子站</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，持续满足警务站人员需求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62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lastRenderedPageBreak/>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45EA2">
        <w:trPr>
          <w:trHeight w:val="2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14"/>
        </w:trPr>
        <w:tc>
          <w:tcPr>
            <w:tcW w:w="14120" w:type="dxa"/>
            <w:gridSpan w:val="13"/>
            <w:tcBorders>
              <w:top w:val="nil"/>
              <w:left w:val="nil"/>
              <w:bottom w:val="nil"/>
              <w:right w:val="nil"/>
            </w:tcBorders>
            <w:shd w:val="clear" w:color="auto" w:fill="auto"/>
            <w:noWrap/>
            <w:vAlign w:val="bottom"/>
          </w:tcPr>
          <w:p w:rsidR="009043D5" w:rsidRDefault="009043D5">
            <w:pPr>
              <w:widowControl/>
              <w:jc w:val="center"/>
              <w:outlineLvl w:val="1"/>
              <w:rPr>
                <w:rFonts w:ascii="仿宋_GB2312" w:eastAsia="仿宋_GB2312" w:hAnsi="宋体"/>
                <w:b/>
                <w:kern w:val="0"/>
                <w:sz w:val="32"/>
                <w:szCs w:val="32"/>
              </w:rPr>
            </w:pPr>
          </w:p>
          <w:p w:rsidR="00345EA2" w:rsidRDefault="00C90815">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345EA2">
        <w:trPr>
          <w:trHeight w:val="207"/>
        </w:trPr>
        <w:tc>
          <w:tcPr>
            <w:tcW w:w="2218"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r>
      <w:tr w:rsidR="00345EA2">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二工乡人民政府</w:t>
            </w:r>
          </w:p>
        </w:tc>
        <w:tc>
          <w:tcPr>
            <w:tcW w:w="1945"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便民警务站运行费</w:t>
            </w:r>
          </w:p>
        </w:tc>
      </w:tr>
      <w:tr w:rsidR="00345EA2">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121.41万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121.41万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345EA2" w:rsidRDefault="00C9081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45EA2">
        <w:trPr>
          <w:trHeight w:val="29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按季度申请</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警务站数量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18个警务站，4个子站</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62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45EA2">
        <w:trPr>
          <w:trHeight w:val="2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14"/>
        </w:trPr>
        <w:tc>
          <w:tcPr>
            <w:tcW w:w="14120" w:type="dxa"/>
            <w:gridSpan w:val="13"/>
            <w:tcBorders>
              <w:top w:val="nil"/>
              <w:left w:val="nil"/>
              <w:bottom w:val="nil"/>
              <w:right w:val="nil"/>
            </w:tcBorders>
            <w:shd w:val="clear" w:color="auto" w:fill="auto"/>
            <w:noWrap/>
            <w:vAlign w:val="bottom"/>
          </w:tcPr>
          <w:p w:rsidR="00345EA2" w:rsidRDefault="00C90815">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345EA2">
        <w:trPr>
          <w:trHeight w:val="207"/>
        </w:trPr>
        <w:tc>
          <w:tcPr>
            <w:tcW w:w="2218"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r>
      <w:tr w:rsidR="00345EA2">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二工乡人民政府</w:t>
            </w:r>
          </w:p>
        </w:tc>
        <w:tc>
          <w:tcPr>
            <w:tcW w:w="1945"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便民警务站装备费</w:t>
            </w:r>
          </w:p>
        </w:tc>
      </w:tr>
      <w:tr w:rsidR="00345EA2">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345EA2" w:rsidRDefault="00C90815">
            <w:pPr>
              <w:widowControl/>
              <w:ind w:firstLineChars="400" w:firstLine="720"/>
              <w:rPr>
                <w:rFonts w:ascii="宋体" w:hAnsi="宋体" w:cs="宋体"/>
                <w:kern w:val="0"/>
                <w:sz w:val="18"/>
                <w:szCs w:val="18"/>
              </w:rPr>
            </w:pPr>
            <w:r>
              <w:rPr>
                <w:rFonts w:ascii="宋体" w:hAnsi="宋体" w:cs="宋体" w:hint="eastAsia"/>
                <w:kern w:val="0"/>
                <w:sz w:val="18"/>
                <w:szCs w:val="18"/>
              </w:rPr>
              <w:t xml:space="preserve">26.77万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26.77万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345EA2" w:rsidRDefault="00C9081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45EA2">
        <w:trPr>
          <w:trHeight w:val="29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申请形式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政府采购形式</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警务站数量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18个警务站，4个子站</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62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45EA2">
        <w:trPr>
          <w:trHeight w:val="2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14"/>
        </w:trPr>
        <w:tc>
          <w:tcPr>
            <w:tcW w:w="14120" w:type="dxa"/>
            <w:gridSpan w:val="13"/>
            <w:tcBorders>
              <w:top w:val="nil"/>
              <w:left w:val="nil"/>
              <w:bottom w:val="nil"/>
              <w:right w:val="nil"/>
            </w:tcBorders>
            <w:shd w:val="clear" w:color="auto" w:fill="auto"/>
            <w:noWrap/>
            <w:vAlign w:val="bottom"/>
          </w:tcPr>
          <w:p w:rsidR="00345EA2" w:rsidRDefault="00C90815">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345EA2">
        <w:trPr>
          <w:trHeight w:val="207"/>
        </w:trPr>
        <w:tc>
          <w:tcPr>
            <w:tcW w:w="2218"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r>
      <w:tr w:rsidR="00345EA2">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二工乡人民政府</w:t>
            </w:r>
          </w:p>
        </w:tc>
        <w:tc>
          <w:tcPr>
            <w:tcW w:w="1945"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村集体组织运转</w:t>
            </w:r>
          </w:p>
        </w:tc>
      </w:tr>
      <w:tr w:rsidR="00345EA2">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345EA2" w:rsidRDefault="00C90815">
            <w:pPr>
              <w:widowControl/>
              <w:ind w:firstLineChars="400" w:firstLine="720"/>
              <w:rPr>
                <w:rFonts w:ascii="宋体" w:hAnsi="宋体" w:cs="宋体"/>
                <w:kern w:val="0"/>
                <w:sz w:val="18"/>
                <w:szCs w:val="18"/>
              </w:rPr>
            </w:pPr>
            <w:r>
              <w:rPr>
                <w:rFonts w:ascii="宋体" w:hAnsi="宋体" w:cs="宋体" w:hint="eastAsia"/>
                <w:kern w:val="0"/>
                <w:sz w:val="18"/>
                <w:szCs w:val="18"/>
              </w:rPr>
              <w:t xml:space="preserve">80万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80万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345EA2" w:rsidRDefault="00C9081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45EA2">
        <w:trPr>
          <w:trHeight w:val="29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申请形式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按季度申请</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村队数量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百园路新村及三工村</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62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45EA2">
        <w:trPr>
          <w:trHeight w:val="2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14"/>
        </w:trPr>
        <w:tc>
          <w:tcPr>
            <w:tcW w:w="14120" w:type="dxa"/>
            <w:gridSpan w:val="13"/>
            <w:tcBorders>
              <w:top w:val="nil"/>
              <w:left w:val="nil"/>
              <w:bottom w:val="nil"/>
              <w:right w:val="nil"/>
            </w:tcBorders>
            <w:shd w:val="clear" w:color="auto" w:fill="auto"/>
            <w:noWrap/>
            <w:vAlign w:val="bottom"/>
          </w:tcPr>
          <w:p w:rsidR="00345EA2" w:rsidRDefault="00C90815">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345EA2">
        <w:trPr>
          <w:trHeight w:val="207"/>
        </w:trPr>
        <w:tc>
          <w:tcPr>
            <w:tcW w:w="2218"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r>
      <w:tr w:rsidR="00345EA2">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二工乡人民政府</w:t>
            </w:r>
          </w:p>
        </w:tc>
        <w:tc>
          <w:tcPr>
            <w:tcW w:w="1945"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村务工作者工资</w:t>
            </w:r>
          </w:p>
        </w:tc>
      </w:tr>
      <w:tr w:rsidR="00345EA2">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345EA2" w:rsidRDefault="00C90815">
            <w:pPr>
              <w:widowControl/>
              <w:ind w:firstLineChars="400" w:firstLine="720"/>
              <w:rPr>
                <w:rFonts w:ascii="宋体" w:hAnsi="宋体" w:cs="宋体"/>
                <w:kern w:val="0"/>
                <w:sz w:val="18"/>
                <w:szCs w:val="18"/>
              </w:rPr>
            </w:pPr>
            <w:r>
              <w:rPr>
                <w:rFonts w:ascii="宋体" w:hAnsi="宋体" w:cs="宋体" w:hint="eastAsia"/>
                <w:kern w:val="0"/>
                <w:sz w:val="18"/>
                <w:szCs w:val="18"/>
              </w:rPr>
              <w:t xml:space="preserve">52.68万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52.68万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345EA2" w:rsidRDefault="00C9081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45EA2">
        <w:trPr>
          <w:trHeight w:val="29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申请形式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按月申请</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村队村务工作者数量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百园路新村及三工村村务工作者8人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发卡发放</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62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45EA2">
        <w:trPr>
          <w:trHeight w:val="2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tbl>
      <w:tblPr>
        <w:tblW w:w="14120" w:type="dxa"/>
        <w:tblInd w:w="93" w:type="dxa"/>
        <w:tblLayout w:type="fixed"/>
        <w:tblLook w:val="04A0" w:firstRow="1" w:lastRow="0" w:firstColumn="1" w:lastColumn="0" w:noHBand="0" w:noVBand="1"/>
      </w:tblPr>
      <w:tblGrid>
        <w:gridCol w:w="2218"/>
        <w:gridCol w:w="1876"/>
        <w:gridCol w:w="1682"/>
        <w:gridCol w:w="504"/>
        <w:gridCol w:w="1179"/>
        <w:gridCol w:w="326"/>
        <w:gridCol w:w="326"/>
        <w:gridCol w:w="1945"/>
        <w:gridCol w:w="252"/>
        <w:gridCol w:w="1144"/>
        <w:gridCol w:w="2164"/>
        <w:gridCol w:w="252"/>
        <w:gridCol w:w="252"/>
      </w:tblGrid>
      <w:tr w:rsidR="00345EA2">
        <w:trPr>
          <w:trHeight w:val="414"/>
        </w:trPr>
        <w:tc>
          <w:tcPr>
            <w:tcW w:w="14120" w:type="dxa"/>
            <w:gridSpan w:val="13"/>
            <w:tcBorders>
              <w:top w:val="nil"/>
              <w:left w:val="nil"/>
              <w:bottom w:val="nil"/>
              <w:right w:val="nil"/>
            </w:tcBorders>
            <w:shd w:val="clear" w:color="auto" w:fill="auto"/>
            <w:noWrap/>
            <w:vAlign w:val="bottom"/>
          </w:tcPr>
          <w:p w:rsidR="00345EA2" w:rsidRDefault="00C90815">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345EA2">
        <w:trPr>
          <w:trHeight w:val="207"/>
        </w:trPr>
        <w:tc>
          <w:tcPr>
            <w:tcW w:w="2218"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r>
      <w:tr w:rsidR="00345EA2">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二工乡人民政府</w:t>
            </w:r>
          </w:p>
        </w:tc>
        <w:tc>
          <w:tcPr>
            <w:tcW w:w="1945"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工作经费</w:t>
            </w:r>
          </w:p>
        </w:tc>
      </w:tr>
      <w:tr w:rsidR="00345EA2">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100万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100万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345EA2" w:rsidRDefault="00C9081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工作经费到位率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申请形式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按季度申请使用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科室数量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下设9个科室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62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45EA2">
        <w:trPr>
          <w:trHeight w:val="2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tbl>
      <w:tblPr>
        <w:tblpPr w:leftFromText="180" w:rightFromText="180" w:vertAnchor="text" w:horzAnchor="page" w:tblpX="1448" w:tblpY="108"/>
        <w:tblOverlap w:val="never"/>
        <w:tblW w:w="14120" w:type="dxa"/>
        <w:tblLayout w:type="fixed"/>
        <w:tblLook w:val="04A0" w:firstRow="1" w:lastRow="0" w:firstColumn="1" w:lastColumn="0" w:noHBand="0" w:noVBand="1"/>
      </w:tblPr>
      <w:tblGrid>
        <w:gridCol w:w="2218"/>
        <w:gridCol w:w="1876"/>
        <w:gridCol w:w="1682"/>
        <w:gridCol w:w="504"/>
        <w:gridCol w:w="1179"/>
        <w:gridCol w:w="326"/>
        <w:gridCol w:w="326"/>
        <w:gridCol w:w="1945"/>
        <w:gridCol w:w="252"/>
        <w:gridCol w:w="1144"/>
        <w:gridCol w:w="2164"/>
        <w:gridCol w:w="252"/>
        <w:gridCol w:w="252"/>
      </w:tblGrid>
      <w:tr w:rsidR="00345EA2">
        <w:trPr>
          <w:trHeight w:val="414"/>
        </w:trPr>
        <w:tc>
          <w:tcPr>
            <w:tcW w:w="14120" w:type="dxa"/>
            <w:gridSpan w:val="13"/>
            <w:tcBorders>
              <w:top w:val="nil"/>
              <w:left w:val="nil"/>
              <w:bottom w:val="nil"/>
              <w:right w:val="nil"/>
            </w:tcBorders>
            <w:shd w:val="clear" w:color="auto" w:fill="auto"/>
            <w:noWrap/>
            <w:vAlign w:val="bottom"/>
          </w:tcPr>
          <w:p w:rsidR="00345EA2" w:rsidRDefault="00C90815">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345EA2">
        <w:trPr>
          <w:trHeight w:val="207"/>
        </w:trPr>
        <w:tc>
          <w:tcPr>
            <w:tcW w:w="2218"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r>
      <w:tr w:rsidR="00345EA2">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二工乡人民政府</w:t>
            </w:r>
          </w:p>
        </w:tc>
        <w:tc>
          <w:tcPr>
            <w:tcW w:w="1945"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农村基层干部基本报酬</w:t>
            </w:r>
          </w:p>
        </w:tc>
      </w:tr>
      <w:tr w:rsidR="00345EA2">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345EA2" w:rsidRDefault="00C90815">
            <w:pPr>
              <w:widowControl/>
              <w:ind w:firstLineChars="400" w:firstLine="720"/>
              <w:rPr>
                <w:rFonts w:ascii="宋体" w:hAnsi="宋体" w:cs="宋体"/>
                <w:kern w:val="0"/>
                <w:sz w:val="18"/>
                <w:szCs w:val="18"/>
              </w:rPr>
            </w:pPr>
            <w:r>
              <w:rPr>
                <w:rFonts w:ascii="宋体" w:hAnsi="宋体" w:cs="宋体" w:hint="eastAsia"/>
                <w:kern w:val="0"/>
                <w:sz w:val="18"/>
                <w:szCs w:val="18"/>
              </w:rPr>
              <w:t xml:space="preserve">58万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58万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345EA2" w:rsidRDefault="00C9081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45EA2">
        <w:trPr>
          <w:trHeight w:val="29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申请形式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按季度申请</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村队数量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百园路新村及三工村</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62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45EA2">
        <w:trPr>
          <w:trHeight w:val="2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14"/>
        </w:trPr>
        <w:tc>
          <w:tcPr>
            <w:tcW w:w="14120" w:type="dxa"/>
            <w:gridSpan w:val="13"/>
            <w:tcBorders>
              <w:top w:val="nil"/>
              <w:left w:val="nil"/>
              <w:bottom w:val="nil"/>
              <w:right w:val="nil"/>
            </w:tcBorders>
            <w:shd w:val="clear" w:color="auto" w:fill="auto"/>
            <w:noWrap/>
            <w:vAlign w:val="bottom"/>
          </w:tcPr>
          <w:p w:rsidR="00345EA2" w:rsidRDefault="00C90815">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345EA2">
        <w:trPr>
          <w:trHeight w:val="207"/>
        </w:trPr>
        <w:tc>
          <w:tcPr>
            <w:tcW w:w="2218"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r>
      <w:tr w:rsidR="00345EA2">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二工乡人民政府</w:t>
            </w:r>
          </w:p>
        </w:tc>
        <w:tc>
          <w:tcPr>
            <w:tcW w:w="1945"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休耕补偿款</w:t>
            </w:r>
          </w:p>
        </w:tc>
      </w:tr>
      <w:tr w:rsidR="00345EA2">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345EA2" w:rsidRDefault="00C90815">
            <w:pPr>
              <w:widowControl/>
              <w:ind w:firstLineChars="400" w:firstLine="720"/>
              <w:rPr>
                <w:rFonts w:ascii="宋体" w:hAnsi="宋体" w:cs="宋体"/>
                <w:kern w:val="0"/>
                <w:sz w:val="18"/>
                <w:szCs w:val="18"/>
              </w:rPr>
            </w:pPr>
            <w:r>
              <w:rPr>
                <w:rFonts w:ascii="宋体" w:hAnsi="宋体" w:cs="宋体" w:hint="eastAsia"/>
                <w:kern w:val="0"/>
                <w:sz w:val="18"/>
                <w:szCs w:val="18"/>
              </w:rPr>
              <w:t xml:space="preserve">360万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360万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345EA2" w:rsidRDefault="00C9081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45EA2">
        <w:trPr>
          <w:trHeight w:val="29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申请形式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一次性申请</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村民数量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三工村有土地的村民</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62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45EA2">
        <w:trPr>
          <w:trHeight w:val="2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tbl>
      <w:tblPr>
        <w:tblpPr w:leftFromText="180" w:rightFromText="180" w:vertAnchor="text" w:horzAnchor="page" w:tblpX="1448" w:tblpY="1"/>
        <w:tblOverlap w:val="never"/>
        <w:tblW w:w="14120" w:type="dxa"/>
        <w:tblLayout w:type="fixed"/>
        <w:tblLook w:val="04A0" w:firstRow="1" w:lastRow="0" w:firstColumn="1" w:lastColumn="0" w:noHBand="0" w:noVBand="1"/>
      </w:tblPr>
      <w:tblGrid>
        <w:gridCol w:w="2218"/>
        <w:gridCol w:w="1876"/>
        <w:gridCol w:w="2186"/>
        <w:gridCol w:w="1831"/>
        <w:gridCol w:w="1945"/>
        <w:gridCol w:w="252"/>
        <w:gridCol w:w="1144"/>
        <w:gridCol w:w="2164"/>
        <w:gridCol w:w="252"/>
        <w:gridCol w:w="252"/>
      </w:tblGrid>
      <w:tr w:rsidR="00345EA2">
        <w:trPr>
          <w:trHeight w:val="414"/>
        </w:trPr>
        <w:tc>
          <w:tcPr>
            <w:tcW w:w="14120" w:type="dxa"/>
            <w:gridSpan w:val="10"/>
            <w:tcBorders>
              <w:top w:val="nil"/>
              <w:left w:val="nil"/>
              <w:bottom w:val="nil"/>
              <w:right w:val="nil"/>
            </w:tcBorders>
            <w:shd w:val="clear" w:color="auto" w:fill="auto"/>
            <w:noWrap/>
            <w:vAlign w:val="bottom"/>
          </w:tcPr>
          <w:p w:rsidR="00345EA2" w:rsidRDefault="00345EA2" w:rsidP="009043D5">
            <w:pPr>
              <w:widowControl/>
              <w:outlineLvl w:val="1"/>
              <w:rPr>
                <w:rFonts w:ascii="宋体" w:hAnsi="宋体" w:cs="宋体"/>
                <w:b/>
                <w:bCs/>
                <w:kern w:val="0"/>
                <w:sz w:val="32"/>
                <w:szCs w:val="32"/>
              </w:rPr>
            </w:pPr>
          </w:p>
        </w:tc>
      </w:tr>
      <w:tr w:rsidR="00345EA2">
        <w:trPr>
          <w:trHeight w:val="207"/>
        </w:trPr>
        <w:tc>
          <w:tcPr>
            <w:tcW w:w="13616" w:type="dxa"/>
            <w:gridSpan w:val="8"/>
            <w:tcBorders>
              <w:top w:val="nil"/>
              <w:left w:val="nil"/>
              <w:bottom w:val="nil"/>
              <w:right w:val="nil"/>
            </w:tcBorders>
            <w:shd w:val="clear" w:color="auto" w:fill="auto"/>
            <w:noWrap/>
            <w:vAlign w:val="bottom"/>
          </w:tcPr>
          <w:p w:rsidR="009043D5" w:rsidRDefault="009043D5">
            <w:pPr>
              <w:widowControl/>
              <w:jc w:val="center"/>
              <w:rPr>
                <w:rFonts w:ascii="仿宋_GB2312" w:eastAsia="仿宋_GB2312" w:hAnsi="宋体"/>
                <w:b/>
                <w:kern w:val="0"/>
                <w:sz w:val="32"/>
                <w:szCs w:val="32"/>
              </w:rPr>
            </w:pPr>
          </w:p>
          <w:p w:rsidR="009043D5" w:rsidRDefault="009043D5">
            <w:pPr>
              <w:widowControl/>
              <w:jc w:val="center"/>
              <w:rPr>
                <w:rFonts w:ascii="仿宋_GB2312" w:eastAsia="仿宋_GB2312" w:hAnsi="宋体"/>
                <w:b/>
                <w:kern w:val="0"/>
                <w:sz w:val="32"/>
                <w:szCs w:val="32"/>
              </w:rPr>
            </w:pPr>
          </w:p>
          <w:p w:rsidR="00345EA2" w:rsidRDefault="00C90815">
            <w:pPr>
              <w:widowControl/>
              <w:jc w:val="center"/>
              <w:rPr>
                <w:rFonts w:ascii="宋体" w:hAnsi="宋体" w:cs="宋体"/>
                <w:color w:val="000000"/>
                <w:kern w:val="0"/>
                <w:sz w:val="22"/>
              </w:rPr>
            </w:pPr>
            <w:r>
              <w:rPr>
                <w:rFonts w:ascii="仿宋_GB2312" w:eastAsia="仿宋_GB2312" w:hAnsi="宋体" w:hint="eastAsia"/>
                <w:b/>
                <w:kern w:val="0"/>
                <w:sz w:val="32"/>
                <w:szCs w:val="32"/>
              </w:rPr>
              <w:t>项  目  支  出  绩  效  目  标  表</w:t>
            </w: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r>
      <w:tr w:rsidR="00345EA2">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二工乡人民政府</w:t>
            </w:r>
          </w:p>
        </w:tc>
        <w:tc>
          <w:tcPr>
            <w:tcW w:w="1945"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巡逻防控队员工资、社保、管理费（众人祥）</w:t>
            </w:r>
          </w:p>
        </w:tc>
      </w:tr>
      <w:tr w:rsidR="00345EA2">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tcBorders>
              <w:top w:val="nil"/>
              <w:left w:val="nil"/>
              <w:bottom w:val="single" w:sz="4" w:space="0" w:color="auto"/>
              <w:right w:val="single" w:sz="4" w:space="0" w:color="auto"/>
            </w:tcBorders>
            <w:shd w:val="clear" w:color="auto" w:fill="auto"/>
            <w:vAlign w:val="center"/>
          </w:tcPr>
          <w:p w:rsidR="00345EA2" w:rsidRDefault="00C90815">
            <w:pPr>
              <w:widowControl/>
              <w:ind w:firstLineChars="400" w:firstLine="720"/>
              <w:rPr>
                <w:rFonts w:ascii="宋体" w:hAnsi="宋体" w:cs="宋体"/>
                <w:kern w:val="0"/>
                <w:sz w:val="18"/>
                <w:szCs w:val="18"/>
              </w:rPr>
            </w:pPr>
            <w:r>
              <w:rPr>
                <w:rFonts w:ascii="宋体" w:hAnsi="宋体" w:cs="宋体" w:hint="eastAsia"/>
                <w:kern w:val="0"/>
                <w:sz w:val="18"/>
                <w:szCs w:val="18"/>
              </w:rPr>
              <w:t xml:space="preserve">1355.28万　</w:t>
            </w:r>
          </w:p>
        </w:tc>
        <w:tc>
          <w:tcPr>
            <w:tcW w:w="1831"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1355.28万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9"/>
            <w:tcBorders>
              <w:top w:val="nil"/>
              <w:left w:val="nil"/>
              <w:bottom w:val="single" w:sz="4" w:space="0" w:color="000000"/>
              <w:right w:val="single" w:sz="4" w:space="0" w:color="000000"/>
            </w:tcBorders>
            <w:shd w:val="clear" w:color="auto" w:fill="auto"/>
          </w:tcPr>
          <w:p w:rsidR="00345EA2" w:rsidRDefault="00C9081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45EA2">
        <w:trPr>
          <w:trHeight w:val="29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265人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62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rsidR="00345EA2" w:rsidRDefault="00C90815" w:rsidP="009043D5">
      <w:pPr>
        <w:widowControl/>
        <w:outlineLvl w:val="1"/>
        <w:rPr>
          <w:rFonts w:ascii="仿宋_GB2312" w:eastAsia="仿宋_GB2312" w:hAnsi="宋体"/>
          <w:b/>
          <w:kern w:val="0"/>
          <w:sz w:val="32"/>
          <w:szCs w:val="32"/>
        </w:rPr>
      </w:pPr>
      <w:r>
        <w:rPr>
          <w:rFonts w:ascii="仿宋_GB2312" w:eastAsia="仿宋_GB2312" w:hAnsi="宋体" w:hint="eastAsia"/>
          <w:b/>
          <w:kern w:val="0"/>
          <w:sz w:val="32"/>
          <w:szCs w:val="32"/>
        </w:rPr>
        <w:br w:type="page"/>
      </w:r>
    </w:p>
    <w:tbl>
      <w:tblPr>
        <w:tblpPr w:leftFromText="180" w:rightFromText="180" w:vertAnchor="text" w:horzAnchor="page" w:tblpX="1448" w:tblpY="1"/>
        <w:tblOverlap w:val="never"/>
        <w:tblW w:w="14120" w:type="dxa"/>
        <w:tblLayout w:type="fixed"/>
        <w:tblLook w:val="04A0" w:firstRow="1" w:lastRow="0" w:firstColumn="1" w:lastColumn="0" w:noHBand="0" w:noVBand="1"/>
      </w:tblPr>
      <w:tblGrid>
        <w:gridCol w:w="2218"/>
        <w:gridCol w:w="1876"/>
        <w:gridCol w:w="1682"/>
        <w:gridCol w:w="504"/>
        <w:gridCol w:w="1179"/>
        <w:gridCol w:w="326"/>
        <w:gridCol w:w="326"/>
        <w:gridCol w:w="1945"/>
        <w:gridCol w:w="252"/>
        <w:gridCol w:w="1144"/>
        <w:gridCol w:w="2164"/>
        <w:gridCol w:w="252"/>
        <w:gridCol w:w="252"/>
      </w:tblGrid>
      <w:tr w:rsidR="00345EA2">
        <w:trPr>
          <w:trHeight w:val="414"/>
        </w:trPr>
        <w:tc>
          <w:tcPr>
            <w:tcW w:w="14120" w:type="dxa"/>
            <w:gridSpan w:val="13"/>
            <w:tcBorders>
              <w:top w:val="nil"/>
              <w:left w:val="nil"/>
              <w:bottom w:val="nil"/>
              <w:right w:val="nil"/>
            </w:tcBorders>
            <w:shd w:val="clear" w:color="auto" w:fill="auto"/>
            <w:noWrap/>
            <w:vAlign w:val="bottom"/>
          </w:tcPr>
          <w:p w:rsidR="00345EA2" w:rsidRDefault="00C90815">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45EA2">
        <w:trPr>
          <w:trHeight w:val="207"/>
        </w:trPr>
        <w:tc>
          <w:tcPr>
            <w:tcW w:w="2218"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r>
      <w:tr w:rsidR="00345EA2">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二工乡人民政府</w:t>
            </w:r>
          </w:p>
        </w:tc>
        <w:tc>
          <w:tcPr>
            <w:tcW w:w="1945"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巡逻员工资</w:t>
            </w:r>
          </w:p>
        </w:tc>
      </w:tr>
      <w:tr w:rsidR="00345EA2">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345EA2" w:rsidRDefault="00C90815">
            <w:pPr>
              <w:widowControl/>
              <w:ind w:firstLineChars="400" w:firstLine="720"/>
              <w:rPr>
                <w:rFonts w:ascii="宋体" w:hAnsi="宋体" w:cs="宋体"/>
                <w:kern w:val="0"/>
                <w:sz w:val="18"/>
                <w:szCs w:val="18"/>
              </w:rPr>
            </w:pPr>
            <w:r>
              <w:rPr>
                <w:rFonts w:ascii="宋体" w:hAnsi="宋体" w:cs="宋体" w:hint="eastAsia"/>
                <w:kern w:val="0"/>
                <w:sz w:val="18"/>
                <w:szCs w:val="18"/>
              </w:rPr>
              <w:t xml:space="preserve">408万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408万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345EA2" w:rsidRDefault="00C9081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45EA2">
        <w:trPr>
          <w:trHeight w:val="29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121人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62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45EA2">
        <w:trPr>
          <w:trHeight w:val="2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14"/>
        </w:trPr>
        <w:tc>
          <w:tcPr>
            <w:tcW w:w="14120" w:type="dxa"/>
            <w:gridSpan w:val="13"/>
            <w:tcBorders>
              <w:top w:val="nil"/>
              <w:left w:val="nil"/>
              <w:bottom w:val="nil"/>
              <w:right w:val="nil"/>
            </w:tcBorders>
            <w:shd w:val="clear" w:color="auto" w:fill="auto"/>
            <w:noWrap/>
            <w:vAlign w:val="bottom"/>
          </w:tcPr>
          <w:p w:rsidR="00345EA2" w:rsidRDefault="00C90815">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45EA2">
        <w:trPr>
          <w:trHeight w:val="207"/>
        </w:trPr>
        <w:tc>
          <w:tcPr>
            <w:tcW w:w="2218"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r>
      <w:tr w:rsidR="00345EA2">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二工乡人民政府</w:t>
            </w:r>
          </w:p>
        </w:tc>
        <w:tc>
          <w:tcPr>
            <w:tcW w:w="1945"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包户考核奖</w:t>
            </w:r>
          </w:p>
        </w:tc>
      </w:tr>
      <w:tr w:rsidR="00345EA2">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50.8万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50.8万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345EA2" w:rsidRDefault="00C9081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45EA2">
        <w:trPr>
          <w:trHeight w:val="29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按季度发放</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167人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62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45EA2">
        <w:trPr>
          <w:trHeight w:val="2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14"/>
        </w:trPr>
        <w:tc>
          <w:tcPr>
            <w:tcW w:w="14120" w:type="dxa"/>
            <w:gridSpan w:val="13"/>
            <w:tcBorders>
              <w:top w:val="nil"/>
              <w:left w:val="nil"/>
              <w:bottom w:val="nil"/>
              <w:right w:val="nil"/>
            </w:tcBorders>
            <w:shd w:val="clear" w:color="auto" w:fill="auto"/>
            <w:noWrap/>
            <w:vAlign w:val="bottom"/>
          </w:tcPr>
          <w:p w:rsidR="00345EA2" w:rsidRDefault="00C90815">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45EA2">
        <w:trPr>
          <w:trHeight w:val="207"/>
        </w:trPr>
        <w:tc>
          <w:tcPr>
            <w:tcW w:w="2218"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r>
      <w:tr w:rsidR="00345EA2">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二工乡人民政府</w:t>
            </w:r>
          </w:p>
        </w:tc>
        <w:tc>
          <w:tcPr>
            <w:tcW w:w="1945"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单元长楼栋长津贴</w:t>
            </w:r>
          </w:p>
        </w:tc>
      </w:tr>
      <w:tr w:rsidR="00345EA2">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14.8万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14.8万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345EA2" w:rsidRDefault="00C9081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45EA2">
        <w:trPr>
          <w:trHeight w:val="29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按季度发放</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65人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现金发放</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62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45EA2">
        <w:trPr>
          <w:trHeight w:val="2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14"/>
        </w:trPr>
        <w:tc>
          <w:tcPr>
            <w:tcW w:w="14120" w:type="dxa"/>
            <w:gridSpan w:val="13"/>
            <w:tcBorders>
              <w:top w:val="nil"/>
              <w:left w:val="nil"/>
              <w:bottom w:val="nil"/>
              <w:right w:val="nil"/>
            </w:tcBorders>
            <w:shd w:val="clear" w:color="auto" w:fill="auto"/>
            <w:noWrap/>
            <w:vAlign w:val="bottom"/>
          </w:tcPr>
          <w:p w:rsidR="00345EA2" w:rsidRDefault="00C90815">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45EA2">
        <w:trPr>
          <w:trHeight w:val="207"/>
        </w:trPr>
        <w:tc>
          <w:tcPr>
            <w:tcW w:w="2218"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r>
      <w:tr w:rsidR="00345EA2">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二工乡人民政府</w:t>
            </w:r>
          </w:p>
        </w:tc>
        <w:tc>
          <w:tcPr>
            <w:tcW w:w="1945"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非在编人员人员补助费（社工）</w:t>
            </w:r>
          </w:p>
        </w:tc>
      </w:tr>
      <w:tr w:rsidR="00345EA2">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545.34万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545.34万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345EA2" w:rsidRDefault="00C9081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45EA2">
        <w:trPr>
          <w:trHeight w:val="29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164人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62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45EA2">
        <w:trPr>
          <w:trHeight w:val="2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14"/>
        </w:trPr>
        <w:tc>
          <w:tcPr>
            <w:tcW w:w="14120" w:type="dxa"/>
            <w:gridSpan w:val="13"/>
            <w:tcBorders>
              <w:top w:val="nil"/>
              <w:left w:val="nil"/>
              <w:bottom w:val="nil"/>
              <w:right w:val="nil"/>
            </w:tcBorders>
            <w:shd w:val="clear" w:color="auto" w:fill="auto"/>
            <w:noWrap/>
            <w:vAlign w:val="bottom"/>
          </w:tcPr>
          <w:p w:rsidR="00345EA2" w:rsidRDefault="00C90815">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45EA2">
        <w:trPr>
          <w:trHeight w:val="207"/>
        </w:trPr>
        <w:tc>
          <w:tcPr>
            <w:tcW w:w="2218"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r>
      <w:tr w:rsidR="00345EA2">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二工乡人民政府</w:t>
            </w:r>
          </w:p>
        </w:tc>
        <w:tc>
          <w:tcPr>
            <w:tcW w:w="1945"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非在编人员人员补助费（巡逻员）</w:t>
            </w:r>
          </w:p>
        </w:tc>
      </w:tr>
      <w:tr w:rsidR="00345EA2">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396.3万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396.3万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345EA2" w:rsidRDefault="00C9081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45EA2">
        <w:trPr>
          <w:trHeight w:val="29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268人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62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45EA2">
        <w:trPr>
          <w:trHeight w:val="2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14"/>
        </w:trPr>
        <w:tc>
          <w:tcPr>
            <w:tcW w:w="14120" w:type="dxa"/>
            <w:gridSpan w:val="13"/>
            <w:tcBorders>
              <w:top w:val="nil"/>
              <w:left w:val="nil"/>
              <w:bottom w:val="nil"/>
              <w:right w:val="nil"/>
            </w:tcBorders>
            <w:shd w:val="clear" w:color="auto" w:fill="auto"/>
            <w:noWrap/>
            <w:vAlign w:val="bottom"/>
          </w:tcPr>
          <w:p w:rsidR="00345EA2" w:rsidRDefault="00C90815">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45EA2">
        <w:trPr>
          <w:trHeight w:val="207"/>
        </w:trPr>
        <w:tc>
          <w:tcPr>
            <w:tcW w:w="2218"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r>
      <w:tr w:rsidR="00345EA2">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二工乡人民政府</w:t>
            </w:r>
          </w:p>
        </w:tc>
        <w:tc>
          <w:tcPr>
            <w:tcW w:w="1945"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公岗人员工作经费</w:t>
            </w:r>
          </w:p>
        </w:tc>
      </w:tr>
      <w:tr w:rsidR="00345EA2">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54.95万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54.95万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345EA2" w:rsidRDefault="00C9081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45EA2">
        <w:trPr>
          <w:trHeight w:val="29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按季度申请</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公岗人员范围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二工乡政府及6个社区区聘、市聘公岗</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62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45EA2">
        <w:trPr>
          <w:trHeight w:val="2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14"/>
        </w:trPr>
        <w:tc>
          <w:tcPr>
            <w:tcW w:w="14120" w:type="dxa"/>
            <w:gridSpan w:val="13"/>
            <w:tcBorders>
              <w:top w:val="nil"/>
              <w:left w:val="nil"/>
              <w:bottom w:val="nil"/>
              <w:right w:val="nil"/>
            </w:tcBorders>
            <w:shd w:val="clear" w:color="auto" w:fill="auto"/>
            <w:noWrap/>
            <w:vAlign w:val="bottom"/>
          </w:tcPr>
          <w:p w:rsidR="00345EA2" w:rsidRDefault="00C90815">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45EA2">
        <w:trPr>
          <w:trHeight w:val="207"/>
        </w:trPr>
        <w:tc>
          <w:tcPr>
            <w:tcW w:w="2218"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r>
      <w:tr w:rsidR="00345EA2">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二工乡人民政府</w:t>
            </w:r>
          </w:p>
        </w:tc>
        <w:tc>
          <w:tcPr>
            <w:tcW w:w="1945"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伙食补助</w:t>
            </w:r>
          </w:p>
        </w:tc>
      </w:tr>
      <w:tr w:rsidR="00345EA2">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133.84万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133.84万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345EA2" w:rsidRDefault="00C9081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45EA2">
        <w:trPr>
          <w:trHeight w:val="29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按季度申请</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338人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62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45EA2">
        <w:trPr>
          <w:trHeight w:val="2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14"/>
        </w:trPr>
        <w:tc>
          <w:tcPr>
            <w:tcW w:w="14120" w:type="dxa"/>
            <w:gridSpan w:val="13"/>
            <w:tcBorders>
              <w:top w:val="nil"/>
              <w:left w:val="nil"/>
              <w:bottom w:val="nil"/>
              <w:right w:val="nil"/>
            </w:tcBorders>
            <w:shd w:val="clear" w:color="auto" w:fill="auto"/>
            <w:noWrap/>
            <w:vAlign w:val="bottom"/>
          </w:tcPr>
          <w:p w:rsidR="00345EA2" w:rsidRDefault="00C90815">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45EA2">
        <w:trPr>
          <w:trHeight w:val="207"/>
        </w:trPr>
        <w:tc>
          <w:tcPr>
            <w:tcW w:w="2218"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r>
      <w:tr w:rsidR="00345EA2">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二工乡人民政府</w:t>
            </w:r>
          </w:p>
        </w:tc>
        <w:tc>
          <w:tcPr>
            <w:tcW w:w="1945"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基层岗贴</w:t>
            </w:r>
          </w:p>
        </w:tc>
      </w:tr>
      <w:tr w:rsidR="00345EA2">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66万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66万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345EA2" w:rsidRDefault="00C9081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45EA2">
        <w:trPr>
          <w:trHeight w:val="29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487人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62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45EA2">
        <w:trPr>
          <w:trHeight w:val="2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14"/>
        </w:trPr>
        <w:tc>
          <w:tcPr>
            <w:tcW w:w="14120" w:type="dxa"/>
            <w:gridSpan w:val="13"/>
            <w:tcBorders>
              <w:top w:val="nil"/>
              <w:left w:val="nil"/>
              <w:bottom w:val="nil"/>
              <w:right w:val="nil"/>
            </w:tcBorders>
            <w:shd w:val="clear" w:color="auto" w:fill="auto"/>
            <w:noWrap/>
            <w:vAlign w:val="bottom"/>
          </w:tcPr>
          <w:p w:rsidR="009043D5" w:rsidRDefault="009043D5">
            <w:pPr>
              <w:widowControl/>
              <w:jc w:val="center"/>
              <w:outlineLvl w:val="1"/>
              <w:rPr>
                <w:rFonts w:ascii="仿宋_GB2312" w:eastAsia="仿宋_GB2312" w:hAnsi="宋体"/>
                <w:b/>
                <w:kern w:val="0"/>
                <w:sz w:val="32"/>
                <w:szCs w:val="32"/>
              </w:rPr>
            </w:pPr>
          </w:p>
          <w:p w:rsidR="00345EA2" w:rsidRDefault="00C90815">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345EA2">
        <w:trPr>
          <w:trHeight w:val="207"/>
        </w:trPr>
        <w:tc>
          <w:tcPr>
            <w:tcW w:w="2218"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r>
      <w:tr w:rsidR="00345EA2">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二工乡人民政府</w:t>
            </w:r>
          </w:p>
        </w:tc>
        <w:tc>
          <w:tcPr>
            <w:tcW w:w="1945"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农村基层干部基本报酬补助</w:t>
            </w:r>
          </w:p>
        </w:tc>
      </w:tr>
      <w:tr w:rsidR="00345EA2">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10.2万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10.2万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345EA2" w:rsidRDefault="00C9081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45EA2">
        <w:trPr>
          <w:trHeight w:val="29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7人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62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lastRenderedPageBreak/>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45EA2">
        <w:trPr>
          <w:trHeight w:val="2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tbl>
      <w:tblPr>
        <w:tblW w:w="14120" w:type="dxa"/>
        <w:tblInd w:w="93" w:type="dxa"/>
        <w:tblLayout w:type="fixed"/>
        <w:tblLook w:val="04A0" w:firstRow="1" w:lastRow="0" w:firstColumn="1" w:lastColumn="0" w:noHBand="0" w:noVBand="1"/>
      </w:tblPr>
      <w:tblGrid>
        <w:gridCol w:w="2218"/>
        <w:gridCol w:w="1876"/>
        <w:gridCol w:w="1682"/>
        <w:gridCol w:w="504"/>
        <w:gridCol w:w="1179"/>
        <w:gridCol w:w="326"/>
        <w:gridCol w:w="326"/>
        <w:gridCol w:w="1945"/>
        <w:gridCol w:w="252"/>
        <w:gridCol w:w="1144"/>
        <w:gridCol w:w="2164"/>
        <w:gridCol w:w="252"/>
        <w:gridCol w:w="252"/>
      </w:tblGrid>
      <w:tr w:rsidR="00345EA2">
        <w:trPr>
          <w:trHeight w:val="414"/>
        </w:trPr>
        <w:tc>
          <w:tcPr>
            <w:tcW w:w="14120" w:type="dxa"/>
            <w:gridSpan w:val="13"/>
            <w:tcBorders>
              <w:top w:val="nil"/>
              <w:left w:val="nil"/>
              <w:bottom w:val="nil"/>
              <w:right w:val="nil"/>
            </w:tcBorders>
            <w:shd w:val="clear" w:color="auto" w:fill="auto"/>
            <w:noWrap/>
            <w:vAlign w:val="bottom"/>
          </w:tcPr>
          <w:p w:rsidR="00345EA2" w:rsidRDefault="00C90815">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345EA2">
        <w:trPr>
          <w:trHeight w:val="207"/>
        </w:trPr>
        <w:tc>
          <w:tcPr>
            <w:tcW w:w="2218"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rsidR="00345EA2" w:rsidRDefault="00345EA2">
            <w:pPr>
              <w:widowControl/>
              <w:jc w:val="left"/>
              <w:rPr>
                <w:rFonts w:ascii="宋体" w:hAnsi="宋体" w:cs="宋体"/>
                <w:color w:val="000000"/>
                <w:kern w:val="0"/>
                <w:sz w:val="22"/>
              </w:rPr>
            </w:pPr>
          </w:p>
        </w:tc>
      </w:tr>
      <w:tr w:rsidR="00345EA2">
        <w:trPr>
          <w:trHeight w:val="214"/>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93" w:type="dxa"/>
            <w:gridSpan w:val="6"/>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二工乡人民政府</w:t>
            </w:r>
          </w:p>
        </w:tc>
        <w:tc>
          <w:tcPr>
            <w:tcW w:w="1945"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64" w:type="dxa"/>
            <w:gridSpan w:val="5"/>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社区经费</w:t>
            </w:r>
          </w:p>
        </w:tc>
      </w:tr>
      <w:tr w:rsidR="00345EA2">
        <w:trPr>
          <w:trHeight w:val="214"/>
        </w:trPr>
        <w:tc>
          <w:tcPr>
            <w:tcW w:w="2218" w:type="dxa"/>
            <w:tcBorders>
              <w:top w:val="nil"/>
              <w:left w:val="single" w:sz="4" w:space="0" w:color="auto"/>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76" w:type="dxa"/>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86" w:type="dxa"/>
            <w:gridSpan w:val="2"/>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250万　</w:t>
            </w:r>
          </w:p>
        </w:tc>
        <w:tc>
          <w:tcPr>
            <w:tcW w:w="1831"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45" w:type="dxa"/>
            <w:tcBorders>
              <w:top w:val="nil"/>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250万　</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68" w:type="dxa"/>
            <w:gridSpan w:val="3"/>
            <w:tcBorders>
              <w:top w:val="single" w:sz="4" w:space="0" w:color="auto"/>
              <w:left w:val="nil"/>
              <w:bottom w:val="single" w:sz="4" w:space="0" w:color="auto"/>
              <w:right w:val="single" w:sz="4" w:space="0" w:color="auto"/>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902" w:type="dxa"/>
            <w:gridSpan w:val="12"/>
            <w:tcBorders>
              <w:top w:val="nil"/>
              <w:left w:val="nil"/>
              <w:bottom w:val="single" w:sz="4" w:space="0" w:color="000000"/>
              <w:right w:val="single" w:sz="4" w:space="0" w:color="000000"/>
            </w:tcBorders>
            <w:shd w:val="clear" w:color="auto" w:fill="auto"/>
          </w:tcPr>
          <w:p w:rsidR="00345EA2" w:rsidRDefault="00C9081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76" w:type="dxa"/>
            <w:tcBorders>
              <w:top w:val="nil"/>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社区工作经费到位率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申请形式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按季度申请使用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社区数量</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6个社区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4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627"/>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45EA2">
        <w:trPr>
          <w:trHeight w:val="214"/>
        </w:trPr>
        <w:tc>
          <w:tcPr>
            <w:tcW w:w="2218"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lastRenderedPageBreak/>
              <w:t>满意度指标</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45EA2">
        <w:trPr>
          <w:trHeight w:val="220"/>
        </w:trPr>
        <w:tc>
          <w:tcPr>
            <w:tcW w:w="2218"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1876" w:type="dxa"/>
            <w:vMerge/>
            <w:tcBorders>
              <w:top w:val="nil"/>
              <w:left w:val="single" w:sz="4" w:space="0" w:color="000000"/>
              <w:bottom w:val="single" w:sz="4" w:space="0" w:color="000000"/>
              <w:right w:val="single" w:sz="4" w:space="0" w:color="000000"/>
            </w:tcBorders>
            <w:vAlign w:val="center"/>
          </w:tcPr>
          <w:p w:rsidR="00345EA2" w:rsidRDefault="00345EA2">
            <w:pPr>
              <w:widowControl/>
              <w:jc w:val="left"/>
              <w:rPr>
                <w:rFonts w:ascii="宋体" w:hAnsi="宋体" w:cs="宋体"/>
                <w:kern w:val="0"/>
                <w:sz w:val="18"/>
                <w:szCs w:val="18"/>
              </w:rPr>
            </w:pPr>
          </w:p>
        </w:tc>
        <w:tc>
          <w:tcPr>
            <w:tcW w:w="6214" w:type="dxa"/>
            <w:gridSpan w:val="7"/>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12" w:type="dxa"/>
            <w:gridSpan w:val="4"/>
            <w:tcBorders>
              <w:top w:val="single" w:sz="4" w:space="0" w:color="000000"/>
              <w:left w:val="nil"/>
              <w:bottom w:val="single" w:sz="4" w:space="0" w:color="000000"/>
              <w:right w:val="single" w:sz="4" w:space="0" w:color="000000"/>
            </w:tcBorders>
            <w:shd w:val="clear" w:color="auto" w:fill="auto"/>
            <w:vAlign w:val="center"/>
          </w:tcPr>
          <w:p w:rsidR="00345EA2" w:rsidRDefault="00C90815">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rsidR="00345EA2" w:rsidRDefault="00345EA2">
      <w:pPr>
        <w:widowControl/>
        <w:spacing w:line="560" w:lineRule="exact"/>
        <w:ind w:firstLineChars="196" w:firstLine="630"/>
        <w:jc w:val="left"/>
        <w:rPr>
          <w:rFonts w:ascii="楷体_GB2312" w:eastAsia="楷体_GB2312" w:hAnsi="宋体" w:cs="宋体"/>
          <w:b/>
          <w:kern w:val="0"/>
          <w:sz w:val="32"/>
          <w:szCs w:val="32"/>
        </w:rPr>
        <w:sectPr w:rsidR="00345EA2">
          <w:pgSz w:w="16838" w:h="11906" w:orient="landscape"/>
          <w:pgMar w:top="1123" w:right="1440" w:bottom="1123" w:left="1440" w:header="851" w:footer="992" w:gutter="0"/>
          <w:cols w:space="0"/>
          <w:docGrid w:type="lines" w:linePitch="312"/>
        </w:sectPr>
      </w:pPr>
    </w:p>
    <w:p w:rsidR="00345EA2" w:rsidRDefault="00C90815" w:rsidP="00C90815">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lastRenderedPageBreak/>
        <w:t>第四部分  名词解释</w:t>
      </w:r>
    </w:p>
    <w:p w:rsidR="00345EA2" w:rsidRDefault="00C90815">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345EA2" w:rsidRDefault="00C90815">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345EA2" w:rsidRDefault="00C90815">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345EA2" w:rsidRDefault="00C90815">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345EA2" w:rsidRDefault="00C90815">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345EA2" w:rsidRDefault="00C90815">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345EA2" w:rsidRDefault="00C90815">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345EA2" w:rsidRDefault="00C90815">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345EA2" w:rsidRDefault="00C90815">
      <w:pPr>
        <w:spacing w:line="550" w:lineRule="exact"/>
        <w:ind w:firstLine="642"/>
        <w:rPr>
          <w:rFonts w:ascii="仿宋_GB2312" w:eastAsia="仿宋_GB2312"/>
          <w:sz w:val="32"/>
          <w:szCs w:val="32"/>
        </w:rPr>
      </w:pPr>
      <w:r>
        <w:rPr>
          <w:rFonts w:ascii="黑体" w:eastAsia="黑体" w:hAnsi="黑体" w:hint="eastAsia"/>
          <w:sz w:val="32"/>
          <w:szCs w:val="32"/>
        </w:rPr>
        <w:t>八、机关运行经费：</w:t>
      </w:r>
      <w:r>
        <w:rPr>
          <w:rFonts w:ascii="仿宋_GB2312" w:eastAsia="仿宋_GB2312" w:hint="eastAsia"/>
          <w:sz w:val="32"/>
          <w:szCs w:val="32"/>
        </w:rPr>
        <w:t>指各部门的公用经费，包括办公及印刷费、邮电费、差旅费、会议费、福利费、日常维修费、</w:t>
      </w:r>
      <w:r>
        <w:rPr>
          <w:rFonts w:ascii="仿宋_GB2312" w:eastAsia="仿宋_GB2312" w:hint="eastAsia"/>
          <w:sz w:val="32"/>
          <w:szCs w:val="32"/>
        </w:rPr>
        <w:lastRenderedPageBreak/>
        <w:t>专用材料及一般设备购置费、办公用房水电费、办公用房取暖费、办公用房物业管理费、公务用车运行维护费及其他费用。</w:t>
      </w:r>
    </w:p>
    <w:p w:rsidR="00345EA2" w:rsidRDefault="00345EA2">
      <w:pPr>
        <w:widowControl/>
        <w:spacing w:line="560" w:lineRule="exact"/>
        <w:jc w:val="left"/>
        <w:rPr>
          <w:rFonts w:ascii="仿宋_GB2312" w:eastAsia="仿宋_GB2312" w:hAnsi="宋体" w:cs="宋体"/>
          <w:kern w:val="0"/>
          <w:sz w:val="32"/>
          <w:szCs w:val="32"/>
        </w:rPr>
      </w:pPr>
    </w:p>
    <w:p w:rsidR="00345EA2" w:rsidRDefault="00345EA2">
      <w:pPr>
        <w:widowControl/>
        <w:spacing w:line="560" w:lineRule="exact"/>
        <w:jc w:val="left"/>
        <w:rPr>
          <w:rFonts w:ascii="仿宋_GB2312" w:eastAsia="仿宋_GB2312" w:hAnsi="宋体" w:cs="宋体"/>
          <w:kern w:val="0"/>
          <w:sz w:val="32"/>
          <w:szCs w:val="32"/>
        </w:rPr>
      </w:pPr>
    </w:p>
    <w:p w:rsidR="00345EA2" w:rsidRDefault="00345EA2">
      <w:pPr>
        <w:widowControl/>
        <w:spacing w:line="560" w:lineRule="exact"/>
        <w:jc w:val="left"/>
        <w:rPr>
          <w:rFonts w:ascii="仿宋_GB2312" w:eastAsia="仿宋_GB2312" w:hAnsi="宋体" w:cs="宋体"/>
          <w:kern w:val="0"/>
          <w:sz w:val="32"/>
          <w:szCs w:val="32"/>
        </w:rPr>
      </w:pPr>
    </w:p>
    <w:p w:rsidR="00345EA2" w:rsidRDefault="00345EA2">
      <w:pPr>
        <w:widowControl/>
        <w:spacing w:line="560" w:lineRule="exact"/>
        <w:jc w:val="left"/>
        <w:rPr>
          <w:rFonts w:ascii="仿宋_GB2312" w:eastAsia="仿宋_GB2312" w:hAnsi="宋体" w:cs="宋体"/>
          <w:kern w:val="0"/>
          <w:sz w:val="32"/>
          <w:szCs w:val="32"/>
        </w:rPr>
      </w:pPr>
    </w:p>
    <w:p w:rsidR="00345EA2" w:rsidRDefault="00345EA2">
      <w:pPr>
        <w:widowControl/>
        <w:spacing w:line="560" w:lineRule="exact"/>
        <w:jc w:val="left"/>
        <w:rPr>
          <w:rFonts w:ascii="仿宋_GB2312" w:eastAsia="仿宋_GB2312" w:hAnsi="宋体" w:cs="宋体"/>
          <w:kern w:val="0"/>
          <w:sz w:val="32"/>
          <w:szCs w:val="32"/>
        </w:rPr>
      </w:pPr>
    </w:p>
    <w:p w:rsidR="00345EA2" w:rsidRDefault="00C90815">
      <w:pPr>
        <w:widowControl/>
        <w:spacing w:line="560" w:lineRule="exact"/>
        <w:ind w:firstLineChars="750" w:firstLine="240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高新区（新市区）二工乡人民政府</w:t>
      </w:r>
    </w:p>
    <w:p w:rsidR="00345EA2" w:rsidRDefault="00C90815">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2019</w:t>
      </w:r>
      <w:r>
        <w:rPr>
          <w:rFonts w:ascii="仿宋_GB2312" w:eastAsia="仿宋_GB2312" w:hAnsi="宋体" w:cs="宋体"/>
          <w:kern w:val="0"/>
          <w:sz w:val="32"/>
          <w:szCs w:val="32"/>
        </w:rPr>
        <w:t>年</w:t>
      </w:r>
      <w:r>
        <w:rPr>
          <w:rFonts w:ascii="仿宋_GB2312" w:eastAsia="仿宋_GB2312" w:hAnsi="宋体" w:cs="宋体" w:hint="eastAsia"/>
          <w:kern w:val="0"/>
          <w:sz w:val="32"/>
          <w:szCs w:val="32"/>
        </w:rPr>
        <w:t>2</w:t>
      </w:r>
      <w:r>
        <w:rPr>
          <w:rFonts w:ascii="仿宋_GB2312" w:eastAsia="仿宋_GB2312" w:hAnsi="宋体" w:cs="宋体"/>
          <w:kern w:val="0"/>
          <w:sz w:val="32"/>
          <w:szCs w:val="32"/>
        </w:rPr>
        <w:t>月</w:t>
      </w:r>
      <w:r>
        <w:rPr>
          <w:rFonts w:ascii="仿宋_GB2312" w:eastAsia="仿宋_GB2312" w:hAnsi="宋体" w:cs="宋体" w:hint="eastAsia"/>
          <w:kern w:val="0"/>
          <w:sz w:val="32"/>
          <w:szCs w:val="32"/>
        </w:rPr>
        <w:t>28</w:t>
      </w:r>
      <w:r>
        <w:rPr>
          <w:rFonts w:ascii="仿宋_GB2312" w:eastAsia="仿宋_GB2312" w:hAnsi="宋体" w:cs="宋体"/>
          <w:kern w:val="0"/>
          <w:sz w:val="32"/>
          <w:szCs w:val="32"/>
        </w:rPr>
        <w:t>日</w:t>
      </w:r>
    </w:p>
    <w:p w:rsidR="00345EA2" w:rsidRDefault="00345EA2"/>
    <w:p w:rsidR="00345EA2" w:rsidRDefault="00345EA2"/>
    <w:sectPr w:rsidR="00345EA2" w:rsidSect="00345E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E71" w:rsidRDefault="007C4E71" w:rsidP="00345EA2">
      <w:r>
        <w:separator/>
      </w:r>
    </w:p>
  </w:endnote>
  <w:endnote w:type="continuationSeparator" w:id="0">
    <w:p w:rsidR="007C4E71" w:rsidRDefault="007C4E71" w:rsidP="0034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方正小标宋_GBK">
    <w:altName w:val="Arial Unicode MS"/>
    <w:charset w:val="86"/>
    <w:family w:val="script"/>
    <w:pitch w:val="default"/>
    <w:sig w:usb0="00000000" w:usb1="00000000" w:usb2="00000000" w:usb3="00000000" w:csb0="00040000" w:csb1="00000000"/>
  </w:font>
  <w:font w:name="Defaul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815" w:rsidRDefault="00C90815">
    <w:pPr>
      <w:pStyle w:val="a5"/>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30 -</w:t>
    </w:r>
    <w:r>
      <w:rPr>
        <w:rFonts w:ascii="宋体" w:eastAsia="宋体" w:hAnsi="宋体"/>
        <w:sz w:val="28"/>
        <w:szCs w:val="28"/>
      </w:rPr>
      <w:fldChar w:fldCharType="end"/>
    </w:r>
  </w:p>
  <w:p w:rsidR="00C90815" w:rsidRDefault="00C908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815" w:rsidRDefault="00C90815">
    <w:pPr>
      <w:pStyle w:val="a5"/>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450B3C" w:rsidRPr="00450B3C">
      <w:rPr>
        <w:rFonts w:ascii="宋体" w:eastAsia="宋体" w:hAnsi="宋体"/>
        <w:noProof/>
        <w:sz w:val="28"/>
        <w:szCs w:val="28"/>
        <w:lang w:val="zh-CN"/>
      </w:rPr>
      <w:t>55</w:t>
    </w:r>
    <w:r>
      <w:rPr>
        <w:rFonts w:ascii="宋体" w:eastAsia="宋体" w:hAnsi="宋体"/>
        <w:sz w:val="28"/>
        <w:szCs w:val="28"/>
      </w:rPr>
      <w:fldChar w:fldCharType="end"/>
    </w:r>
  </w:p>
  <w:p w:rsidR="00C90815" w:rsidRDefault="00C9081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B3C" w:rsidRDefault="00450B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E71" w:rsidRDefault="007C4E71" w:rsidP="00345EA2">
      <w:r>
        <w:separator/>
      </w:r>
    </w:p>
  </w:footnote>
  <w:footnote w:type="continuationSeparator" w:id="0">
    <w:p w:rsidR="007C4E71" w:rsidRDefault="007C4E71" w:rsidP="00345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B3C" w:rsidRDefault="00450B3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B3C" w:rsidRDefault="00450B3C" w:rsidP="00450B3C">
    <w:pPr>
      <w:pStyle w:val="a7"/>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B3C" w:rsidRDefault="00450B3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ECA0D3"/>
    <w:multiLevelType w:val="singleLevel"/>
    <w:tmpl w:val="B3ECA0D3"/>
    <w:lvl w:ilvl="0">
      <w:start w:val="5"/>
      <w:numFmt w:val="decimal"/>
      <w:suff w:val="nothing"/>
      <w:lvlText w:val="%1、"/>
      <w:lvlJc w:val="left"/>
    </w:lvl>
  </w:abstractNum>
  <w:abstractNum w:abstractNumId="1" w15:restartNumberingAfterBreak="0">
    <w:nsid w:val="EAE70777"/>
    <w:multiLevelType w:val="singleLevel"/>
    <w:tmpl w:val="EAE70777"/>
    <w:lvl w:ilvl="0">
      <w:start w:val="1"/>
      <w:numFmt w:val="decimal"/>
      <w:lvlText w:val="%1."/>
      <w:lvlJc w:val="left"/>
      <w:pPr>
        <w:tabs>
          <w:tab w:val="left" w:pos="312"/>
        </w:tabs>
      </w:pPr>
    </w:lvl>
  </w:abstractNum>
  <w:abstractNum w:abstractNumId="2" w15:restartNumberingAfterBreak="0">
    <w:nsid w:val="7F8845F4"/>
    <w:multiLevelType w:val="singleLevel"/>
    <w:tmpl w:val="7F8845F4"/>
    <w:lvl w:ilvl="0">
      <w:start w:val="9"/>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B5144"/>
    <w:rsid w:val="000167F4"/>
    <w:rsid w:val="000413A4"/>
    <w:rsid w:val="00112361"/>
    <w:rsid w:val="001533CF"/>
    <w:rsid w:val="00285014"/>
    <w:rsid w:val="002A0B86"/>
    <w:rsid w:val="002B5144"/>
    <w:rsid w:val="00325B17"/>
    <w:rsid w:val="00345EA2"/>
    <w:rsid w:val="00450B3C"/>
    <w:rsid w:val="0049168B"/>
    <w:rsid w:val="004B1EFC"/>
    <w:rsid w:val="004F14BE"/>
    <w:rsid w:val="005413BE"/>
    <w:rsid w:val="005C4D7A"/>
    <w:rsid w:val="0066768B"/>
    <w:rsid w:val="006B5B1E"/>
    <w:rsid w:val="006F2164"/>
    <w:rsid w:val="007271EB"/>
    <w:rsid w:val="007327E6"/>
    <w:rsid w:val="00773FF0"/>
    <w:rsid w:val="007A7E8E"/>
    <w:rsid w:val="007C4E71"/>
    <w:rsid w:val="00836816"/>
    <w:rsid w:val="008F3F12"/>
    <w:rsid w:val="009043D5"/>
    <w:rsid w:val="00913161"/>
    <w:rsid w:val="0094473E"/>
    <w:rsid w:val="009C617B"/>
    <w:rsid w:val="009F333B"/>
    <w:rsid w:val="00A01B5A"/>
    <w:rsid w:val="00AA27D2"/>
    <w:rsid w:val="00AE1BA1"/>
    <w:rsid w:val="00B87B30"/>
    <w:rsid w:val="00B916F7"/>
    <w:rsid w:val="00C8141A"/>
    <w:rsid w:val="00C90815"/>
    <w:rsid w:val="00CB39DD"/>
    <w:rsid w:val="00CB689C"/>
    <w:rsid w:val="00DB0B4B"/>
    <w:rsid w:val="00E156D4"/>
    <w:rsid w:val="00E1762F"/>
    <w:rsid w:val="00E2099E"/>
    <w:rsid w:val="00E823AD"/>
    <w:rsid w:val="00EE5B28"/>
    <w:rsid w:val="00FB4B20"/>
    <w:rsid w:val="00FC6ABD"/>
    <w:rsid w:val="00FD609E"/>
    <w:rsid w:val="01537CA9"/>
    <w:rsid w:val="01BE7FA6"/>
    <w:rsid w:val="01F6351E"/>
    <w:rsid w:val="07AF76C9"/>
    <w:rsid w:val="0E5C6BC1"/>
    <w:rsid w:val="173257B1"/>
    <w:rsid w:val="1A0637A0"/>
    <w:rsid w:val="1DCE436E"/>
    <w:rsid w:val="1EC02B3F"/>
    <w:rsid w:val="1FFC3F27"/>
    <w:rsid w:val="20656FAB"/>
    <w:rsid w:val="22095262"/>
    <w:rsid w:val="28A6468D"/>
    <w:rsid w:val="2FD74AEA"/>
    <w:rsid w:val="303806FC"/>
    <w:rsid w:val="30786722"/>
    <w:rsid w:val="37B60CBD"/>
    <w:rsid w:val="39A8233C"/>
    <w:rsid w:val="3A6E0DBA"/>
    <w:rsid w:val="3A771BD4"/>
    <w:rsid w:val="3D6F5490"/>
    <w:rsid w:val="424D0EAA"/>
    <w:rsid w:val="425517E2"/>
    <w:rsid w:val="43BD1B42"/>
    <w:rsid w:val="44170D0D"/>
    <w:rsid w:val="447B00F5"/>
    <w:rsid w:val="45723A16"/>
    <w:rsid w:val="470E03D6"/>
    <w:rsid w:val="477C4F69"/>
    <w:rsid w:val="482C5CD9"/>
    <w:rsid w:val="496B52EC"/>
    <w:rsid w:val="4A8D288F"/>
    <w:rsid w:val="4D356F7F"/>
    <w:rsid w:val="4DC06C27"/>
    <w:rsid w:val="4DCB3DC4"/>
    <w:rsid w:val="4E057748"/>
    <w:rsid w:val="569A6413"/>
    <w:rsid w:val="577717C7"/>
    <w:rsid w:val="57987049"/>
    <w:rsid w:val="5C1F026F"/>
    <w:rsid w:val="5DF15F20"/>
    <w:rsid w:val="5E921C5D"/>
    <w:rsid w:val="617835E6"/>
    <w:rsid w:val="64461916"/>
    <w:rsid w:val="66347B94"/>
    <w:rsid w:val="68946424"/>
    <w:rsid w:val="69530861"/>
    <w:rsid w:val="6AC314CD"/>
    <w:rsid w:val="6CC12535"/>
    <w:rsid w:val="6F0A3172"/>
    <w:rsid w:val="701A5B87"/>
    <w:rsid w:val="7104283A"/>
    <w:rsid w:val="71957A24"/>
    <w:rsid w:val="75B60A65"/>
    <w:rsid w:val="77DA4286"/>
    <w:rsid w:val="79015DF7"/>
    <w:rsid w:val="7BEE498C"/>
    <w:rsid w:val="7BF47938"/>
    <w:rsid w:val="7F3C1F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B8D485-6A23-4461-8779-F5FE1B34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E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qFormat/>
    <w:rsid w:val="00345EA2"/>
    <w:rPr>
      <w:sz w:val="18"/>
      <w:szCs w:val="18"/>
    </w:rPr>
  </w:style>
  <w:style w:type="character" w:customStyle="1" w:styleId="a4">
    <w:name w:val="批注框文本 字符"/>
    <w:basedOn w:val="a0"/>
    <w:link w:val="a3"/>
    <w:semiHidden/>
    <w:qFormat/>
    <w:rsid w:val="00345EA2"/>
    <w:rPr>
      <w:rFonts w:ascii="Times New Roman" w:eastAsia="宋体" w:hAnsi="Times New Roman" w:cs="Times New Roman"/>
      <w:sz w:val="18"/>
      <w:szCs w:val="18"/>
    </w:rPr>
  </w:style>
  <w:style w:type="paragraph" w:styleId="a5">
    <w:name w:val="footer"/>
    <w:basedOn w:val="a"/>
    <w:link w:val="a6"/>
    <w:uiPriority w:val="99"/>
    <w:qFormat/>
    <w:rsid w:val="00345EA2"/>
    <w:pPr>
      <w:tabs>
        <w:tab w:val="center" w:pos="4153"/>
        <w:tab w:val="right" w:pos="8306"/>
      </w:tabs>
      <w:snapToGrid w:val="0"/>
      <w:jc w:val="left"/>
    </w:pPr>
    <w:rPr>
      <w:rFonts w:eastAsia="黑体"/>
      <w:snapToGrid w:val="0"/>
      <w:kern w:val="0"/>
      <w:sz w:val="18"/>
      <w:szCs w:val="18"/>
    </w:rPr>
  </w:style>
  <w:style w:type="character" w:customStyle="1" w:styleId="a6">
    <w:name w:val="页脚 字符"/>
    <w:basedOn w:val="a0"/>
    <w:link w:val="a5"/>
    <w:uiPriority w:val="99"/>
    <w:qFormat/>
    <w:rsid w:val="00345EA2"/>
    <w:rPr>
      <w:rFonts w:ascii="Times New Roman" w:eastAsia="黑体" w:hAnsi="Times New Roman" w:cs="Times New Roman"/>
      <w:snapToGrid w:val="0"/>
      <w:kern w:val="0"/>
      <w:sz w:val="18"/>
      <w:szCs w:val="18"/>
    </w:rPr>
  </w:style>
  <w:style w:type="paragraph" w:styleId="a7">
    <w:name w:val="header"/>
    <w:basedOn w:val="a"/>
    <w:link w:val="a8"/>
    <w:qFormat/>
    <w:rsid w:val="00345EA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sid w:val="00345EA2"/>
    <w:rPr>
      <w:rFonts w:ascii="Times New Roman" w:eastAsia="宋体" w:hAnsi="Times New Roman" w:cs="Times New Roman"/>
      <w:sz w:val="18"/>
      <w:szCs w:val="18"/>
    </w:rPr>
  </w:style>
  <w:style w:type="paragraph" w:styleId="3">
    <w:name w:val="Body Text Indent 3"/>
    <w:basedOn w:val="a"/>
    <w:link w:val="30"/>
    <w:qFormat/>
    <w:rsid w:val="00345EA2"/>
    <w:pPr>
      <w:pBdr>
        <w:top w:val="single" w:sz="12" w:space="1" w:color="auto"/>
        <w:bottom w:val="single" w:sz="12" w:space="1" w:color="auto"/>
      </w:pBdr>
      <w:spacing w:line="600" w:lineRule="exact"/>
      <w:ind w:left="1280" w:hangingChars="400" w:hanging="1280"/>
    </w:pPr>
    <w:rPr>
      <w:rFonts w:eastAsia="仿宋_GB2312"/>
      <w:sz w:val="32"/>
    </w:rPr>
  </w:style>
  <w:style w:type="character" w:customStyle="1" w:styleId="30">
    <w:name w:val="正文文本缩进 3 字符"/>
    <w:basedOn w:val="a0"/>
    <w:link w:val="3"/>
    <w:qFormat/>
    <w:rsid w:val="00345EA2"/>
    <w:rPr>
      <w:rFonts w:ascii="Times New Roman" w:eastAsia="仿宋_GB2312" w:hAnsi="Times New Roman" w:cs="Times New Roman"/>
      <w:sz w:val="32"/>
      <w:szCs w:val="24"/>
    </w:rPr>
  </w:style>
  <w:style w:type="paragraph" w:styleId="a9">
    <w:name w:val="Normal (Web)"/>
    <w:basedOn w:val="a"/>
    <w:unhideWhenUsed/>
    <w:qFormat/>
    <w:rsid w:val="00345EA2"/>
    <w:pPr>
      <w:widowControl/>
      <w:spacing w:before="100" w:beforeAutospacing="1" w:after="100" w:afterAutospacing="1"/>
      <w:jc w:val="left"/>
    </w:pPr>
    <w:rPr>
      <w:rFonts w:ascii="宋体" w:hAnsi="宋体" w:cs="宋体"/>
      <w:kern w:val="0"/>
      <w:sz w:val="24"/>
    </w:rPr>
  </w:style>
  <w:style w:type="character" w:styleId="aa">
    <w:name w:val="Strong"/>
    <w:qFormat/>
    <w:rsid w:val="00345EA2"/>
    <w:rPr>
      <w:rFonts w:cs="Times New Roman"/>
      <w:b/>
      <w:bCs/>
    </w:rPr>
  </w:style>
  <w:style w:type="character" w:styleId="ab">
    <w:name w:val="page number"/>
    <w:basedOn w:val="a0"/>
    <w:rsid w:val="00345EA2"/>
  </w:style>
  <w:style w:type="table" w:styleId="ac">
    <w:name w:val="Table Grid"/>
    <w:basedOn w:val="a1"/>
    <w:uiPriority w:val="59"/>
    <w:qFormat/>
    <w:rsid w:val="00345EA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1">
    <w:name w:val="f1"/>
    <w:basedOn w:val="a"/>
    <w:qFormat/>
    <w:rsid w:val="00345EA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ad">
    <w:name w:val="List Paragraph"/>
    <w:basedOn w:val="a"/>
    <w:uiPriority w:val="34"/>
    <w:qFormat/>
    <w:rsid w:val="00345EA2"/>
    <w:pPr>
      <w:ind w:firstLineChars="200" w:firstLine="420"/>
    </w:pPr>
    <w:rPr>
      <w:rFonts w:ascii="Calibri" w:hAnsi="Calibri"/>
      <w:szCs w:val="22"/>
    </w:rPr>
  </w:style>
  <w:style w:type="paragraph" w:customStyle="1" w:styleId="1">
    <w:name w:val="普通(网站)1"/>
    <w:basedOn w:val="a"/>
    <w:qFormat/>
    <w:rsid w:val="00345EA2"/>
    <w:rPr>
      <w:rFonts w:ascii="Calibri" w:hAnsi="Calibri" w:cs="黑体"/>
      <w:sz w:val="24"/>
    </w:rPr>
  </w:style>
  <w:style w:type="paragraph" w:customStyle="1" w:styleId="2">
    <w:name w:val="普通(网站)2"/>
    <w:basedOn w:val="a"/>
    <w:qFormat/>
    <w:rsid w:val="00345EA2"/>
    <w:rPr>
      <w:rFonts w:ascii="Calibri" w:hAnsi="Calibri" w:cs="黑体"/>
      <w:sz w:val="24"/>
    </w:rPr>
  </w:style>
  <w:style w:type="paragraph" w:customStyle="1" w:styleId="31">
    <w:name w:val="普通(网站)3"/>
    <w:basedOn w:val="a"/>
    <w:qFormat/>
    <w:rsid w:val="00345EA2"/>
    <w:rPr>
      <w:rFonts w:ascii="Calibri" w:hAnsi="Calibri" w:cs="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25345">
      <w:bodyDiv w:val="1"/>
      <w:marLeft w:val="0"/>
      <w:marRight w:val="0"/>
      <w:marTop w:val="0"/>
      <w:marBottom w:val="0"/>
      <w:divBdr>
        <w:top w:val="none" w:sz="0" w:space="0" w:color="auto"/>
        <w:left w:val="none" w:sz="0" w:space="0" w:color="auto"/>
        <w:bottom w:val="none" w:sz="0" w:space="0" w:color="auto"/>
        <w:right w:val="none" w:sz="0" w:space="0" w:color="auto"/>
      </w:divBdr>
    </w:div>
    <w:div w:id="1091967405">
      <w:bodyDiv w:val="1"/>
      <w:marLeft w:val="0"/>
      <w:marRight w:val="0"/>
      <w:marTop w:val="0"/>
      <w:marBottom w:val="0"/>
      <w:divBdr>
        <w:top w:val="none" w:sz="0" w:space="0" w:color="auto"/>
        <w:left w:val="none" w:sz="0" w:space="0" w:color="auto"/>
        <w:bottom w:val="none" w:sz="0" w:space="0" w:color="auto"/>
        <w:right w:val="none" w:sz="0" w:space="0" w:color="auto"/>
      </w:divBdr>
    </w:div>
    <w:div w:id="2026978281">
      <w:bodyDiv w:val="1"/>
      <w:marLeft w:val="0"/>
      <w:marRight w:val="0"/>
      <w:marTop w:val="0"/>
      <w:marBottom w:val="0"/>
      <w:divBdr>
        <w:top w:val="none" w:sz="0" w:space="0" w:color="auto"/>
        <w:left w:val="none" w:sz="0" w:space="0" w:color="auto"/>
        <w:bottom w:val="none" w:sz="0" w:space="0" w:color="auto"/>
        <w:right w:val="none" w:sz="0" w:space="0" w:color="auto"/>
      </w:divBdr>
    </w:div>
    <w:div w:id="2092699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62</Pages>
  <Words>5114</Words>
  <Characters>29153</Characters>
  <Application>Microsoft Office Word</Application>
  <DocSecurity>0</DocSecurity>
  <Lines>242</Lines>
  <Paragraphs>68</Paragraphs>
  <ScaleCrop>false</ScaleCrop>
  <Company>Microsoft</Company>
  <LinksUpToDate>false</LinksUpToDate>
  <CharactersWithSpaces>34199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Administrator</cp:lastModifiedBy>
  <cp:revision>10</cp:revision>
  <dcterms:created xsi:type="dcterms:W3CDTF">2019-02-23T08:13:00Z</dcterms:created>
  <dcterms:modified xsi:type="dcterms:W3CDTF">2019-08-14T09:23:00Z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