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DDB" w:rsidRDefault="001412FB">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_GBK" w:eastAsia="方正小标宋_GBK" w:hAnsi="宋体"/>
          <w:kern w:val="0"/>
          <w:sz w:val="44"/>
          <w:szCs w:val="44"/>
        </w:rPr>
        <w:instrText>ADDIN CNKISM.UserStyle</w:instrText>
      </w:r>
      <w:r>
        <w:rPr>
          <w:rFonts w:ascii="方正小标宋_GBK" w:eastAsia="方正小标宋_GBK" w:hAnsi="宋体"/>
          <w:kern w:val="0"/>
          <w:sz w:val="44"/>
          <w:szCs w:val="44"/>
        </w:rPr>
      </w:r>
      <w:r>
        <w:rPr>
          <w:rFonts w:ascii="方正小标宋_GBK" w:eastAsia="方正小标宋_GBK" w:hAnsi="宋体"/>
          <w:kern w:val="0"/>
          <w:sz w:val="44"/>
          <w:szCs w:val="44"/>
        </w:rPr>
        <w:fldChar w:fldCharType="end"/>
      </w:r>
      <w:r>
        <w:rPr>
          <w:rFonts w:ascii="方正小标宋_GBK" w:eastAsia="方正小标宋_GBK" w:hAnsi="宋体" w:hint="eastAsia"/>
          <w:kern w:val="0"/>
          <w:sz w:val="44"/>
          <w:szCs w:val="44"/>
        </w:rPr>
        <w:t>高新区（新市区）银川路片区管委会</w:t>
      </w:r>
    </w:p>
    <w:p w:rsidR="004C3DDB" w:rsidRDefault="001412FB">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2019</w:t>
      </w:r>
      <w:r>
        <w:rPr>
          <w:rFonts w:ascii="方正小标宋_GBK" w:eastAsia="方正小标宋_GBK" w:hAnsi="宋体" w:hint="eastAsia"/>
          <w:kern w:val="0"/>
          <w:sz w:val="44"/>
          <w:szCs w:val="44"/>
        </w:rPr>
        <w:t>年部门预算公开</w:t>
      </w:r>
    </w:p>
    <w:p w:rsidR="004C3DDB" w:rsidRDefault="001412FB">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4C3DDB" w:rsidRDefault="004C3DDB">
      <w:pPr>
        <w:widowControl/>
        <w:spacing w:line="500" w:lineRule="exact"/>
        <w:jc w:val="center"/>
        <w:outlineLvl w:val="1"/>
        <w:rPr>
          <w:rFonts w:ascii="宋体" w:hAnsi="宋体"/>
          <w:b/>
          <w:kern w:val="0"/>
          <w:sz w:val="44"/>
          <w:szCs w:val="44"/>
        </w:rPr>
      </w:pPr>
    </w:p>
    <w:p w:rsidR="004C3DDB" w:rsidRDefault="001412FB">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第一部分高新区（新市区）银川路片区管委会</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概况</w:t>
      </w:r>
    </w:p>
    <w:p w:rsidR="004C3DDB" w:rsidRDefault="001412F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4C3DDB" w:rsidRDefault="001412F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4C3DDB" w:rsidRDefault="001412FB">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w:t>
      </w:r>
      <w:r>
        <w:rPr>
          <w:rFonts w:ascii="仿宋_GB2312" w:eastAsia="仿宋_GB2312" w:hAnsi="宋体" w:hint="eastAsia"/>
          <w:b/>
          <w:kern w:val="0"/>
          <w:sz w:val="32"/>
          <w:szCs w:val="32"/>
        </w:rPr>
        <w:t xml:space="preserve">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4C3DDB" w:rsidRDefault="001412F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4C3DDB" w:rsidRDefault="001412F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4C3DDB" w:rsidRDefault="001412F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4C3DDB" w:rsidRDefault="001412F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4C3DDB" w:rsidRDefault="001412F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4C3DDB" w:rsidRDefault="001412F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4C3DDB" w:rsidRDefault="001412F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4C3DDB" w:rsidRDefault="001412F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4C3DDB" w:rsidRDefault="001412F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4C3DDB" w:rsidRDefault="001412FB">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w:t>
      </w:r>
      <w:r>
        <w:rPr>
          <w:rFonts w:ascii="仿宋_GB2312" w:eastAsia="仿宋_GB2312" w:hAnsi="宋体" w:hint="eastAsia"/>
          <w:b/>
          <w:kern w:val="0"/>
          <w:sz w:val="32"/>
          <w:szCs w:val="32"/>
        </w:rPr>
        <w:t xml:space="preserve">  2019</w:t>
      </w:r>
      <w:r>
        <w:rPr>
          <w:rFonts w:ascii="仿宋_GB2312" w:eastAsia="仿宋_GB2312" w:hAnsi="宋体" w:hint="eastAsia"/>
          <w:b/>
          <w:kern w:val="0"/>
          <w:sz w:val="32"/>
          <w:szCs w:val="32"/>
        </w:rPr>
        <w:t>年部门预算情况说明</w:t>
      </w:r>
    </w:p>
    <w:p w:rsidR="004C3DDB" w:rsidRDefault="001412F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一、关于高新区（新市区）银川路片区管委会</w:t>
      </w:r>
      <w:r>
        <w:rPr>
          <w:rFonts w:ascii="仿宋_GB2312" w:eastAsia="仿宋_GB2312" w:hAnsi="宋体" w:hint="eastAsia"/>
          <w:kern w:val="0"/>
          <w:sz w:val="32"/>
          <w:szCs w:val="32"/>
        </w:rPr>
        <w:t>2019</w:t>
      </w:r>
      <w:r>
        <w:rPr>
          <w:rFonts w:ascii="仿宋_GB2312" w:eastAsia="仿宋_GB2312" w:hAnsi="宋体" w:hint="eastAsia"/>
          <w:kern w:val="0"/>
          <w:sz w:val="32"/>
          <w:szCs w:val="32"/>
        </w:rPr>
        <w:t>年收支预算情况的总体说明</w:t>
      </w:r>
    </w:p>
    <w:p w:rsidR="004C3DDB" w:rsidRDefault="001412F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二、关于高新区（新市区）银川路片区管委会</w:t>
      </w:r>
      <w:r>
        <w:rPr>
          <w:rFonts w:ascii="仿宋_GB2312" w:eastAsia="仿宋_GB2312" w:hAnsi="宋体" w:hint="eastAsia"/>
          <w:kern w:val="0"/>
          <w:sz w:val="32"/>
          <w:szCs w:val="32"/>
        </w:rPr>
        <w:t>2019</w:t>
      </w:r>
      <w:r>
        <w:rPr>
          <w:rFonts w:ascii="仿宋_GB2312" w:eastAsia="仿宋_GB2312" w:hAnsi="宋体" w:hint="eastAsia"/>
          <w:kern w:val="0"/>
          <w:sz w:val="32"/>
          <w:szCs w:val="32"/>
        </w:rPr>
        <w:t>年收入预算情况说明</w:t>
      </w:r>
    </w:p>
    <w:p w:rsidR="004C3DDB" w:rsidRDefault="001412F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三、关于高新区（新市区）银川路片区管委会</w:t>
      </w:r>
      <w:r>
        <w:rPr>
          <w:rFonts w:ascii="仿宋_GB2312" w:eastAsia="仿宋_GB2312" w:hAnsi="宋体" w:hint="eastAsia"/>
          <w:kern w:val="0"/>
          <w:sz w:val="32"/>
          <w:szCs w:val="32"/>
        </w:rPr>
        <w:t>2019</w:t>
      </w:r>
      <w:r>
        <w:rPr>
          <w:rFonts w:ascii="仿宋_GB2312" w:eastAsia="仿宋_GB2312" w:hAnsi="宋体" w:hint="eastAsia"/>
          <w:kern w:val="0"/>
          <w:sz w:val="32"/>
          <w:szCs w:val="32"/>
        </w:rPr>
        <w:t>年支出预算情况说明</w:t>
      </w:r>
    </w:p>
    <w:p w:rsidR="004C3DDB" w:rsidRDefault="001412FB">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高新</w:t>
      </w:r>
      <w:r>
        <w:rPr>
          <w:rFonts w:ascii="仿宋_GB2312" w:eastAsia="仿宋_GB2312" w:hAnsi="宋体" w:hint="eastAsia"/>
          <w:kern w:val="0"/>
          <w:sz w:val="32"/>
          <w:szCs w:val="32"/>
        </w:rPr>
        <w:t>区（新市区）银川路片区管委会</w:t>
      </w:r>
      <w:r>
        <w:rPr>
          <w:rFonts w:ascii="仿宋_GB2312" w:eastAsia="仿宋_GB2312" w:hAnsi="宋体" w:hint="eastAsia"/>
          <w:kern w:val="0"/>
          <w:sz w:val="32"/>
          <w:szCs w:val="32"/>
        </w:rPr>
        <w:t>2019</w:t>
      </w:r>
      <w:r>
        <w:rPr>
          <w:rFonts w:ascii="仿宋_GB2312" w:eastAsia="仿宋_GB2312" w:hAnsi="宋体" w:hint="eastAsia"/>
          <w:bCs/>
          <w:kern w:val="0"/>
          <w:sz w:val="32"/>
          <w:szCs w:val="32"/>
        </w:rPr>
        <w:t>年财政拨款收支预算情况的总体说明</w:t>
      </w:r>
    </w:p>
    <w:p w:rsidR="004C3DDB" w:rsidRDefault="001412F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五、关于高新区（新市区）银川路片区管委会</w:t>
      </w:r>
      <w:r>
        <w:rPr>
          <w:rFonts w:ascii="仿宋_GB2312" w:eastAsia="仿宋_GB2312" w:hAnsi="宋体" w:hint="eastAsia"/>
          <w:kern w:val="0"/>
          <w:sz w:val="32"/>
          <w:szCs w:val="32"/>
        </w:rPr>
        <w:t>2019</w:t>
      </w:r>
      <w:r>
        <w:rPr>
          <w:rFonts w:ascii="仿宋_GB2312" w:eastAsia="仿宋_GB2312" w:hAnsi="宋体" w:hint="eastAsia"/>
          <w:kern w:val="0"/>
          <w:sz w:val="32"/>
          <w:szCs w:val="32"/>
        </w:rPr>
        <w:t>年一般公共预算当年拨款情况说明</w:t>
      </w:r>
    </w:p>
    <w:p w:rsidR="004C3DDB" w:rsidRDefault="001412F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六、关于高新区（新市区）银川路片区管委会</w:t>
      </w:r>
      <w:r>
        <w:rPr>
          <w:rFonts w:ascii="仿宋_GB2312" w:eastAsia="仿宋_GB2312" w:hAnsi="宋体" w:hint="eastAsia"/>
          <w:kern w:val="0"/>
          <w:sz w:val="32"/>
          <w:szCs w:val="32"/>
        </w:rPr>
        <w:t>2019</w:t>
      </w:r>
      <w:r>
        <w:rPr>
          <w:rFonts w:ascii="仿宋_GB2312" w:eastAsia="仿宋_GB2312" w:hAnsi="宋体" w:hint="eastAsia"/>
          <w:kern w:val="0"/>
          <w:sz w:val="32"/>
          <w:szCs w:val="32"/>
        </w:rPr>
        <w:t>年一般公共预算基本支出情况说明</w:t>
      </w:r>
    </w:p>
    <w:p w:rsidR="004C3DDB" w:rsidRDefault="001412F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七、关于高新区（新市区）银川路片区管委会</w:t>
      </w:r>
      <w:r>
        <w:rPr>
          <w:rFonts w:ascii="仿宋_GB2312" w:eastAsia="仿宋_GB2312" w:hAnsi="宋体" w:hint="eastAsia"/>
          <w:kern w:val="0"/>
          <w:sz w:val="32"/>
          <w:szCs w:val="32"/>
        </w:rPr>
        <w:t>2019</w:t>
      </w:r>
      <w:r>
        <w:rPr>
          <w:rFonts w:ascii="仿宋_GB2312" w:eastAsia="仿宋_GB2312" w:hAnsi="宋体" w:hint="eastAsia"/>
          <w:kern w:val="0"/>
          <w:sz w:val="32"/>
          <w:szCs w:val="32"/>
        </w:rPr>
        <w:t>年项目支出情况说明</w:t>
      </w:r>
    </w:p>
    <w:p w:rsidR="004C3DDB" w:rsidRDefault="001412F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八、关于高新区（新市区）银川路片区管委会</w:t>
      </w:r>
      <w:r>
        <w:rPr>
          <w:rFonts w:ascii="仿宋_GB2312" w:eastAsia="仿宋_GB2312" w:hAnsi="宋体" w:hint="eastAsia"/>
          <w:kern w:val="0"/>
          <w:sz w:val="32"/>
          <w:szCs w:val="32"/>
        </w:rPr>
        <w:t>2019</w:t>
      </w:r>
      <w:r>
        <w:rPr>
          <w:rFonts w:ascii="仿宋_GB2312" w:eastAsia="仿宋_GB2312" w:hAnsi="宋体" w:hint="eastAsia"/>
          <w:kern w:val="0"/>
          <w:sz w:val="32"/>
          <w:szCs w:val="32"/>
        </w:rPr>
        <w:t>年一般公共预算“三公”经费预算情况说明</w:t>
      </w:r>
    </w:p>
    <w:p w:rsidR="004C3DDB" w:rsidRDefault="001412F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九、关于高新区（新市区）银川路片区管委会</w:t>
      </w:r>
      <w:r>
        <w:rPr>
          <w:rFonts w:ascii="仿宋_GB2312" w:eastAsia="仿宋_GB2312" w:hAnsi="宋体" w:hint="eastAsia"/>
          <w:kern w:val="0"/>
          <w:sz w:val="32"/>
          <w:szCs w:val="32"/>
        </w:rPr>
        <w:t>2019</w:t>
      </w:r>
      <w:r>
        <w:rPr>
          <w:rFonts w:ascii="仿宋_GB2312" w:eastAsia="仿宋_GB2312" w:hAnsi="宋体" w:hint="eastAsia"/>
          <w:kern w:val="0"/>
          <w:sz w:val="32"/>
          <w:szCs w:val="32"/>
        </w:rPr>
        <w:t>年政府性基金预算拨款情况说明</w:t>
      </w:r>
    </w:p>
    <w:p w:rsidR="004C3DDB" w:rsidRDefault="001412FB">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4C3DDB" w:rsidRDefault="001412FB">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名词解释</w:t>
      </w:r>
    </w:p>
    <w:p w:rsidR="004C3DDB" w:rsidRDefault="004C3DDB">
      <w:pPr>
        <w:widowControl/>
        <w:jc w:val="center"/>
        <w:outlineLvl w:val="1"/>
        <w:rPr>
          <w:rFonts w:ascii="黑体" w:eastAsia="黑体" w:hAnsi="黑体"/>
          <w:kern w:val="0"/>
          <w:sz w:val="32"/>
          <w:szCs w:val="32"/>
        </w:rPr>
      </w:pPr>
    </w:p>
    <w:p w:rsidR="004C3DDB" w:rsidRDefault="004C3DDB">
      <w:pPr>
        <w:widowControl/>
        <w:jc w:val="center"/>
        <w:outlineLvl w:val="1"/>
        <w:rPr>
          <w:rFonts w:ascii="黑体" w:eastAsia="黑体" w:hAnsi="黑体"/>
          <w:kern w:val="0"/>
          <w:sz w:val="32"/>
          <w:szCs w:val="32"/>
        </w:rPr>
      </w:pPr>
    </w:p>
    <w:p w:rsidR="004C3DDB" w:rsidRDefault="004C3DDB">
      <w:pPr>
        <w:widowControl/>
        <w:jc w:val="center"/>
        <w:outlineLvl w:val="1"/>
        <w:rPr>
          <w:rFonts w:ascii="黑体" w:eastAsia="黑体" w:hAnsi="黑体"/>
          <w:kern w:val="0"/>
          <w:sz w:val="32"/>
          <w:szCs w:val="32"/>
        </w:rPr>
      </w:pPr>
    </w:p>
    <w:p w:rsidR="004C3DDB" w:rsidRDefault="004C3DDB">
      <w:pPr>
        <w:widowControl/>
        <w:jc w:val="center"/>
        <w:outlineLvl w:val="1"/>
        <w:rPr>
          <w:rFonts w:ascii="黑体" w:eastAsia="黑体" w:hAnsi="黑体"/>
          <w:kern w:val="0"/>
          <w:sz w:val="32"/>
          <w:szCs w:val="32"/>
        </w:rPr>
      </w:pPr>
    </w:p>
    <w:p w:rsidR="004C3DDB" w:rsidRDefault="001412FB">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w:t>
      </w:r>
      <w:r>
        <w:rPr>
          <w:rFonts w:ascii="黑体" w:eastAsia="黑体" w:hAnsi="黑体" w:hint="eastAsia"/>
          <w:kern w:val="0"/>
          <w:sz w:val="32"/>
          <w:szCs w:val="32"/>
        </w:rPr>
        <w:t xml:space="preserve">  </w:t>
      </w:r>
      <w:r>
        <w:rPr>
          <w:rFonts w:ascii="黑体" w:eastAsia="黑体" w:hAnsi="黑体" w:hint="eastAsia"/>
          <w:kern w:val="0"/>
          <w:sz w:val="32"/>
          <w:szCs w:val="32"/>
        </w:rPr>
        <w:t>高新区（新市区）银川路片区管委会</w:t>
      </w:r>
      <w:r>
        <w:rPr>
          <w:rFonts w:ascii="黑体" w:eastAsia="黑体" w:hAnsi="黑体" w:hint="eastAsia"/>
          <w:kern w:val="0"/>
          <w:sz w:val="32"/>
          <w:szCs w:val="32"/>
        </w:rPr>
        <w:t xml:space="preserve"> </w:t>
      </w:r>
      <w:r>
        <w:rPr>
          <w:rFonts w:ascii="黑体" w:eastAsia="黑体" w:hAnsi="黑体" w:hint="eastAsia"/>
          <w:kern w:val="0"/>
          <w:sz w:val="32"/>
          <w:szCs w:val="32"/>
        </w:rPr>
        <w:t>概况</w:t>
      </w:r>
    </w:p>
    <w:p w:rsidR="004C3DDB" w:rsidRDefault="004C3DDB">
      <w:pPr>
        <w:widowControl/>
        <w:jc w:val="center"/>
        <w:outlineLvl w:val="1"/>
        <w:rPr>
          <w:rFonts w:ascii="宋体" w:hAnsi="宋体"/>
          <w:b/>
          <w:kern w:val="0"/>
          <w:sz w:val="32"/>
          <w:szCs w:val="32"/>
        </w:rPr>
      </w:pPr>
    </w:p>
    <w:p w:rsidR="004C3DDB" w:rsidRDefault="001412FB">
      <w:pPr>
        <w:pStyle w:val="ac"/>
        <w:widowControl/>
        <w:numPr>
          <w:ilvl w:val="0"/>
          <w:numId w:val="1"/>
        </w:numPr>
        <w:spacing w:line="560" w:lineRule="exact"/>
        <w:ind w:firstLineChars="0"/>
        <w:jc w:val="left"/>
        <w:rPr>
          <w:rFonts w:ascii="黑体" w:eastAsia="黑体" w:hAnsi="黑体" w:cs="宋体"/>
          <w:bCs/>
          <w:kern w:val="0"/>
          <w:sz w:val="32"/>
          <w:szCs w:val="32"/>
        </w:rPr>
      </w:pPr>
      <w:r>
        <w:rPr>
          <w:rFonts w:ascii="黑体" w:eastAsia="黑体" w:hAnsi="黑体" w:cs="宋体" w:hint="eastAsia"/>
          <w:bCs/>
          <w:kern w:val="0"/>
          <w:sz w:val="32"/>
          <w:szCs w:val="32"/>
        </w:rPr>
        <w:t>主要职能</w:t>
      </w:r>
    </w:p>
    <w:p w:rsidR="004C3DDB" w:rsidRDefault="001412FB">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贯彻执行国家和自治区有关财政、税收、行政事业单位国有资产管理的法规、制度和方针政策；组织拟定财政、财务、会计管理、行政事业单位国有资产管理等方面的规章、办法，并监督实施。受区委、管委会（区人民政府）委托，统一领导和管理辖区党务、行政和社会事务工作，促进片区和谐发展；</w:t>
      </w:r>
    </w:p>
    <w:p w:rsidR="004C3DDB" w:rsidRDefault="001412FB">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拟订片区发展规划，夯实基层基础工作的建议和措施，并组织实施；</w:t>
      </w:r>
    </w:p>
    <w:p w:rsidR="004C3DDB" w:rsidRDefault="001412FB">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统筹整合辖区行政资源、社会资源和公共服务资源，综合协调相关职能部门和驻区企事业单位，为辖区居民提供民生保障、社会治安、城市管理等综合服务；</w:t>
      </w:r>
    </w:p>
    <w:p w:rsidR="004C3DDB" w:rsidRDefault="001412FB">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对相关职能部门和驻区企事业单位履行社会管理和公共服务职能情况进行监督、检查和考核。</w:t>
      </w:r>
    </w:p>
    <w:p w:rsidR="004C3DDB" w:rsidRDefault="001412FB">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二、机构设置及人员情况</w:t>
      </w:r>
    </w:p>
    <w:p w:rsidR="004C3DDB" w:rsidRDefault="001412FB">
      <w:pPr>
        <w:spacing w:line="560" w:lineRule="exact"/>
        <w:ind w:firstLine="640"/>
        <w:rPr>
          <w:rFonts w:ascii="仿宋_GB2312" w:eastAsia="仿宋_GB2312" w:hAnsi="宋体" w:cs="宋体"/>
          <w:sz w:val="32"/>
          <w:szCs w:val="32"/>
        </w:rPr>
      </w:pPr>
      <w:r>
        <w:rPr>
          <w:rFonts w:ascii="仿宋_GB2312" w:eastAsia="仿宋_GB2312" w:hAnsi="黑体" w:cs="宋体" w:hint="eastAsia"/>
          <w:bCs/>
          <w:sz w:val="32"/>
          <w:szCs w:val="32"/>
        </w:rPr>
        <w:t>高新区（新市区）银川路片区管理委员会无下属预算单位，下设</w:t>
      </w:r>
      <w:r>
        <w:rPr>
          <w:rFonts w:ascii="仿宋_GB2312" w:eastAsia="仿宋_GB2312" w:hAnsi="黑体" w:cs="宋体" w:hint="eastAsia"/>
          <w:bCs/>
          <w:sz w:val="32"/>
          <w:szCs w:val="32"/>
        </w:rPr>
        <w:t>7</w:t>
      </w:r>
      <w:r>
        <w:rPr>
          <w:rFonts w:ascii="仿宋_GB2312" w:eastAsia="仿宋_GB2312" w:hAnsi="黑体" w:cs="宋体" w:hint="eastAsia"/>
          <w:bCs/>
          <w:sz w:val="32"/>
          <w:szCs w:val="32"/>
        </w:rPr>
        <w:t>个处室，分别是：</w:t>
      </w:r>
      <w:r>
        <w:rPr>
          <w:rFonts w:ascii="仿宋_GB2312" w:eastAsia="仿宋_GB2312" w:hAnsi="宋体" w:cs="宋体" w:hint="eastAsia"/>
          <w:sz w:val="32"/>
          <w:szCs w:val="32"/>
        </w:rPr>
        <w:t>党政办公室、协调指导科、行政社会事务执法管理服务中心、综治信访中心、城区管理服务中心、流动人口出租房屋管理中心、物业管理服务中心、</w:t>
      </w:r>
      <w:r>
        <w:rPr>
          <w:rFonts w:ascii="仿宋_GB2312" w:eastAsia="仿宋_GB2312" w:hAnsi="宋体" w:cs="宋体" w:hint="eastAsia"/>
          <w:sz w:val="32"/>
          <w:szCs w:val="32"/>
        </w:rPr>
        <w:lastRenderedPageBreak/>
        <w:t>11</w:t>
      </w:r>
      <w:r>
        <w:rPr>
          <w:rFonts w:ascii="仿宋_GB2312" w:eastAsia="仿宋_GB2312" w:hAnsi="宋体" w:cs="宋体" w:hint="eastAsia"/>
          <w:sz w:val="32"/>
          <w:szCs w:val="32"/>
        </w:rPr>
        <w:t>个社区。</w:t>
      </w:r>
    </w:p>
    <w:p w:rsidR="004C3DDB" w:rsidRDefault="001412FB">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黑体" w:cs="宋体" w:hint="eastAsia"/>
          <w:bCs/>
          <w:sz w:val="32"/>
          <w:szCs w:val="32"/>
        </w:rPr>
        <w:t>高新区（新市区）银川路片区管理委</w:t>
      </w:r>
      <w:r>
        <w:rPr>
          <w:rFonts w:ascii="仿宋_GB2312" w:eastAsia="仿宋_GB2312" w:hAnsi="黑体" w:cs="宋体" w:hint="eastAsia"/>
          <w:bCs/>
          <w:sz w:val="32"/>
          <w:szCs w:val="32"/>
        </w:rPr>
        <w:t>员会</w:t>
      </w:r>
      <w:r>
        <w:rPr>
          <w:rFonts w:ascii="仿宋_GB2312" w:eastAsia="仿宋_GB2312" w:hAnsi="宋体" w:cs="宋体" w:hint="eastAsia"/>
          <w:kern w:val="0"/>
          <w:sz w:val="32"/>
          <w:szCs w:val="32"/>
        </w:rPr>
        <w:t>单位编制数</w:t>
      </w:r>
      <w:r>
        <w:rPr>
          <w:rFonts w:ascii="仿宋_GB2312" w:eastAsia="仿宋_GB2312" w:hAnsi="宋体" w:cs="宋体" w:hint="eastAsia"/>
          <w:kern w:val="0"/>
          <w:sz w:val="32"/>
          <w:szCs w:val="32"/>
        </w:rPr>
        <w:t xml:space="preserve"> 126   </w:t>
      </w:r>
      <w:r>
        <w:rPr>
          <w:rFonts w:ascii="仿宋_GB2312" w:eastAsia="仿宋_GB2312" w:hAnsi="宋体" w:cs="宋体" w:hint="eastAsia"/>
          <w:kern w:val="0"/>
          <w:sz w:val="32"/>
          <w:szCs w:val="32"/>
        </w:rPr>
        <w:t>，实有人数</w:t>
      </w:r>
      <w:r>
        <w:rPr>
          <w:rFonts w:ascii="仿宋_GB2312" w:eastAsia="仿宋_GB2312" w:hAnsi="宋体" w:cs="宋体" w:hint="eastAsia"/>
          <w:kern w:val="0"/>
          <w:sz w:val="32"/>
          <w:szCs w:val="32"/>
        </w:rPr>
        <w:t>173</w:t>
      </w:r>
      <w:r>
        <w:rPr>
          <w:rFonts w:ascii="仿宋_GB2312" w:eastAsia="仿宋_GB2312" w:hAnsi="宋体" w:cs="宋体" w:hint="eastAsia"/>
          <w:kern w:val="0"/>
          <w:sz w:val="32"/>
          <w:szCs w:val="32"/>
        </w:rPr>
        <w:t>人，其中：在职</w:t>
      </w:r>
      <w:r>
        <w:rPr>
          <w:rFonts w:ascii="仿宋_GB2312" w:eastAsia="仿宋_GB2312" w:hAnsi="宋体" w:cs="宋体" w:hint="eastAsia"/>
          <w:kern w:val="0"/>
          <w:sz w:val="32"/>
          <w:szCs w:val="32"/>
        </w:rPr>
        <w:t xml:space="preserve"> 173</w:t>
      </w:r>
      <w:r>
        <w:rPr>
          <w:rFonts w:ascii="仿宋_GB2312" w:eastAsia="仿宋_GB2312" w:hAnsi="宋体" w:cs="宋体" w:hint="eastAsia"/>
          <w:kern w:val="0"/>
          <w:sz w:val="32"/>
          <w:szCs w:val="32"/>
        </w:rPr>
        <w:t>人，减少</w:t>
      </w:r>
      <w:r>
        <w:rPr>
          <w:rFonts w:ascii="仿宋_GB2312" w:eastAsia="仿宋_GB2312" w:hAnsi="宋体" w:cs="宋体" w:hint="eastAsia"/>
          <w:kern w:val="0"/>
          <w:sz w:val="32"/>
          <w:szCs w:val="32"/>
        </w:rPr>
        <w:t xml:space="preserve"> 4 </w:t>
      </w:r>
      <w:r>
        <w:rPr>
          <w:rFonts w:ascii="仿宋_GB2312" w:eastAsia="仿宋_GB2312" w:hAnsi="宋体" w:cs="宋体" w:hint="eastAsia"/>
          <w:kern w:val="0"/>
          <w:sz w:val="32"/>
          <w:szCs w:val="32"/>
        </w:rPr>
        <w:t>人；</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退休</w:t>
      </w:r>
      <w:r>
        <w:rPr>
          <w:rFonts w:ascii="仿宋_GB2312" w:eastAsia="仿宋_GB2312" w:hAnsi="宋体" w:cs="宋体" w:hint="eastAsia"/>
          <w:kern w:val="0"/>
          <w:sz w:val="32"/>
          <w:szCs w:val="32"/>
        </w:rPr>
        <w:t xml:space="preserve">    0</w:t>
      </w:r>
      <w:r>
        <w:rPr>
          <w:rFonts w:ascii="仿宋_GB2312" w:eastAsia="仿宋_GB2312" w:hAnsi="宋体" w:cs="宋体" w:hint="eastAsia"/>
          <w:kern w:val="0"/>
          <w:sz w:val="32"/>
          <w:szCs w:val="32"/>
        </w:rPr>
        <w:t>人，增加或减少</w:t>
      </w:r>
      <w:r>
        <w:rPr>
          <w:rFonts w:ascii="仿宋_GB2312" w:eastAsia="仿宋_GB2312" w:hAnsi="宋体" w:cs="宋体" w:hint="eastAsia"/>
          <w:kern w:val="0"/>
          <w:sz w:val="32"/>
          <w:szCs w:val="32"/>
        </w:rPr>
        <w:t xml:space="preserve">0   </w:t>
      </w:r>
      <w:r>
        <w:rPr>
          <w:rFonts w:ascii="仿宋_GB2312" w:eastAsia="仿宋_GB2312" w:hAnsi="宋体" w:cs="宋体" w:hint="eastAsia"/>
          <w:kern w:val="0"/>
          <w:sz w:val="32"/>
          <w:szCs w:val="32"/>
        </w:rPr>
        <w:t>人；离休</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人，增加或减少</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人。</w:t>
      </w:r>
    </w:p>
    <w:p w:rsidR="004C3DDB" w:rsidRDefault="004C3DDB">
      <w:pPr>
        <w:widowControl/>
        <w:spacing w:line="560" w:lineRule="exact"/>
        <w:jc w:val="left"/>
        <w:rPr>
          <w:rFonts w:ascii="仿宋_GB2312" w:eastAsia="仿宋_GB2312" w:hAnsi="宋体" w:cs="宋体"/>
          <w:kern w:val="0"/>
          <w:sz w:val="32"/>
          <w:szCs w:val="32"/>
        </w:rPr>
      </w:pPr>
    </w:p>
    <w:p w:rsidR="004C3DDB" w:rsidRDefault="001412FB">
      <w:pPr>
        <w:widowControl/>
        <w:spacing w:beforeLines="50" w:before="120"/>
        <w:jc w:val="center"/>
        <w:outlineLvl w:val="1"/>
        <w:rPr>
          <w:rFonts w:ascii="黑体" w:eastAsia="黑体" w:hAnsi="黑体" w:hint="eastAsia"/>
          <w:kern w:val="0"/>
          <w:sz w:val="32"/>
          <w:szCs w:val="32"/>
        </w:rPr>
      </w:pPr>
      <w:r>
        <w:rPr>
          <w:rFonts w:ascii="黑体" w:eastAsia="黑体" w:hAnsi="黑体" w:hint="eastAsia"/>
          <w:kern w:val="0"/>
          <w:sz w:val="32"/>
          <w:szCs w:val="32"/>
        </w:rPr>
        <w:t>第二部分</w:t>
      </w:r>
      <w:r>
        <w:rPr>
          <w:rFonts w:ascii="黑体" w:eastAsia="黑体" w:hAnsi="黑体" w:hint="eastAsia"/>
          <w:kern w:val="0"/>
          <w:sz w:val="32"/>
          <w:szCs w:val="32"/>
        </w:rPr>
        <w:t xml:space="preserve">  2019</w:t>
      </w:r>
      <w:r>
        <w:rPr>
          <w:rFonts w:ascii="黑体" w:eastAsia="黑体" w:hAnsi="黑体" w:hint="eastAsia"/>
          <w:kern w:val="0"/>
          <w:sz w:val="32"/>
          <w:szCs w:val="32"/>
        </w:rPr>
        <w:t>年部门预算公开表</w:t>
      </w:r>
    </w:p>
    <w:tbl>
      <w:tblPr>
        <w:tblW w:w="8780" w:type="dxa"/>
        <w:tblInd w:w="93" w:type="dxa"/>
        <w:tblLook w:val="04A0" w:firstRow="1" w:lastRow="0" w:firstColumn="1" w:lastColumn="0" w:noHBand="0" w:noVBand="1"/>
      </w:tblPr>
      <w:tblGrid>
        <w:gridCol w:w="2720"/>
        <w:gridCol w:w="1580"/>
        <w:gridCol w:w="2980"/>
        <w:gridCol w:w="1500"/>
      </w:tblGrid>
      <w:tr w:rsidR="00473DCF" w:rsidRPr="00473DCF" w:rsidTr="00473DCF">
        <w:trPr>
          <w:trHeight w:val="345"/>
        </w:trPr>
        <w:tc>
          <w:tcPr>
            <w:tcW w:w="2720" w:type="dxa"/>
            <w:tcBorders>
              <w:top w:val="nil"/>
              <w:left w:val="nil"/>
              <w:bottom w:val="nil"/>
              <w:right w:val="nil"/>
            </w:tcBorders>
            <w:shd w:val="clear" w:color="000000" w:fill="FFFFFF"/>
            <w:vAlign w:val="center"/>
            <w:hideMark/>
          </w:tcPr>
          <w:p w:rsidR="00473DCF" w:rsidRPr="00473DCF" w:rsidRDefault="00473DCF" w:rsidP="00473DCF">
            <w:pPr>
              <w:widowControl/>
              <w:jc w:val="left"/>
              <w:rPr>
                <w:rFonts w:ascii="Default" w:hAnsi="Default" w:cs="Arial"/>
                <w:b/>
                <w:bCs/>
                <w:kern w:val="0"/>
                <w:sz w:val="28"/>
                <w:szCs w:val="28"/>
              </w:rPr>
            </w:pPr>
            <w:r w:rsidRPr="00473DCF">
              <w:rPr>
                <w:rFonts w:ascii="Default" w:hAnsi="Default" w:cs="Arial"/>
                <w:b/>
                <w:bCs/>
                <w:kern w:val="0"/>
                <w:sz w:val="28"/>
                <w:szCs w:val="28"/>
              </w:rPr>
              <w:t xml:space="preserve">  </w:t>
            </w:r>
            <w:r w:rsidRPr="00473DCF">
              <w:rPr>
                <w:rFonts w:ascii="Default" w:hAnsi="Default" w:cs="Arial"/>
                <w:b/>
                <w:bCs/>
                <w:kern w:val="0"/>
                <w:sz w:val="28"/>
                <w:szCs w:val="28"/>
              </w:rPr>
              <w:t>表</w:t>
            </w:r>
            <w:proofErr w:type="gramStart"/>
            <w:r w:rsidRPr="00473DCF">
              <w:rPr>
                <w:rFonts w:ascii="Default" w:hAnsi="Default" w:cs="Arial"/>
                <w:b/>
                <w:bCs/>
                <w:kern w:val="0"/>
                <w:sz w:val="28"/>
                <w:szCs w:val="28"/>
              </w:rPr>
              <w:t>一</w:t>
            </w:r>
            <w:proofErr w:type="gramEnd"/>
            <w:r w:rsidRPr="00473DCF">
              <w:rPr>
                <w:rFonts w:ascii="Default" w:hAnsi="Default" w:cs="Arial"/>
                <w:b/>
                <w:bCs/>
                <w:kern w:val="0"/>
                <w:sz w:val="28"/>
                <w:szCs w:val="28"/>
              </w:rPr>
              <w:t>：</w:t>
            </w:r>
          </w:p>
        </w:tc>
        <w:tc>
          <w:tcPr>
            <w:tcW w:w="1580" w:type="dxa"/>
            <w:tcBorders>
              <w:top w:val="nil"/>
              <w:left w:val="nil"/>
              <w:bottom w:val="nil"/>
              <w:right w:val="nil"/>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nil"/>
              <w:right w:val="nil"/>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500" w:type="dxa"/>
            <w:tcBorders>
              <w:top w:val="nil"/>
              <w:left w:val="nil"/>
              <w:bottom w:val="nil"/>
              <w:right w:val="nil"/>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624"/>
        </w:trPr>
        <w:tc>
          <w:tcPr>
            <w:tcW w:w="8780" w:type="dxa"/>
            <w:gridSpan w:val="4"/>
            <w:vMerge w:val="restart"/>
            <w:tcBorders>
              <w:top w:val="nil"/>
              <w:left w:val="nil"/>
              <w:bottom w:val="nil"/>
              <w:right w:val="nil"/>
            </w:tcBorders>
            <w:shd w:val="clear" w:color="000000" w:fill="FFFFFF"/>
            <w:vAlign w:val="center"/>
            <w:hideMark/>
          </w:tcPr>
          <w:p w:rsidR="00473DCF" w:rsidRPr="00473DCF" w:rsidRDefault="00473DCF" w:rsidP="00473DCF">
            <w:pPr>
              <w:widowControl/>
              <w:jc w:val="center"/>
              <w:rPr>
                <w:rFonts w:ascii="Default" w:hAnsi="Default" w:cs="Arial"/>
                <w:b/>
                <w:bCs/>
                <w:kern w:val="0"/>
                <w:sz w:val="28"/>
                <w:szCs w:val="28"/>
              </w:rPr>
            </w:pPr>
            <w:r w:rsidRPr="00473DCF">
              <w:rPr>
                <w:rFonts w:ascii="Default" w:hAnsi="Default" w:cs="Arial"/>
                <w:b/>
                <w:bCs/>
                <w:kern w:val="0"/>
                <w:sz w:val="28"/>
                <w:szCs w:val="28"/>
              </w:rPr>
              <w:t>部门收支总体情况表</w:t>
            </w:r>
          </w:p>
        </w:tc>
      </w:tr>
      <w:tr w:rsidR="00473DCF" w:rsidRPr="00473DCF" w:rsidTr="00473DCF">
        <w:trPr>
          <w:trHeight w:val="624"/>
        </w:trPr>
        <w:tc>
          <w:tcPr>
            <w:tcW w:w="8780" w:type="dxa"/>
            <w:gridSpan w:val="4"/>
            <w:vMerge/>
            <w:tcBorders>
              <w:top w:val="nil"/>
              <w:left w:val="nil"/>
              <w:bottom w:val="nil"/>
              <w:right w:val="nil"/>
            </w:tcBorders>
            <w:vAlign w:val="center"/>
            <w:hideMark/>
          </w:tcPr>
          <w:p w:rsidR="00473DCF" w:rsidRPr="00473DCF" w:rsidRDefault="00473DCF" w:rsidP="00473DCF">
            <w:pPr>
              <w:widowControl/>
              <w:jc w:val="left"/>
              <w:rPr>
                <w:rFonts w:ascii="Default" w:hAnsi="Default" w:cs="Arial"/>
                <w:b/>
                <w:bCs/>
                <w:kern w:val="0"/>
                <w:sz w:val="28"/>
                <w:szCs w:val="28"/>
              </w:rPr>
            </w:pPr>
          </w:p>
        </w:tc>
      </w:tr>
      <w:tr w:rsidR="00473DCF" w:rsidRPr="00473DCF" w:rsidTr="00473DCF">
        <w:trPr>
          <w:trHeight w:val="345"/>
        </w:trPr>
        <w:tc>
          <w:tcPr>
            <w:tcW w:w="7280" w:type="dxa"/>
            <w:gridSpan w:val="3"/>
            <w:tcBorders>
              <w:top w:val="nil"/>
              <w:left w:val="nil"/>
              <w:bottom w:val="nil"/>
              <w:right w:val="nil"/>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编制部门</w:t>
            </w:r>
            <w:r w:rsidRPr="00473DCF">
              <w:rPr>
                <w:rFonts w:ascii="Default" w:hAnsi="Default" w:cs="Arial"/>
                <w:kern w:val="0"/>
                <w:sz w:val="20"/>
                <w:szCs w:val="20"/>
              </w:rPr>
              <w:t>:</w:t>
            </w:r>
            <w:r w:rsidRPr="00473DCF">
              <w:rPr>
                <w:rFonts w:ascii="Default" w:hAnsi="Default" w:cs="Arial"/>
                <w:kern w:val="0"/>
                <w:sz w:val="20"/>
                <w:szCs w:val="20"/>
              </w:rPr>
              <w:t>银川路片区管委会</w:t>
            </w:r>
          </w:p>
        </w:tc>
        <w:tc>
          <w:tcPr>
            <w:tcW w:w="1500" w:type="dxa"/>
            <w:tcBorders>
              <w:top w:val="nil"/>
              <w:left w:val="nil"/>
              <w:bottom w:val="nil"/>
              <w:right w:val="nil"/>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单位：万元</w:t>
            </w:r>
            <w:r w:rsidRPr="00473DCF">
              <w:rPr>
                <w:rFonts w:ascii="Default" w:hAnsi="Default" w:cs="Arial"/>
                <w:kern w:val="0"/>
                <w:sz w:val="20"/>
                <w:szCs w:val="20"/>
              </w:rPr>
              <w:t xml:space="preserve">   </w:t>
            </w:r>
          </w:p>
        </w:tc>
      </w:tr>
      <w:tr w:rsidR="00473DCF" w:rsidRPr="00473DCF" w:rsidTr="00473DCF">
        <w:trPr>
          <w:trHeight w:val="345"/>
        </w:trPr>
        <w:tc>
          <w:tcPr>
            <w:tcW w:w="430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收</w:t>
            </w:r>
            <w:r w:rsidRPr="00473DCF">
              <w:rPr>
                <w:rFonts w:ascii="Default" w:hAnsi="Default" w:cs="Arial"/>
                <w:kern w:val="0"/>
                <w:sz w:val="20"/>
                <w:szCs w:val="20"/>
              </w:rPr>
              <w:t xml:space="preserve">     </w:t>
            </w:r>
            <w:r w:rsidRPr="00473DCF">
              <w:rPr>
                <w:rFonts w:ascii="Default" w:hAnsi="Default" w:cs="Arial"/>
                <w:kern w:val="0"/>
                <w:sz w:val="20"/>
                <w:szCs w:val="20"/>
              </w:rPr>
              <w:t>入</w:t>
            </w:r>
          </w:p>
        </w:tc>
        <w:tc>
          <w:tcPr>
            <w:tcW w:w="4480" w:type="dxa"/>
            <w:gridSpan w:val="2"/>
            <w:tcBorders>
              <w:top w:val="single" w:sz="4" w:space="0" w:color="000000"/>
              <w:left w:val="nil"/>
              <w:bottom w:val="single" w:sz="4" w:space="0" w:color="000000"/>
              <w:right w:val="single" w:sz="4" w:space="0" w:color="000000"/>
            </w:tcBorders>
            <w:shd w:val="clear" w:color="000000" w:fill="FFFFFF"/>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支</w:t>
            </w:r>
            <w:r w:rsidRPr="00473DCF">
              <w:rPr>
                <w:rFonts w:ascii="Default" w:hAnsi="Default" w:cs="Arial"/>
                <w:kern w:val="0"/>
                <w:sz w:val="20"/>
                <w:szCs w:val="20"/>
              </w:rPr>
              <w:t xml:space="preserve">     </w:t>
            </w:r>
            <w:r w:rsidRPr="00473DCF">
              <w:rPr>
                <w:rFonts w:ascii="Default" w:hAnsi="Default" w:cs="Arial"/>
                <w:kern w:val="0"/>
                <w:sz w:val="20"/>
                <w:szCs w:val="20"/>
              </w:rPr>
              <w:t>出</w:t>
            </w:r>
          </w:p>
        </w:tc>
      </w:tr>
      <w:tr w:rsidR="00473DCF" w:rsidRPr="00473DCF" w:rsidTr="00473DCF">
        <w:trPr>
          <w:trHeight w:val="345"/>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项</w:t>
            </w:r>
            <w:r w:rsidRPr="00473DCF">
              <w:rPr>
                <w:rFonts w:ascii="Default" w:hAnsi="Default" w:cs="Arial"/>
                <w:kern w:val="0"/>
                <w:sz w:val="20"/>
                <w:szCs w:val="20"/>
              </w:rPr>
              <w:t xml:space="preserve">     </w:t>
            </w:r>
            <w:r w:rsidRPr="00473DCF">
              <w:rPr>
                <w:rFonts w:ascii="Default" w:hAnsi="Default" w:cs="Arial"/>
                <w:kern w:val="0"/>
                <w:sz w:val="20"/>
                <w:szCs w:val="20"/>
              </w:rPr>
              <w:t>目</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预算数</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功能分类</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预算数</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财政拨款（补助）</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6,912.50</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201 </w:t>
            </w:r>
            <w:r w:rsidRPr="00473DCF">
              <w:rPr>
                <w:rFonts w:ascii="Default" w:hAnsi="Default" w:cs="Arial"/>
                <w:kern w:val="0"/>
                <w:sz w:val="20"/>
                <w:szCs w:val="20"/>
              </w:rPr>
              <w:t>一般公共服务支出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1,920.75</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一般公共预算</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6,912.50</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202 </w:t>
            </w:r>
            <w:r w:rsidRPr="00473DCF">
              <w:rPr>
                <w:rFonts w:ascii="Default" w:hAnsi="Default" w:cs="Arial"/>
                <w:kern w:val="0"/>
                <w:sz w:val="20"/>
                <w:szCs w:val="20"/>
              </w:rPr>
              <w:t>外交支出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政府性基金预算</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203 </w:t>
            </w:r>
            <w:r w:rsidRPr="00473DCF">
              <w:rPr>
                <w:rFonts w:ascii="Default" w:hAnsi="Default" w:cs="Arial"/>
                <w:kern w:val="0"/>
                <w:sz w:val="20"/>
                <w:szCs w:val="20"/>
              </w:rPr>
              <w:t>国防支出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教育收费（财政专户）</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204 </w:t>
            </w:r>
            <w:r w:rsidRPr="00473DCF">
              <w:rPr>
                <w:rFonts w:ascii="Default" w:hAnsi="Default" w:cs="Arial"/>
                <w:kern w:val="0"/>
                <w:sz w:val="20"/>
                <w:szCs w:val="20"/>
              </w:rPr>
              <w:t>公共安全支出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3,823.04</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事业收入</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205 </w:t>
            </w:r>
            <w:r w:rsidRPr="00473DCF">
              <w:rPr>
                <w:rFonts w:ascii="Default" w:hAnsi="Default" w:cs="Arial"/>
                <w:kern w:val="0"/>
                <w:sz w:val="20"/>
                <w:szCs w:val="20"/>
              </w:rPr>
              <w:t>教育支出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事业单位经营收入</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206 </w:t>
            </w:r>
            <w:r w:rsidRPr="00473DCF">
              <w:rPr>
                <w:rFonts w:ascii="Default" w:hAnsi="Default" w:cs="Arial"/>
                <w:kern w:val="0"/>
                <w:sz w:val="20"/>
                <w:szCs w:val="20"/>
              </w:rPr>
              <w:t>科学技术支出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其他收入</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207 </w:t>
            </w:r>
            <w:r w:rsidRPr="00473DCF">
              <w:rPr>
                <w:rFonts w:ascii="Default" w:hAnsi="Default" w:cs="Arial"/>
                <w:kern w:val="0"/>
                <w:sz w:val="20"/>
                <w:szCs w:val="20"/>
              </w:rPr>
              <w:t>文化旅游体育与传媒支出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用事业基金弥补收支差额</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208 </w:t>
            </w:r>
            <w:r w:rsidRPr="00473DCF">
              <w:rPr>
                <w:rFonts w:ascii="Default" w:hAnsi="Default" w:cs="Arial"/>
                <w:kern w:val="0"/>
                <w:sz w:val="20"/>
                <w:szCs w:val="20"/>
              </w:rPr>
              <w:t>社会保障和就业支出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1,155.22</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209 </w:t>
            </w:r>
            <w:r w:rsidRPr="00473DCF">
              <w:rPr>
                <w:rFonts w:ascii="Default" w:hAnsi="Default" w:cs="Arial"/>
                <w:kern w:val="0"/>
                <w:sz w:val="20"/>
                <w:szCs w:val="20"/>
              </w:rPr>
              <w:t>社会保险基金支出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210 </w:t>
            </w:r>
            <w:r w:rsidRPr="00473DCF">
              <w:rPr>
                <w:rFonts w:ascii="Default" w:hAnsi="Default" w:cs="Arial"/>
                <w:kern w:val="0"/>
                <w:sz w:val="20"/>
                <w:szCs w:val="20"/>
              </w:rPr>
              <w:t>卫生健康支出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13.49</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211 </w:t>
            </w:r>
            <w:r w:rsidRPr="00473DCF">
              <w:rPr>
                <w:rFonts w:ascii="Default" w:hAnsi="Default" w:cs="Arial"/>
                <w:kern w:val="0"/>
                <w:sz w:val="20"/>
                <w:szCs w:val="20"/>
              </w:rPr>
              <w:t>节能环保支出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212 </w:t>
            </w:r>
            <w:r w:rsidRPr="00473DCF">
              <w:rPr>
                <w:rFonts w:ascii="Default" w:hAnsi="Default" w:cs="Arial"/>
                <w:kern w:val="0"/>
                <w:sz w:val="20"/>
                <w:szCs w:val="20"/>
              </w:rPr>
              <w:t>城乡社区支出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213 </w:t>
            </w:r>
            <w:r w:rsidRPr="00473DCF">
              <w:rPr>
                <w:rFonts w:ascii="Default" w:hAnsi="Default" w:cs="Arial"/>
                <w:kern w:val="0"/>
                <w:sz w:val="20"/>
                <w:szCs w:val="20"/>
              </w:rPr>
              <w:t>农林水支出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214 </w:t>
            </w:r>
            <w:r w:rsidRPr="00473DCF">
              <w:rPr>
                <w:rFonts w:ascii="Default" w:hAnsi="Default" w:cs="Arial"/>
                <w:kern w:val="0"/>
                <w:sz w:val="20"/>
                <w:szCs w:val="20"/>
              </w:rPr>
              <w:t>交通运输支出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215 </w:t>
            </w:r>
            <w:r w:rsidRPr="00473DCF">
              <w:rPr>
                <w:rFonts w:ascii="Default" w:hAnsi="Default" w:cs="Arial"/>
                <w:kern w:val="0"/>
                <w:sz w:val="20"/>
                <w:szCs w:val="20"/>
              </w:rPr>
              <w:t>资源勘探信息等支出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216 </w:t>
            </w:r>
            <w:r w:rsidRPr="00473DCF">
              <w:rPr>
                <w:rFonts w:ascii="Default" w:hAnsi="Default" w:cs="Arial"/>
                <w:kern w:val="0"/>
                <w:sz w:val="20"/>
                <w:szCs w:val="20"/>
              </w:rPr>
              <w:t>商业服务业等支出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217 </w:t>
            </w:r>
            <w:r w:rsidRPr="00473DCF">
              <w:rPr>
                <w:rFonts w:ascii="Default" w:hAnsi="Default" w:cs="Arial"/>
                <w:kern w:val="0"/>
                <w:sz w:val="20"/>
                <w:szCs w:val="20"/>
              </w:rPr>
              <w:t>金融支出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219 </w:t>
            </w:r>
            <w:r w:rsidRPr="00473DCF">
              <w:rPr>
                <w:rFonts w:ascii="Default" w:hAnsi="Default" w:cs="Arial"/>
                <w:kern w:val="0"/>
                <w:sz w:val="20"/>
                <w:szCs w:val="20"/>
              </w:rPr>
              <w:t>援助其他地区支出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220 </w:t>
            </w:r>
            <w:r w:rsidRPr="00473DCF">
              <w:rPr>
                <w:rFonts w:ascii="Default" w:hAnsi="Default" w:cs="Arial"/>
                <w:kern w:val="0"/>
                <w:sz w:val="20"/>
                <w:szCs w:val="20"/>
              </w:rPr>
              <w:t>自然资源海洋气象等支出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221 </w:t>
            </w:r>
            <w:r w:rsidRPr="00473DCF">
              <w:rPr>
                <w:rFonts w:ascii="Default" w:hAnsi="Default" w:cs="Arial"/>
                <w:kern w:val="0"/>
                <w:sz w:val="20"/>
                <w:szCs w:val="20"/>
              </w:rPr>
              <w:t>住房保障支出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222 </w:t>
            </w:r>
            <w:r w:rsidRPr="00473DCF">
              <w:rPr>
                <w:rFonts w:ascii="Default" w:hAnsi="Default" w:cs="Arial"/>
                <w:kern w:val="0"/>
                <w:sz w:val="20"/>
                <w:szCs w:val="20"/>
              </w:rPr>
              <w:t>粮油物资储备支出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223 </w:t>
            </w:r>
            <w:r w:rsidRPr="00473DCF">
              <w:rPr>
                <w:rFonts w:ascii="Default" w:hAnsi="Default" w:cs="Arial"/>
                <w:kern w:val="0"/>
                <w:sz w:val="20"/>
                <w:szCs w:val="20"/>
              </w:rPr>
              <w:t>国有资本经营预算支出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224 </w:t>
            </w:r>
            <w:r w:rsidRPr="00473DCF">
              <w:rPr>
                <w:rFonts w:ascii="Default" w:hAnsi="Default" w:cs="Arial"/>
                <w:kern w:val="0"/>
                <w:sz w:val="20"/>
                <w:szCs w:val="20"/>
              </w:rPr>
              <w:t>灾害防治及应急管理支出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227 </w:t>
            </w:r>
            <w:r w:rsidRPr="00473DCF">
              <w:rPr>
                <w:rFonts w:ascii="Default" w:hAnsi="Default" w:cs="Arial"/>
                <w:kern w:val="0"/>
                <w:sz w:val="20"/>
                <w:szCs w:val="20"/>
              </w:rPr>
              <w:t>预备费</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229 </w:t>
            </w:r>
            <w:r w:rsidRPr="00473DCF">
              <w:rPr>
                <w:rFonts w:ascii="Default" w:hAnsi="Default" w:cs="Arial"/>
                <w:kern w:val="0"/>
                <w:sz w:val="20"/>
                <w:szCs w:val="20"/>
              </w:rPr>
              <w:t>其他支出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231 </w:t>
            </w:r>
            <w:r w:rsidRPr="00473DCF">
              <w:rPr>
                <w:rFonts w:ascii="Default" w:hAnsi="Default" w:cs="Arial"/>
                <w:kern w:val="0"/>
                <w:sz w:val="20"/>
                <w:szCs w:val="20"/>
              </w:rPr>
              <w:t>债务还本支出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lastRenderedPageBreak/>
              <w:t xml:space="preserve">　</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232 </w:t>
            </w:r>
            <w:r w:rsidRPr="00473DCF">
              <w:rPr>
                <w:rFonts w:ascii="Default" w:hAnsi="Default" w:cs="Arial"/>
                <w:kern w:val="0"/>
                <w:sz w:val="20"/>
                <w:szCs w:val="20"/>
              </w:rPr>
              <w:t>债务付息支出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233 </w:t>
            </w:r>
            <w:r w:rsidRPr="00473DCF">
              <w:rPr>
                <w:rFonts w:ascii="Default" w:hAnsi="Default" w:cs="Arial"/>
                <w:kern w:val="0"/>
                <w:sz w:val="20"/>
                <w:szCs w:val="20"/>
              </w:rPr>
              <w:t>债务发行费用支出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小</w:t>
            </w:r>
            <w:r w:rsidRPr="00473DCF">
              <w:rPr>
                <w:rFonts w:ascii="Default" w:hAnsi="Default" w:cs="Arial"/>
                <w:kern w:val="0"/>
                <w:sz w:val="20"/>
                <w:szCs w:val="20"/>
              </w:rPr>
              <w:t xml:space="preserve">      </w:t>
            </w:r>
            <w:r w:rsidRPr="00473DCF">
              <w:rPr>
                <w:rFonts w:ascii="Default" w:hAnsi="Default" w:cs="Arial"/>
                <w:kern w:val="0"/>
                <w:sz w:val="20"/>
                <w:szCs w:val="20"/>
              </w:rPr>
              <w:t>计</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6,912.50</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小</w:t>
            </w:r>
            <w:r w:rsidRPr="00473DCF">
              <w:rPr>
                <w:rFonts w:ascii="Default" w:hAnsi="Default" w:cs="Arial"/>
                <w:kern w:val="0"/>
                <w:sz w:val="20"/>
                <w:szCs w:val="20"/>
              </w:rPr>
              <w:t xml:space="preserve">      </w:t>
            </w:r>
            <w:r w:rsidRPr="00473DCF">
              <w:rPr>
                <w:rFonts w:ascii="Default" w:hAnsi="Default" w:cs="Arial"/>
                <w:kern w:val="0"/>
                <w:sz w:val="20"/>
                <w:szCs w:val="20"/>
              </w:rPr>
              <w:t>计</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6,912.50</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单位上年结余（不包括国库集中支付额度结余）</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230 </w:t>
            </w:r>
            <w:r w:rsidRPr="00473DCF">
              <w:rPr>
                <w:rFonts w:ascii="Default" w:hAnsi="Default" w:cs="Arial"/>
                <w:kern w:val="0"/>
                <w:sz w:val="20"/>
                <w:szCs w:val="20"/>
              </w:rPr>
              <w:t>转移性支出</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trHeight w:val="300"/>
        </w:trPr>
        <w:tc>
          <w:tcPr>
            <w:tcW w:w="272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收</w:t>
            </w:r>
            <w:r w:rsidRPr="00473DCF">
              <w:rPr>
                <w:rFonts w:ascii="Default" w:hAnsi="Default" w:cs="Arial"/>
                <w:kern w:val="0"/>
                <w:sz w:val="20"/>
                <w:szCs w:val="20"/>
              </w:rPr>
              <w:t xml:space="preserve"> </w:t>
            </w:r>
            <w:r w:rsidRPr="00473DCF">
              <w:rPr>
                <w:rFonts w:ascii="Default" w:hAnsi="Default" w:cs="Arial"/>
                <w:kern w:val="0"/>
                <w:sz w:val="20"/>
                <w:szCs w:val="20"/>
              </w:rPr>
              <w:t>入</w:t>
            </w:r>
            <w:r w:rsidRPr="00473DCF">
              <w:rPr>
                <w:rFonts w:ascii="Default" w:hAnsi="Default" w:cs="Arial"/>
                <w:kern w:val="0"/>
                <w:sz w:val="20"/>
                <w:szCs w:val="20"/>
              </w:rPr>
              <w:t xml:space="preserve"> </w:t>
            </w:r>
            <w:r w:rsidRPr="00473DCF">
              <w:rPr>
                <w:rFonts w:ascii="Default" w:hAnsi="Default" w:cs="Arial"/>
                <w:kern w:val="0"/>
                <w:sz w:val="20"/>
                <w:szCs w:val="20"/>
              </w:rPr>
              <w:t>总</w:t>
            </w:r>
            <w:r w:rsidRPr="00473DCF">
              <w:rPr>
                <w:rFonts w:ascii="Default" w:hAnsi="Default" w:cs="Arial"/>
                <w:kern w:val="0"/>
                <w:sz w:val="20"/>
                <w:szCs w:val="20"/>
              </w:rPr>
              <w:t xml:space="preserve"> </w:t>
            </w:r>
            <w:r w:rsidRPr="00473DCF">
              <w:rPr>
                <w:rFonts w:ascii="Default" w:hAnsi="Default" w:cs="Arial"/>
                <w:kern w:val="0"/>
                <w:sz w:val="20"/>
                <w:szCs w:val="20"/>
              </w:rPr>
              <w:t>计</w:t>
            </w:r>
          </w:p>
        </w:tc>
        <w:tc>
          <w:tcPr>
            <w:tcW w:w="15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6,912.50</w:t>
            </w:r>
          </w:p>
        </w:tc>
        <w:tc>
          <w:tcPr>
            <w:tcW w:w="29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支</w:t>
            </w:r>
            <w:r w:rsidRPr="00473DCF">
              <w:rPr>
                <w:rFonts w:ascii="Default" w:hAnsi="Default" w:cs="Arial"/>
                <w:kern w:val="0"/>
                <w:sz w:val="20"/>
                <w:szCs w:val="20"/>
              </w:rPr>
              <w:t xml:space="preserve"> </w:t>
            </w:r>
            <w:r w:rsidRPr="00473DCF">
              <w:rPr>
                <w:rFonts w:ascii="Default" w:hAnsi="Default" w:cs="Arial"/>
                <w:kern w:val="0"/>
                <w:sz w:val="20"/>
                <w:szCs w:val="20"/>
              </w:rPr>
              <w:t>出</w:t>
            </w:r>
            <w:r w:rsidRPr="00473DCF">
              <w:rPr>
                <w:rFonts w:ascii="Default" w:hAnsi="Default" w:cs="Arial"/>
                <w:kern w:val="0"/>
                <w:sz w:val="20"/>
                <w:szCs w:val="20"/>
              </w:rPr>
              <w:t xml:space="preserve"> </w:t>
            </w:r>
            <w:r w:rsidRPr="00473DCF">
              <w:rPr>
                <w:rFonts w:ascii="Default" w:hAnsi="Default" w:cs="Arial"/>
                <w:kern w:val="0"/>
                <w:sz w:val="20"/>
                <w:szCs w:val="20"/>
              </w:rPr>
              <w:t>总</w:t>
            </w:r>
            <w:r w:rsidRPr="00473DCF">
              <w:rPr>
                <w:rFonts w:ascii="Default" w:hAnsi="Default" w:cs="Arial"/>
                <w:kern w:val="0"/>
                <w:sz w:val="20"/>
                <w:szCs w:val="20"/>
              </w:rPr>
              <w:t xml:space="preserve"> </w:t>
            </w:r>
            <w:r w:rsidRPr="00473DCF">
              <w:rPr>
                <w:rFonts w:ascii="Default" w:hAnsi="Default" w:cs="Arial"/>
                <w:kern w:val="0"/>
                <w:sz w:val="20"/>
                <w:szCs w:val="20"/>
              </w:rPr>
              <w:t>计</w:t>
            </w:r>
          </w:p>
        </w:tc>
        <w:tc>
          <w:tcPr>
            <w:tcW w:w="150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6,912.50</w:t>
            </w:r>
          </w:p>
        </w:tc>
      </w:tr>
    </w:tbl>
    <w:p w:rsidR="00473DCF" w:rsidRDefault="00473DCF">
      <w:pPr>
        <w:widowControl/>
        <w:spacing w:beforeLines="50" w:before="120"/>
        <w:jc w:val="center"/>
        <w:outlineLvl w:val="1"/>
        <w:rPr>
          <w:rFonts w:ascii="黑体" w:eastAsia="黑体" w:hAnsi="黑体"/>
          <w:kern w:val="0"/>
          <w:sz w:val="32"/>
          <w:szCs w:val="32"/>
        </w:rPr>
      </w:pPr>
    </w:p>
    <w:p w:rsidR="004C3DDB" w:rsidRDefault="001412FB">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tbl>
      <w:tblPr>
        <w:tblW w:w="10146" w:type="dxa"/>
        <w:tblInd w:w="88" w:type="dxa"/>
        <w:tblLayout w:type="fixed"/>
        <w:tblLook w:val="04A0" w:firstRow="1" w:lastRow="0" w:firstColumn="1" w:lastColumn="0" w:noHBand="0" w:noVBand="1"/>
      </w:tblPr>
      <w:tblGrid>
        <w:gridCol w:w="699"/>
        <w:gridCol w:w="639"/>
        <w:gridCol w:w="392"/>
        <w:gridCol w:w="107"/>
        <w:gridCol w:w="1156"/>
        <w:gridCol w:w="143"/>
        <w:gridCol w:w="501"/>
        <w:gridCol w:w="639"/>
        <w:gridCol w:w="573"/>
        <w:gridCol w:w="270"/>
        <w:gridCol w:w="217"/>
        <w:gridCol w:w="720"/>
        <w:gridCol w:w="358"/>
        <w:gridCol w:w="202"/>
        <w:gridCol w:w="520"/>
        <w:gridCol w:w="480"/>
        <w:gridCol w:w="280"/>
        <w:gridCol w:w="300"/>
        <w:gridCol w:w="184"/>
        <w:gridCol w:w="367"/>
        <w:gridCol w:w="58"/>
        <w:gridCol w:w="512"/>
        <w:gridCol w:w="68"/>
        <w:gridCol w:w="521"/>
        <w:gridCol w:w="33"/>
        <w:gridCol w:w="207"/>
      </w:tblGrid>
      <w:tr w:rsidR="004C3DDB" w:rsidTr="00473DCF">
        <w:trPr>
          <w:trHeight w:val="345"/>
        </w:trPr>
        <w:tc>
          <w:tcPr>
            <w:tcW w:w="1733" w:type="dxa"/>
            <w:gridSpan w:val="3"/>
            <w:tcBorders>
              <w:top w:val="nil"/>
              <w:left w:val="nil"/>
              <w:bottom w:val="nil"/>
              <w:right w:val="nil"/>
            </w:tcBorders>
            <w:shd w:val="clear" w:color="000000" w:fill="FFFFFF"/>
          </w:tcPr>
          <w:p w:rsidR="004C3DDB" w:rsidRDefault="001412FB">
            <w:pPr>
              <w:widowControl/>
              <w:jc w:val="left"/>
              <w:rPr>
                <w:rFonts w:ascii="Default" w:hAnsi="Default" w:cs="Arial" w:hint="eastAsia"/>
                <w:b/>
                <w:bCs/>
                <w:kern w:val="0"/>
                <w:sz w:val="26"/>
                <w:szCs w:val="26"/>
              </w:rPr>
            </w:pPr>
            <w:r>
              <w:rPr>
                <w:rFonts w:ascii="Default" w:hAnsi="Default" w:cs="Arial"/>
                <w:b/>
                <w:bCs/>
                <w:kern w:val="0"/>
                <w:sz w:val="26"/>
                <w:szCs w:val="26"/>
              </w:rPr>
              <w:t>表二：</w:t>
            </w:r>
          </w:p>
        </w:tc>
        <w:tc>
          <w:tcPr>
            <w:tcW w:w="1908" w:type="dxa"/>
            <w:gridSpan w:val="4"/>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482" w:type="dxa"/>
            <w:gridSpan w:val="3"/>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295" w:type="dxa"/>
            <w:gridSpan w:val="3"/>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482" w:type="dxa"/>
            <w:gridSpan w:val="4"/>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51" w:type="dxa"/>
            <w:gridSpan w:val="3"/>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570" w:type="dxa"/>
            <w:gridSpan w:val="2"/>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589" w:type="dxa"/>
            <w:gridSpan w:val="2"/>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36" w:type="dxa"/>
            <w:gridSpan w:val="2"/>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r>
      <w:tr w:rsidR="004C3DDB" w:rsidTr="00473DCF">
        <w:trPr>
          <w:trHeight w:val="645"/>
        </w:trPr>
        <w:tc>
          <w:tcPr>
            <w:tcW w:w="9910" w:type="dxa"/>
            <w:gridSpan w:val="24"/>
            <w:tcBorders>
              <w:top w:val="nil"/>
              <w:left w:val="nil"/>
              <w:bottom w:val="nil"/>
              <w:right w:val="nil"/>
            </w:tcBorders>
            <w:shd w:val="clear" w:color="000000" w:fill="FFFFFF"/>
            <w:vAlign w:val="center"/>
          </w:tcPr>
          <w:p w:rsidR="004C3DDB" w:rsidRDefault="001412FB">
            <w:pPr>
              <w:widowControl/>
              <w:jc w:val="center"/>
              <w:rPr>
                <w:rFonts w:ascii="Default" w:hAnsi="Default" w:cs="Arial" w:hint="eastAsia"/>
                <w:b/>
                <w:bCs/>
                <w:kern w:val="0"/>
                <w:sz w:val="30"/>
                <w:szCs w:val="30"/>
              </w:rPr>
            </w:pPr>
            <w:r>
              <w:rPr>
                <w:rFonts w:ascii="Default" w:hAnsi="Default" w:cs="Arial"/>
                <w:b/>
                <w:bCs/>
                <w:kern w:val="0"/>
                <w:sz w:val="30"/>
                <w:szCs w:val="30"/>
              </w:rPr>
              <w:t>部门收入总体情况表</w:t>
            </w:r>
          </w:p>
        </w:tc>
        <w:tc>
          <w:tcPr>
            <w:tcW w:w="236" w:type="dxa"/>
            <w:gridSpan w:val="2"/>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r>
      <w:tr w:rsidR="004C3DDB" w:rsidTr="00473DCF">
        <w:trPr>
          <w:gridAfter w:val="1"/>
          <w:wAfter w:w="203" w:type="dxa"/>
          <w:trHeight w:val="345"/>
        </w:trPr>
        <w:tc>
          <w:tcPr>
            <w:tcW w:w="2997" w:type="dxa"/>
            <w:gridSpan w:val="5"/>
            <w:tcBorders>
              <w:top w:val="nil"/>
              <w:left w:val="nil"/>
              <w:bottom w:val="nil"/>
              <w:right w:val="nil"/>
            </w:tcBorders>
            <w:shd w:val="clear" w:color="000000" w:fill="FFFFFF"/>
          </w:tcPr>
          <w:p w:rsidR="004C3DDB" w:rsidRDefault="001412FB">
            <w:pPr>
              <w:widowControl/>
              <w:snapToGrid w:val="0"/>
              <w:jc w:val="left"/>
              <w:rPr>
                <w:rFonts w:ascii="Default" w:hAnsi="Default" w:cs="Arial" w:hint="eastAsia"/>
                <w:kern w:val="0"/>
                <w:sz w:val="20"/>
                <w:szCs w:val="20"/>
              </w:rPr>
            </w:pPr>
            <w:r>
              <w:rPr>
                <w:rFonts w:ascii="Default" w:hAnsi="Default" w:cs="Arial"/>
                <w:kern w:val="0"/>
                <w:sz w:val="20"/>
                <w:szCs w:val="20"/>
              </w:rPr>
              <w:t>填报部门：</w:t>
            </w:r>
            <w:r>
              <w:rPr>
                <w:rFonts w:ascii="Default" w:hAnsi="Default" w:cs="Arial" w:hint="eastAsia"/>
                <w:kern w:val="0"/>
                <w:sz w:val="20"/>
                <w:szCs w:val="20"/>
              </w:rPr>
              <w:t>高新区（新市区）银川路片区管理委员会</w:t>
            </w:r>
          </w:p>
        </w:tc>
        <w:tc>
          <w:tcPr>
            <w:tcW w:w="644" w:type="dxa"/>
            <w:gridSpan w:val="2"/>
            <w:tcBorders>
              <w:top w:val="nil"/>
              <w:left w:val="nil"/>
              <w:bottom w:val="nil"/>
              <w:right w:val="nil"/>
            </w:tcBorders>
            <w:shd w:val="clear" w:color="000000" w:fill="FFFFFF"/>
          </w:tcPr>
          <w:p w:rsidR="004C3DDB" w:rsidRDefault="004C3DDB">
            <w:pPr>
              <w:widowControl/>
              <w:snapToGrid w:val="0"/>
              <w:jc w:val="left"/>
              <w:rPr>
                <w:rFonts w:ascii="Default" w:hAnsi="Default" w:cs="Arial" w:hint="eastAsia"/>
                <w:kern w:val="0"/>
                <w:sz w:val="20"/>
                <w:szCs w:val="20"/>
              </w:rPr>
            </w:pPr>
          </w:p>
        </w:tc>
        <w:tc>
          <w:tcPr>
            <w:tcW w:w="1212" w:type="dxa"/>
            <w:gridSpan w:val="2"/>
            <w:tcBorders>
              <w:top w:val="nil"/>
              <w:left w:val="nil"/>
              <w:bottom w:val="nil"/>
              <w:right w:val="nil"/>
            </w:tcBorders>
            <w:shd w:val="clear" w:color="000000" w:fill="FFFFFF"/>
          </w:tcPr>
          <w:p w:rsidR="004C3DDB" w:rsidRDefault="001412FB">
            <w:pPr>
              <w:widowControl/>
              <w:snapToGrid w:val="0"/>
              <w:jc w:val="left"/>
              <w:rPr>
                <w:rFonts w:ascii="Default" w:hAnsi="Default" w:cs="Arial" w:hint="eastAsia"/>
                <w:kern w:val="0"/>
                <w:sz w:val="20"/>
                <w:szCs w:val="20"/>
              </w:rPr>
            </w:pPr>
            <w:r>
              <w:rPr>
                <w:rFonts w:ascii="Default" w:hAnsi="Default" w:cs="Arial"/>
                <w:kern w:val="0"/>
                <w:sz w:val="20"/>
                <w:szCs w:val="20"/>
              </w:rPr>
              <w:t xml:space="preserve">　</w:t>
            </w:r>
          </w:p>
        </w:tc>
        <w:tc>
          <w:tcPr>
            <w:tcW w:w="1565" w:type="dxa"/>
            <w:gridSpan w:val="4"/>
            <w:tcBorders>
              <w:top w:val="nil"/>
              <w:left w:val="nil"/>
              <w:bottom w:val="nil"/>
              <w:right w:val="nil"/>
            </w:tcBorders>
            <w:shd w:val="clear" w:color="000000" w:fill="FFFFFF"/>
          </w:tcPr>
          <w:p w:rsidR="004C3DDB" w:rsidRDefault="001412FB">
            <w:pPr>
              <w:widowControl/>
              <w:snapToGrid w:val="0"/>
              <w:jc w:val="left"/>
              <w:rPr>
                <w:rFonts w:ascii="Default" w:hAnsi="Default" w:cs="Arial" w:hint="eastAsia"/>
                <w:kern w:val="0"/>
                <w:sz w:val="20"/>
                <w:szCs w:val="20"/>
              </w:rPr>
            </w:pPr>
            <w:r>
              <w:rPr>
                <w:rFonts w:ascii="Default" w:hAnsi="Default" w:cs="Arial"/>
                <w:kern w:val="0"/>
                <w:sz w:val="20"/>
                <w:szCs w:val="20"/>
              </w:rPr>
              <w:t xml:space="preserve">　</w:t>
            </w:r>
          </w:p>
        </w:tc>
        <w:tc>
          <w:tcPr>
            <w:tcW w:w="1482" w:type="dxa"/>
            <w:gridSpan w:val="4"/>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84" w:type="dxa"/>
            <w:gridSpan w:val="2"/>
            <w:tcBorders>
              <w:top w:val="nil"/>
              <w:left w:val="nil"/>
              <w:bottom w:val="nil"/>
              <w:right w:val="nil"/>
            </w:tcBorders>
            <w:shd w:val="clear" w:color="000000" w:fill="FFFFFF"/>
          </w:tcPr>
          <w:p w:rsidR="004C3DDB" w:rsidRDefault="004C3DDB">
            <w:pPr>
              <w:widowControl/>
              <w:jc w:val="left"/>
              <w:rPr>
                <w:rFonts w:ascii="Default" w:hAnsi="Default" w:cs="Arial" w:hint="eastAsia"/>
                <w:kern w:val="0"/>
                <w:sz w:val="20"/>
                <w:szCs w:val="20"/>
              </w:rPr>
            </w:pPr>
          </w:p>
        </w:tc>
        <w:tc>
          <w:tcPr>
            <w:tcW w:w="425" w:type="dxa"/>
            <w:gridSpan w:val="2"/>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134" w:type="dxa"/>
            <w:gridSpan w:val="4"/>
            <w:tcBorders>
              <w:top w:val="nil"/>
              <w:left w:val="nil"/>
              <w:bottom w:val="nil"/>
              <w:right w:val="nil"/>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单位：万元</w:t>
            </w:r>
          </w:p>
        </w:tc>
      </w:tr>
      <w:tr w:rsidR="00473DCF" w:rsidRPr="00473DCF" w:rsidTr="00473DCF">
        <w:trPr>
          <w:gridAfter w:val="3"/>
          <w:wAfter w:w="761" w:type="dxa"/>
          <w:trHeight w:val="345"/>
        </w:trPr>
        <w:tc>
          <w:tcPr>
            <w:tcW w:w="1840"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类</w:t>
            </w:r>
          </w:p>
        </w:tc>
        <w:tc>
          <w:tcPr>
            <w:tcW w:w="1300" w:type="dxa"/>
            <w:gridSpan w:val="2"/>
            <w:vMerge w:val="restart"/>
            <w:tcBorders>
              <w:top w:val="single" w:sz="4" w:space="0" w:color="000000"/>
              <w:left w:val="nil"/>
              <w:bottom w:val="single" w:sz="4" w:space="0" w:color="000000"/>
              <w:right w:val="single" w:sz="4" w:space="0" w:color="000000"/>
            </w:tcBorders>
            <w:shd w:val="clear" w:color="000000" w:fill="FFFFFF"/>
            <w:vAlign w:val="center"/>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预算单位</w:t>
            </w:r>
          </w:p>
        </w:tc>
        <w:tc>
          <w:tcPr>
            <w:tcW w:w="1140" w:type="dxa"/>
            <w:gridSpan w:val="2"/>
            <w:vMerge w:val="restart"/>
            <w:tcBorders>
              <w:top w:val="single" w:sz="4" w:space="0" w:color="000000"/>
              <w:left w:val="nil"/>
              <w:bottom w:val="single" w:sz="4" w:space="0" w:color="000000"/>
              <w:right w:val="single" w:sz="4" w:space="0" w:color="000000"/>
            </w:tcBorders>
            <w:shd w:val="clear" w:color="000000" w:fill="FFFFFF"/>
            <w:vAlign w:val="center"/>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总计</w:t>
            </w:r>
          </w:p>
        </w:tc>
        <w:tc>
          <w:tcPr>
            <w:tcW w:w="106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一般公共预算拨款</w:t>
            </w:r>
          </w:p>
        </w:tc>
        <w:tc>
          <w:tcPr>
            <w:tcW w:w="72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政府性基金预算</w:t>
            </w:r>
          </w:p>
        </w:tc>
        <w:tc>
          <w:tcPr>
            <w:tcW w:w="560" w:type="dxa"/>
            <w:gridSpan w:val="2"/>
            <w:vMerge w:val="restart"/>
            <w:tcBorders>
              <w:top w:val="single" w:sz="4" w:space="0" w:color="000000"/>
              <w:left w:val="nil"/>
              <w:bottom w:val="single" w:sz="4" w:space="0" w:color="000000"/>
              <w:right w:val="single" w:sz="4" w:space="0" w:color="000000"/>
            </w:tcBorders>
            <w:shd w:val="clear" w:color="000000" w:fill="FFFFFF"/>
            <w:vAlign w:val="center"/>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教育收费</w:t>
            </w:r>
            <w:r w:rsidRPr="00473DCF">
              <w:rPr>
                <w:rFonts w:ascii="Default" w:hAnsi="Default" w:cs="Arial"/>
                <w:kern w:val="0"/>
                <w:sz w:val="20"/>
                <w:szCs w:val="20"/>
              </w:rPr>
              <w:t>(</w:t>
            </w:r>
            <w:r w:rsidRPr="00473DCF">
              <w:rPr>
                <w:rFonts w:ascii="Default" w:hAnsi="Default" w:cs="Arial"/>
                <w:kern w:val="0"/>
                <w:sz w:val="20"/>
                <w:szCs w:val="20"/>
              </w:rPr>
              <w:t>财政专户</w:t>
            </w:r>
            <w:r w:rsidRPr="00473DCF">
              <w:rPr>
                <w:rFonts w:ascii="Default" w:hAnsi="Default" w:cs="Arial"/>
                <w:kern w:val="0"/>
                <w:sz w:val="20"/>
                <w:szCs w:val="20"/>
              </w:rPr>
              <w:t>)</w:t>
            </w:r>
          </w:p>
        </w:tc>
        <w:tc>
          <w:tcPr>
            <w:tcW w:w="5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事业收入</w:t>
            </w:r>
          </w:p>
        </w:tc>
        <w:tc>
          <w:tcPr>
            <w:tcW w:w="48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事业单位经营收入</w:t>
            </w:r>
          </w:p>
        </w:tc>
        <w:tc>
          <w:tcPr>
            <w:tcW w:w="580" w:type="dxa"/>
            <w:gridSpan w:val="2"/>
            <w:vMerge w:val="restart"/>
            <w:tcBorders>
              <w:top w:val="single" w:sz="4" w:space="0" w:color="000000"/>
              <w:left w:val="nil"/>
              <w:bottom w:val="single" w:sz="4" w:space="0" w:color="000000"/>
              <w:right w:val="single" w:sz="4" w:space="0" w:color="000000"/>
            </w:tcBorders>
            <w:shd w:val="clear" w:color="000000" w:fill="FFFFFF"/>
            <w:vAlign w:val="center"/>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其他收入</w:t>
            </w:r>
          </w:p>
        </w:tc>
        <w:tc>
          <w:tcPr>
            <w:tcW w:w="60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用事业基金弥补收支差额</w:t>
            </w:r>
          </w:p>
        </w:tc>
        <w:tc>
          <w:tcPr>
            <w:tcW w:w="580" w:type="dxa"/>
            <w:gridSpan w:val="2"/>
            <w:vMerge w:val="restart"/>
            <w:tcBorders>
              <w:top w:val="single" w:sz="4" w:space="0" w:color="000000"/>
              <w:left w:val="nil"/>
              <w:bottom w:val="single" w:sz="4" w:space="0" w:color="000000"/>
              <w:right w:val="single" w:sz="4" w:space="0" w:color="000000"/>
            </w:tcBorders>
            <w:shd w:val="clear" w:color="000000" w:fill="FFFFFF"/>
            <w:vAlign w:val="center"/>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财政拨款结转结余</w:t>
            </w:r>
            <w:r w:rsidRPr="00473DCF">
              <w:rPr>
                <w:rFonts w:ascii="Default" w:hAnsi="Default" w:cs="Arial"/>
                <w:kern w:val="0"/>
                <w:sz w:val="20"/>
                <w:szCs w:val="20"/>
              </w:rPr>
              <w:t>(</w:t>
            </w:r>
            <w:r w:rsidRPr="00473DCF">
              <w:rPr>
                <w:rFonts w:ascii="Default" w:hAnsi="Default" w:cs="Arial"/>
                <w:kern w:val="0"/>
                <w:sz w:val="20"/>
                <w:szCs w:val="20"/>
              </w:rPr>
              <w:t>小计</w:t>
            </w:r>
            <w:r w:rsidRPr="00473DCF">
              <w:rPr>
                <w:rFonts w:ascii="Default" w:hAnsi="Default" w:cs="Arial"/>
                <w:kern w:val="0"/>
                <w:sz w:val="20"/>
                <w:szCs w:val="20"/>
              </w:rPr>
              <w:t>)</w:t>
            </w:r>
          </w:p>
        </w:tc>
      </w:tr>
      <w:tr w:rsidR="00473DCF" w:rsidRPr="00473DCF" w:rsidTr="00473DCF">
        <w:trPr>
          <w:gridAfter w:val="3"/>
          <w:wAfter w:w="761" w:type="dxa"/>
          <w:trHeight w:val="1755"/>
        </w:trPr>
        <w:tc>
          <w:tcPr>
            <w:tcW w:w="700" w:type="dxa"/>
            <w:tcBorders>
              <w:top w:val="nil"/>
              <w:left w:val="single" w:sz="4" w:space="0" w:color="000000"/>
              <w:bottom w:val="single" w:sz="4" w:space="0" w:color="000000"/>
              <w:right w:val="single" w:sz="4" w:space="0" w:color="000000"/>
            </w:tcBorders>
            <w:shd w:val="clear" w:color="000000" w:fill="FFFFFF"/>
            <w:vAlign w:val="center"/>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类</w:t>
            </w:r>
          </w:p>
        </w:tc>
        <w:tc>
          <w:tcPr>
            <w:tcW w:w="640" w:type="dxa"/>
            <w:tcBorders>
              <w:top w:val="nil"/>
              <w:left w:val="nil"/>
              <w:bottom w:val="single" w:sz="4" w:space="0" w:color="000000"/>
              <w:right w:val="single" w:sz="4" w:space="0" w:color="000000"/>
            </w:tcBorders>
            <w:shd w:val="clear" w:color="000000" w:fill="FFFFFF"/>
            <w:vAlign w:val="center"/>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款</w:t>
            </w:r>
          </w:p>
        </w:tc>
        <w:tc>
          <w:tcPr>
            <w:tcW w:w="500" w:type="dxa"/>
            <w:gridSpan w:val="2"/>
            <w:tcBorders>
              <w:top w:val="nil"/>
              <w:left w:val="nil"/>
              <w:bottom w:val="single" w:sz="4" w:space="0" w:color="000000"/>
              <w:right w:val="single" w:sz="4" w:space="0" w:color="000000"/>
            </w:tcBorders>
            <w:shd w:val="clear" w:color="000000" w:fill="FFFFFF"/>
            <w:vAlign w:val="center"/>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项</w:t>
            </w:r>
          </w:p>
        </w:tc>
        <w:tc>
          <w:tcPr>
            <w:tcW w:w="1300" w:type="dxa"/>
            <w:gridSpan w:val="2"/>
            <w:vMerge/>
            <w:tcBorders>
              <w:top w:val="single" w:sz="4" w:space="0" w:color="000000"/>
              <w:left w:val="nil"/>
              <w:bottom w:val="single" w:sz="4" w:space="0" w:color="000000"/>
              <w:right w:val="single" w:sz="4" w:space="0" w:color="000000"/>
            </w:tcBorders>
            <w:vAlign w:val="center"/>
            <w:hideMark/>
          </w:tcPr>
          <w:p w:rsidR="00473DCF" w:rsidRPr="00473DCF" w:rsidRDefault="00473DCF" w:rsidP="00473DCF">
            <w:pPr>
              <w:widowControl/>
              <w:jc w:val="left"/>
              <w:rPr>
                <w:rFonts w:ascii="Default" w:hAnsi="Default" w:cs="Arial"/>
                <w:kern w:val="0"/>
                <w:sz w:val="20"/>
                <w:szCs w:val="20"/>
              </w:rPr>
            </w:pPr>
          </w:p>
        </w:tc>
        <w:tc>
          <w:tcPr>
            <w:tcW w:w="1140" w:type="dxa"/>
            <w:gridSpan w:val="2"/>
            <w:vMerge/>
            <w:tcBorders>
              <w:top w:val="single" w:sz="4" w:space="0" w:color="000000"/>
              <w:left w:val="nil"/>
              <w:bottom w:val="single" w:sz="4" w:space="0" w:color="000000"/>
              <w:right w:val="single" w:sz="4" w:space="0" w:color="000000"/>
            </w:tcBorders>
            <w:vAlign w:val="center"/>
            <w:hideMark/>
          </w:tcPr>
          <w:p w:rsidR="00473DCF" w:rsidRPr="00473DCF" w:rsidRDefault="00473DCF" w:rsidP="00473DCF">
            <w:pPr>
              <w:widowControl/>
              <w:jc w:val="left"/>
              <w:rPr>
                <w:rFonts w:ascii="Default" w:hAnsi="Default" w:cs="Arial"/>
                <w:kern w:val="0"/>
                <w:sz w:val="20"/>
                <w:szCs w:val="20"/>
              </w:rPr>
            </w:pPr>
          </w:p>
        </w:tc>
        <w:tc>
          <w:tcPr>
            <w:tcW w:w="1060" w:type="dxa"/>
            <w:gridSpan w:val="3"/>
            <w:vMerge/>
            <w:tcBorders>
              <w:top w:val="single" w:sz="4" w:space="0" w:color="000000"/>
              <w:left w:val="single" w:sz="4" w:space="0" w:color="000000"/>
              <w:bottom w:val="single" w:sz="4" w:space="0" w:color="000000"/>
              <w:right w:val="single" w:sz="4" w:space="0" w:color="000000"/>
            </w:tcBorders>
            <w:vAlign w:val="center"/>
            <w:hideMark/>
          </w:tcPr>
          <w:p w:rsidR="00473DCF" w:rsidRPr="00473DCF" w:rsidRDefault="00473DCF" w:rsidP="00473DCF">
            <w:pPr>
              <w:widowControl/>
              <w:jc w:val="left"/>
              <w:rPr>
                <w:rFonts w:ascii="Default" w:hAnsi="Default" w:cs="Arial"/>
                <w:kern w:val="0"/>
                <w:sz w:val="20"/>
                <w:szCs w:val="20"/>
              </w:rPr>
            </w:pPr>
          </w:p>
        </w:tc>
        <w:tc>
          <w:tcPr>
            <w:tcW w:w="720" w:type="dxa"/>
            <w:vMerge/>
            <w:tcBorders>
              <w:top w:val="single" w:sz="4" w:space="0" w:color="000000"/>
              <w:left w:val="nil"/>
              <w:bottom w:val="single" w:sz="4" w:space="0" w:color="000000"/>
              <w:right w:val="single" w:sz="4" w:space="0" w:color="000000"/>
            </w:tcBorders>
            <w:vAlign w:val="center"/>
            <w:hideMark/>
          </w:tcPr>
          <w:p w:rsidR="00473DCF" w:rsidRPr="00473DCF" w:rsidRDefault="00473DCF" w:rsidP="00473DCF">
            <w:pPr>
              <w:widowControl/>
              <w:jc w:val="left"/>
              <w:rPr>
                <w:rFonts w:ascii="Default" w:hAnsi="Default" w:cs="Arial"/>
                <w:kern w:val="0"/>
                <w:sz w:val="20"/>
                <w:szCs w:val="20"/>
              </w:rPr>
            </w:pPr>
          </w:p>
        </w:tc>
        <w:tc>
          <w:tcPr>
            <w:tcW w:w="560" w:type="dxa"/>
            <w:gridSpan w:val="2"/>
            <w:vMerge/>
            <w:tcBorders>
              <w:top w:val="single" w:sz="4" w:space="0" w:color="000000"/>
              <w:left w:val="nil"/>
              <w:bottom w:val="single" w:sz="4" w:space="0" w:color="000000"/>
              <w:right w:val="single" w:sz="4" w:space="0" w:color="000000"/>
            </w:tcBorders>
            <w:vAlign w:val="center"/>
            <w:hideMark/>
          </w:tcPr>
          <w:p w:rsidR="00473DCF" w:rsidRPr="00473DCF" w:rsidRDefault="00473DCF" w:rsidP="00473DCF">
            <w:pPr>
              <w:widowControl/>
              <w:jc w:val="left"/>
              <w:rPr>
                <w:rFonts w:ascii="Default" w:hAnsi="Default" w:cs="Arial"/>
                <w:kern w:val="0"/>
                <w:sz w:val="20"/>
                <w:szCs w:val="20"/>
              </w:rPr>
            </w:pPr>
          </w:p>
        </w:tc>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473DCF" w:rsidRPr="00473DCF" w:rsidRDefault="00473DCF" w:rsidP="00473DCF">
            <w:pPr>
              <w:widowControl/>
              <w:jc w:val="left"/>
              <w:rPr>
                <w:rFonts w:ascii="Default" w:hAnsi="Default" w:cs="Arial"/>
                <w:kern w:val="0"/>
                <w:sz w:val="20"/>
                <w:szCs w:val="20"/>
              </w:rPr>
            </w:pPr>
          </w:p>
        </w:tc>
        <w:tc>
          <w:tcPr>
            <w:tcW w:w="480" w:type="dxa"/>
            <w:vMerge/>
            <w:tcBorders>
              <w:top w:val="single" w:sz="4" w:space="0" w:color="000000"/>
              <w:left w:val="nil"/>
              <w:bottom w:val="single" w:sz="4" w:space="0" w:color="000000"/>
              <w:right w:val="single" w:sz="4" w:space="0" w:color="000000"/>
            </w:tcBorders>
            <w:vAlign w:val="center"/>
            <w:hideMark/>
          </w:tcPr>
          <w:p w:rsidR="00473DCF" w:rsidRPr="00473DCF" w:rsidRDefault="00473DCF" w:rsidP="00473DCF">
            <w:pPr>
              <w:widowControl/>
              <w:jc w:val="left"/>
              <w:rPr>
                <w:rFonts w:ascii="Default" w:hAnsi="Default" w:cs="Arial"/>
                <w:kern w:val="0"/>
                <w:sz w:val="20"/>
                <w:szCs w:val="20"/>
              </w:rPr>
            </w:pPr>
          </w:p>
        </w:tc>
        <w:tc>
          <w:tcPr>
            <w:tcW w:w="580" w:type="dxa"/>
            <w:gridSpan w:val="2"/>
            <w:vMerge/>
            <w:tcBorders>
              <w:top w:val="single" w:sz="4" w:space="0" w:color="000000"/>
              <w:left w:val="nil"/>
              <w:bottom w:val="single" w:sz="4" w:space="0" w:color="000000"/>
              <w:right w:val="single" w:sz="4" w:space="0" w:color="000000"/>
            </w:tcBorders>
            <w:vAlign w:val="center"/>
            <w:hideMark/>
          </w:tcPr>
          <w:p w:rsidR="00473DCF" w:rsidRPr="00473DCF" w:rsidRDefault="00473DCF" w:rsidP="00473DCF">
            <w:pPr>
              <w:widowControl/>
              <w:jc w:val="left"/>
              <w:rPr>
                <w:rFonts w:ascii="Default" w:hAnsi="Default" w:cs="Arial"/>
                <w:kern w:val="0"/>
                <w:sz w:val="20"/>
                <w:szCs w:val="20"/>
              </w:rPr>
            </w:pPr>
          </w:p>
        </w:tc>
        <w:tc>
          <w:tcPr>
            <w:tcW w:w="600" w:type="dxa"/>
            <w:gridSpan w:val="3"/>
            <w:vMerge/>
            <w:tcBorders>
              <w:top w:val="single" w:sz="4" w:space="0" w:color="000000"/>
              <w:left w:val="single" w:sz="4" w:space="0" w:color="000000"/>
              <w:bottom w:val="single" w:sz="4" w:space="0" w:color="000000"/>
              <w:right w:val="single" w:sz="4" w:space="0" w:color="000000"/>
            </w:tcBorders>
            <w:vAlign w:val="center"/>
            <w:hideMark/>
          </w:tcPr>
          <w:p w:rsidR="00473DCF" w:rsidRPr="00473DCF" w:rsidRDefault="00473DCF" w:rsidP="00473DCF">
            <w:pPr>
              <w:widowControl/>
              <w:jc w:val="left"/>
              <w:rPr>
                <w:rFonts w:ascii="Default" w:hAnsi="Default" w:cs="Arial"/>
                <w:kern w:val="0"/>
                <w:sz w:val="20"/>
                <w:szCs w:val="20"/>
              </w:rPr>
            </w:pPr>
          </w:p>
        </w:tc>
        <w:tc>
          <w:tcPr>
            <w:tcW w:w="580" w:type="dxa"/>
            <w:gridSpan w:val="2"/>
            <w:vMerge/>
            <w:tcBorders>
              <w:top w:val="single" w:sz="4" w:space="0" w:color="000000"/>
              <w:left w:val="nil"/>
              <w:bottom w:val="single" w:sz="4" w:space="0" w:color="000000"/>
              <w:right w:val="single" w:sz="4" w:space="0" w:color="000000"/>
            </w:tcBorders>
            <w:vAlign w:val="center"/>
            <w:hideMark/>
          </w:tcPr>
          <w:p w:rsidR="00473DCF" w:rsidRPr="00473DCF" w:rsidRDefault="00473DCF" w:rsidP="00473DCF">
            <w:pPr>
              <w:widowControl/>
              <w:jc w:val="left"/>
              <w:rPr>
                <w:rFonts w:ascii="Default" w:hAnsi="Default" w:cs="Arial"/>
                <w:kern w:val="0"/>
                <w:sz w:val="20"/>
                <w:szCs w:val="20"/>
              </w:rPr>
            </w:pPr>
          </w:p>
        </w:tc>
      </w:tr>
      <w:tr w:rsidR="00473DCF" w:rsidRPr="00473DCF" w:rsidTr="00473DCF">
        <w:trPr>
          <w:gridAfter w:val="3"/>
          <w:wAfter w:w="761" w:type="dxa"/>
          <w:trHeight w:val="765"/>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银川路（其它公共安全支出）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3,485.11</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3,485.11</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208</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社会保障和就业支出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24.14</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24.14</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6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208</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行政事业单位离退休</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24.14</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24.14</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765"/>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208</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05</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05</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机关事业单位基本养老保险缴费支出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24.14</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24.14</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204</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公共安全支出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3,460.97</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3,460.97</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204</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99</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其他公共安全支出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3,227.84</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3,227.84</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204</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99</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01</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其他公共安全支出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3,227.84</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3,227.84</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204</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06</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司法</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233.13</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233.13</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204</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06</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01</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行政运行</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233.13</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233.13</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765"/>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银川路（基层政权和社区建设）</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3,015.25</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3,015.25</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lastRenderedPageBreak/>
              <w:t>208</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社会保障和就业支出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1,105.26</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1,105.26</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6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208</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行政事业单位离退休</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166.16</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166.16</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765"/>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208</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05</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05</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机关事业单位基本养老保险缴费支出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166.16</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166.16</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208</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02</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民政管理事务</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939.10</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939.10</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6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208</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02</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08</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基层政权和社区建设</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939.10</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939.10</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204</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公共安全支出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320.76</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320.76</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204</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99</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其他公共安全支出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320.76</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320.76</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204</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99</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01</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其他公共安全支出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320.76</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320.76</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201</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一般公共服务支出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1,589.23</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1,589.23</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765"/>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201</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03</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政府办公厅（室）及相关机构事务</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1,589.23</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1,589.23</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201</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03</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01</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行政运行</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1,589.23</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1,589.23</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6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银川路</w:t>
            </w:r>
            <w:r w:rsidRPr="00473DCF">
              <w:rPr>
                <w:rFonts w:ascii="Default" w:hAnsi="Default" w:cs="Arial"/>
                <w:kern w:val="0"/>
                <w:sz w:val="20"/>
                <w:szCs w:val="20"/>
              </w:rPr>
              <w:t>(</w:t>
            </w:r>
            <w:r w:rsidRPr="00473DCF">
              <w:rPr>
                <w:rFonts w:ascii="Default" w:hAnsi="Default" w:cs="Arial"/>
                <w:kern w:val="0"/>
                <w:sz w:val="20"/>
                <w:szCs w:val="20"/>
              </w:rPr>
              <w:t>计划生育事务）</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17.39</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17.39</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210</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卫生健康支出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13.49</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13.49</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210</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07</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计划生育事务</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13.49</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13.49</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6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210</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07</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99</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其他计划生育事务支出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13.49</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13.49</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208</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社会保障和就业支出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1.47</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1.47</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6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208</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行政事业单位离退休</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1.47</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1.47</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765"/>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208</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05</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05</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机关事业单位基本养老保险缴费支出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1.47</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1.47</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204</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公共安全支出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2.43</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2.43</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204</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99</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其他公共安全支出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2.43</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2.43</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204</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99</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01</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其他公共安全支</w:t>
            </w:r>
            <w:r w:rsidRPr="00473DCF">
              <w:rPr>
                <w:rFonts w:ascii="Default" w:hAnsi="Default" w:cs="Arial"/>
                <w:kern w:val="0"/>
                <w:sz w:val="20"/>
                <w:szCs w:val="20"/>
              </w:rPr>
              <w:lastRenderedPageBreak/>
              <w:t>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lastRenderedPageBreak/>
              <w:t>2.43</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2.43</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765"/>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lastRenderedPageBreak/>
              <w:t xml:space="preserve">　</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银川路（政府办公厅及相关机构事务）</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394.75</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394.75</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208</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社会保障和就业支出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24.35</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24.35</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6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208</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行政事业单位离退休</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24.35</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24.35</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765"/>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208</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05</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05</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机关事业单位基本养老保险缴费支出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24.35</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24.35</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204</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公共安全支出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38.88</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38.88</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204</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99</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其他公共安全支出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38.88</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38.88</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204</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99</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01</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其他公共安全支出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38.88</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38.88</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201</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一般公共服务支出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331.52</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331.52</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765"/>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201</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03</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政府办公厅（室）及相关机构事务</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331.52</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331.52</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102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201</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03</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99</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其他政府办公厅（室）及相关机构事务支出</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100.00</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100.00</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201</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03</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01</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行政运行</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231.52</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231.52</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3"/>
          <w:wAfter w:w="761" w:type="dxa"/>
          <w:trHeight w:val="300"/>
        </w:trPr>
        <w:tc>
          <w:tcPr>
            <w:tcW w:w="700" w:type="dxa"/>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总计</w:t>
            </w:r>
            <w:r w:rsidRPr="00473DCF">
              <w:rPr>
                <w:rFonts w:ascii="Default" w:hAnsi="Default" w:cs="Arial"/>
                <w:kern w:val="0"/>
                <w:sz w:val="20"/>
                <w:szCs w:val="20"/>
              </w:rPr>
              <w:t>:</w:t>
            </w:r>
          </w:p>
        </w:tc>
        <w:tc>
          <w:tcPr>
            <w:tcW w:w="11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6,912.50</w:t>
            </w:r>
          </w:p>
        </w:tc>
        <w:tc>
          <w:tcPr>
            <w:tcW w:w="106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6,912.50</w:t>
            </w:r>
          </w:p>
        </w:tc>
        <w:tc>
          <w:tcPr>
            <w:tcW w:w="7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6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60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r>
    </w:tbl>
    <w:p w:rsidR="00473DCF" w:rsidRDefault="00473DCF">
      <w:pPr>
        <w:widowControl/>
        <w:outlineLvl w:val="1"/>
        <w:rPr>
          <w:rFonts w:ascii="仿宋_GB2312" w:eastAsia="仿宋_GB2312" w:hAnsi="宋体" w:hint="eastAsia"/>
          <w:b/>
          <w:kern w:val="0"/>
          <w:sz w:val="28"/>
          <w:szCs w:val="32"/>
        </w:rPr>
      </w:pPr>
    </w:p>
    <w:p w:rsidR="004C3DDB" w:rsidRDefault="001412FB">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tbl>
      <w:tblPr>
        <w:tblW w:w="9220" w:type="dxa"/>
        <w:tblInd w:w="88" w:type="dxa"/>
        <w:tblLayout w:type="fixed"/>
        <w:tblLook w:val="04A0" w:firstRow="1" w:lastRow="0" w:firstColumn="1" w:lastColumn="0" w:noHBand="0" w:noVBand="1"/>
      </w:tblPr>
      <w:tblGrid>
        <w:gridCol w:w="920"/>
        <w:gridCol w:w="920"/>
        <w:gridCol w:w="920"/>
        <w:gridCol w:w="521"/>
        <w:gridCol w:w="1439"/>
        <w:gridCol w:w="1500"/>
        <w:gridCol w:w="1500"/>
        <w:gridCol w:w="1500"/>
      </w:tblGrid>
      <w:tr w:rsidR="004C3DDB">
        <w:trPr>
          <w:trHeight w:val="345"/>
        </w:trPr>
        <w:tc>
          <w:tcPr>
            <w:tcW w:w="9220" w:type="dxa"/>
            <w:gridSpan w:val="8"/>
            <w:tcBorders>
              <w:top w:val="nil"/>
              <w:left w:val="nil"/>
              <w:bottom w:val="nil"/>
              <w:right w:val="nil"/>
            </w:tcBorders>
            <w:shd w:val="clear" w:color="000000" w:fill="FFFFFF"/>
          </w:tcPr>
          <w:p w:rsidR="004C3DDB" w:rsidRDefault="001412FB">
            <w:pPr>
              <w:widowControl/>
              <w:jc w:val="left"/>
              <w:rPr>
                <w:rFonts w:ascii="Default" w:hAnsi="Default" w:cs="Arial" w:hint="eastAsia"/>
                <w:b/>
                <w:bCs/>
                <w:kern w:val="0"/>
                <w:sz w:val="26"/>
                <w:szCs w:val="26"/>
              </w:rPr>
            </w:pPr>
            <w:r>
              <w:rPr>
                <w:rFonts w:ascii="Default" w:hAnsi="Default" w:cs="Arial"/>
                <w:b/>
                <w:bCs/>
                <w:kern w:val="0"/>
                <w:sz w:val="26"/>
                <w:szCs w:val="26"/>
              </w:rPr>
              <w:t>表三：</w:t>
            </w:r>
          </w:p>
        </w:tc>
      </w:tr>
      <w:tr w:rsidR="004C3DDB">
        <w:trPr>
          <w:trHeight w:val="480"/>
        </w:trPr>
        <w:tc>
          <w:tcPr>
            <w:tcW w:w="9220" w:type="dxa"/>
            <w:gridSpan w:val="8"/>
            <w:tcBorders>
              <w:top w:val="nil"/>
              <w:left w:val="nil"/>
              <w:bottom w:val="nil"/>
              <w:right w:val="nil"/>
            </w:tcBorders>
            <w:shd w:val="clear" w:color="000000" w:fill="FFFFFF"/>
            <w:vAlign w:val="center"/>
          </w:tcPr>
          <w:p w:rsidR="004C3DDB" w:rsidRDefault="001412FB">
            <w:pPr>
              <w:widowControl/>
              <w:jc w:val="center"/>
              <w:rPr>
                <w:rFonts w:ascii="Default" w:hAnsi="Default" w:cs="Arial" w:hint="eastAsia"/>
                <w:b/>
                <w:bCs/>
                <w:kern w:val="0"/>
                <w:sz w:val="28"/>
                <w:szCs w:val="28"/>
              </w:rPr>
            </w:pPr>
            <w:r>
              <w:rPr>
                <w:rFonts w:ascii="Default" w:hAnsi="Default" w:cs="Arial"/>
                <w:b/>
                <w:bCs/>
                <w:kern w:val="0"/>
                <w:sz w:val="28"/>
                <w:szCs w:val="28"/>
              </w:rPr>
              <w:t>部门支出总体情况表</w:t>
            </w:r>
          </w:p>
        </w:tc>
      </w:tr>
      <w:tr w:rsidR="004C3DDB">
        <w:trPr>
          <w:trHeight w:val="345"/>
        </w:trPr>
        <w:tc>
          <w:tcPr>
            <w:tcW w:w="3281" w:type="dxa"/>
            <w:gridSpan w:val="4"/>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编制部门：</w:t>
            </w:r>
            <w:r>
              <w:rPr>
                <w:rFonts w:ascii="Default" w:hAnsi="Default" w:cs="Arial" w:hint="eastAsia"/>
                <w:kern w:val="0"/>
                <w:sz w:val="20"/>
                <w:szCs w:val="20"/>
              </w:rPr>
              <w:t>高新区（新市区）银川路片区管委会</w:t>
            </w:r>
          </w:p>
        </w:tc>
        <w:tc>
          <w:tcPr>
            <w:tcW w:w="1439"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nil"/>
              <w:right w:val="nil"/>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单位</w:t>
            </w:r>
            <w:r>
              <w:rPr>
                <w:rFonts w:ascii="Default" w:hAnsi="Default" w:cs="Arial"/>
                <w:kern w:val="0"/>
                <w:sz w:val="20"/>
                <w:szCs w:val="20"/>
              </w:rPr>
              <w:t>:</w:t>
            </w:r>
            <w:r>
              <w:rPr>
                <w:rFonts w:ascii="Default" w:hAnsi="Default" w:cs="Arial"/>
                <w:kern w:val="0"/>
                <w:sz w:val="20"/>
                <w:szCs w:val="20"/>
              </w:rPr>
              <w:t>万元</w:t>
            </w:r>
          </w:p>
        </w:tc>
      </w:tr>
      <w:tr w:rsidR="004C3DDB">
        <w:trPr>
          <w:trHeight w:val="345"/>
        </w:trPr>
        <w:tc>
          <w:tcPr>
            <w:tcW w:w="4720" w:type="dxa"/>
            <w:gridSpan w:val="5"/>
            <w:tcBorders>
              <w:top w:val="single" w:sz="4" w:space="0" w:color="000000"/>
              <w:left w:val="single" w:sz="4" w:space="0" w:color="000000"/>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项目</w:t>
            </w:r>
          </w:p>
        </w:tc>
        <w:tc>
          <w:tcPr>
            <w:tcW w:w="4500" w:type="dxa"/>
            <w:gridSpan w:val="3"/>
            <w:tcBorders>
              <w:top w:val="single" w:sz="4" w:space="0" w:color="000000"/>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支出预算</w:t>
            </w:r>
          </w:p>
        </w:tc>
      </w:tr>
      <w:tr w:rsidR="004C3DDB">
        <w:trPr>
          <w:trHeight w:val="353"/>
        </w:trPr>
        <w:tc>
          <w:tcPr>
            <w:tcW w:w="2760" w:type="dxa"/>
            <w:gridSpan w:val="3"/>
            <w:vMerge w:val="restart"/>
            <w:tcBorders>
              <w:top w:val="single" w:sz="4" w:space="0" w:color="000000"/>
              <w:left w:val="single" w:sz="4" w:space="0" w:color="000000"/>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功能分类科目编码</w:t>
            </w:r>
          </w:p>
        </w:tc>
        <w:tc>
          <w:tcPr>
            <w:tcW w:w="1960" w:type="dxa"/>
            <w:gridSpan w:val="2"/>
            <w:vMerge w:val="restart"/>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功能分类科目名称</w:t>
            </w:r>
          </w:p>
        </w:tc>
        <w:tc>
          <w:tcPr>
            <w:tcW w:w="1500" w:type="dxa"/>
            <w:vMerge w:val="restart"/>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合计</w:t>
            </w:r>
          </w:p>
        </w:tc>
        <w:tc>
          <w:tcPr>
            <w:tcW w:w="1500" w:type="dxa"/>
            <w:vMerge w:val="restart"/>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基本支出</w:t>
            </w:r>
          </w:p>
        </w:tc>
        <w:tc>
          <w:tcPr>
            <w:tcW w:w="1500" w:type="dxa"/>
            <w:vMerge w:val="restart"/>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项目支出</w:t>
            </w:r>
          </w:p>
        </w:tc>
      </w:tr>
      <w:tr w:rsidR="004C3DDB">
        <w:trPr>
          <w:trHeight w:val="353"/>
        </w:trPr>
        <w:tc>
          <w:tcPr>
            <w:tcW w:w="2760" w:type="dxa"/>
            <w:gridSpan w:val="3"/>
            <w:vMerge/>
            <w:tcBorders>
              <w:top w:val="single" w:sz="4" w:space="0" w:color="000000"/>
              <w:left w:val="single" w:sz="4" w:space="0" w:color="000000"/>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1960" w:type="dxa"/>
            <w:gridSpan w:val="2"/>
            <w:vMerge/>
            <w:tcBorders>
              <w:top w:val="nil"/>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1500" w:type="dxa"/>
            <w:vMerge/>
            <w:tcBorders>
              <w:top w:val="nil"/>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1500" w:type="dxa"/>
            <w:vMerge/>
            <w:tcBorders>
              <w:top w:val="nil"/>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1500" w:type="dxa"/>
            <w:vMerge/>
            <w:tcBorders>
              <w:top w:val="nil"/>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r>
      <w:tr w:rsidR="004C3DDB">
        <w:trPr>
          <w:trHeight w:val="540"/>
        </w:trPr>
        <w:tc>
          <w:tcPr>
            <w:tcW w:w="920" w:type="dxa"/>
            <w:tcBorders>
              <w:top w:val="nil"/>
              <w:left w:val="single" w:sz="4" w:space="0" w:color="000000"/>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类</w:t>
            </w:r>
          </w:p>
        </w:tc>
        <w:tc>
          <w:tcPr>
            <w:tcW w:w="920" w:type="dxa"/>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款</w:t>
            </w:r>
          </w:p>
        </w:tc>
        <w:tc>
          <w:tcPr>
            <w:tcW w:w="920" w:type="dxa"/>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项</w:t>
            </w:r>
          </w:p>
        </w:tc>
        <w:tc>
          <w:tcPr>
            <w:tcW w:w="1960" w:type="dxa"/>
            <w:gridSpan w:val="2"/>
            <w:vMerge/>
            <w:tcBorders>
              <w:top w:val="nil"/>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1500" w:type="dxa"/>
            <w:vMerge/>
            <w:tcBorders>
              <w:top w:val="nil"/>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1500" w:type="dxa"/>
            <w:vMerge/>
            <w:tcBorders>
              <w:top w:val="nil"/>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1500" w:type="dxa"/>
            <w:vMerge/>
            <w:tcBorders>
              <w:top w:val="nil"/>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总计</w:t>
            </w:r>
            <w:r>
              <w:rPr>
                <w:rFonts w:ascii="Default" w:hAnsi="Default" w:cs="Arial"/>
                <w:kern w:val="0"/>
                <w:sz w:val="20"/>
                <w:szCs w:val="20"/>
              </w:rPr>
              <w:t>:</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6,912.50</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2,694.16</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4,218.34</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银川路（政府办公厅及相关机构事务）</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394.75</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294.75</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100.00</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lastRenderedPageBreak/>
              <w:t>201</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一般公共服务支出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331.52</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231.52</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100.00</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201</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03</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政府办公厅（室）及相关机构事务</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331.52</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231.52</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100.00</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201</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03</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行政运行</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231.52</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231.52</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201</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03</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其他政府办公厅（室）及相关机构事务支出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100.00</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100.00</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204</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公共安全支出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38.88</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38.88</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204</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其他公共安全支出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38.88</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38.88</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204</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99</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其他公共安全支出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38.88</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38.88</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208</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社会保障和就业支出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24.35</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24.35</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05</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行政事业单位离退休</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24.35</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24.35</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05</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05</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机关事业单位基本养老保险缴费支出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24.35</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24.35</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银川路</w:t>
            </w:r>
            <w:r>
              <w:rPr>
                <w:rFonts w:ascii="Default" w:hAnsi="Default" w:cs="Arial"/>
                <w:kern w:val="0"/>
                <w:sz w:val="20"/>
                <w:szCs w:val="20"/>
              </w:rPr>
              <w:t>(</w:t>
            </w:r>
            <w:r>
              <w:rPr>
                <w:rFonts w:ascii="Default" w:hAnsi="Default" w:cs="Arial"/>
                <w:kern w:val="0"/>
                <w:sz w:val="20"/>
                <w:szCs w:val="20"/>
              </w:rPr>
              <w:t>计划生育事务）</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17.39</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17.39</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204</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公共安全支出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204</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其他公共安全支出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204</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99</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其他公共安全支出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208</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社会保障和就业支出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1.47</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1.47</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05</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行政事业单位离退休</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1.47</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1.47</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05</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05</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机关事业单位基本养老保险缴费支出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1.47</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1.47</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210</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医疗卫生与计划生育支出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13.49</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13.49</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210</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07</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计划生育事务</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13.49</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13.49</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210</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07</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其他计划生育事务支出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13.49</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13.49</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银川路（基层政权和社区建设）</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3,015.25</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2,076.15</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939.10</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201</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一般公共服务支出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1,589.23</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1,589.23</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201</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03</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政府办公厅（室）及相关机构事务</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1,589.23</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1,589.23</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201</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03</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行政运行</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1,589.23</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1,589.23</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204</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公共安全支出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320.76</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320.76</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204</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其他公共安全支出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320.76</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320.76</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lastRenderedPageBreak/>
              <w:t xml:space="preserve">    204</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99</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其他公共安全支出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320.76</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320.76</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208</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社会保障和就业支出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1,105.26</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166.16</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939.10</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02</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民政管理事务</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939.10</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939.10</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02</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08</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基层政权和社区建设</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939.10</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939.10</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05</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行政事业单位离退休</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166.16</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166.16</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05</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05</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机关事业单位基本养老保险缴费支出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166.16</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166.16</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银川路（其它公共安全支出）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3,485.11</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305.87</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3,179.24</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204</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公共安全支出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3,460.97</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281.73</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3,179.24</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204</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06</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司法</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233.13</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233.13</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204</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06</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行政运行</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233.13</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233.13</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204</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其他公共安全支出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3,227.84</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48.60</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3,179.24</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204</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99</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其他公共安全支出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3,227.84</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48.60</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3,179.24</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208</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社会保障和就业支出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24.14</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24.14</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05</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行政事业单位离退休</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24.14</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24.14</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499"/>
        </w:trPr>
        <w:tc>
          <w:tcPr>
            <w:tcW w:w="92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05</w:t>
            </w:r>
          </w:p>
        </w:tc>
        <w:tc>
          <w:tcPr>
            <w:tcW w:w="92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05</w:t>
            </w:r>
          </w:p>
        </w:tc>
        <w:tc>
          <w:tcPr>
            <w:tcW w:w="19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机关事业单位基本养老保险缴费支出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24.14</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24.14</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bl>
    <w:p w:rsidR="004C3DDB" w:rsidRDefault="001412FB">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tbl>
      <w:tblPr>
        <w:tblW w:w="9360" w:type="dxa"/>
        <w:tblInd w:w="88" w:type="dxa"/>
        <w:tblLayout w:type="fixed"/>
        <w:tblLook w:val="04A0" w:firstRow="1" w:lastRow="0" w:firstColumn="1" w:lastColumn="0" w:noHBand="0" w:noVBand="1"/>
      </w:tblPr>
      <w:tblGrid>
        <w:gridCol w:w="1900"/>
        <w:gridCol w:w="120"/>
        <w:gridCol w:w="1060"/>
        <w:gridCol w:w="40"/>
        <w:gridCol w:w="2660"/>
        <w:gridCol w:w="40"/>
        <w:gridCol w:w="1120"/>
        <w:gridCol w:w="80"/>
        <w:gridCol w:w="860"/>
        <w:gridCol w:w="500"/>
        <w:gridCol w:w="380"/>
        <w:gridCol w:w="600"/>
      </w:tblGrid>
      <w:tr w:rsidR="004C3DDB" w:rsidTr="00473DCF">
        <w:trPr>
          <w:trHeight w:val="345"/>
        </w:trPr>
        <w:tc>
          <w:tcPr>
            <w:tcW w:w="1900" w:type="dxa"/>
            <w:tcBorders>
              <w:top w:val="nil"/>
              <w:left w:val="nil"/>
              <w:bottom w:val="nil"/>
              <w:right w:val="nil"/>
            </w:tcBorders>
            <w:shd w:val="clear" w:color="000000" w:fill="FFFFFF"/>
            <w:vAlign w:val="center"/>
          </w:tcPr>
          <w:p w:rsidR="004C3DDB" w:rsidRDefault="001412FB">
            <w:pPr>
              <w:widowControl/>
              <w:jc w:val="left"/>
              <w:rPr>
                <w:rFonts w:ascii="Default" w:hAnsi="Default" w:cs="Arial" w:hint="eastAsia"/>
                <w:b/>
                <w:bCs/>
                <w:kern w:val="0"/>
                <w:sz w:val="24"/>
              </w:rPr>
            </w:pPr>
            <w:r>
              <w:rPr>
                <w:rFonts w:ascii="Default" w:hAnsi="Default" w:cs="Arial"/>
                <w:b/>
                <w:bCs/>
                <w:kern w:val="0"/>
                <w:sz w:val="24"/>
              </w:rPr>
              <w:t>表四：</w:t>
            </w:r>
          </w:p>
        </w:tc>
        <w:tc>
          <w:tcPr>
            <w:tcW w:w="1220" w:type="dxa"/>
            <w:gridSpan w:val="3"/>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660"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240" w:type="dxa"/>
            <w:gridSpan w:val="3"/>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360" w:type="dxa"/>
            <w:gridSpan w:val="2"/>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80" w:type="dxa"/>
            <w:gridSpan w:val="2"/>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r>
      <w:tr w:rsidR="004C3DDB" w:rsidTr="00473DCF">
        <w:trPr>
          <w:trHeight w:val="494"/>
        </w:trPr>
        <w:tc>
          <w:tcPr>
            <w:tcW w:w="9360" w:type="dxa"/>
            <w:gridSpan w:val="12"/>
            <w:vMerge w:val="restart"/>
            <w:tcBorders>
              <w:top w:val="nil"/>
              <w:left w:val="nil"/>
              <w:bottom w:val="nil"/>
              <w:right w:val="nil"/>
            </w:tcBorders>
            <w:shd w:val="clear" w:color="000000" w:fill="FFFFFF"/>
            <w:vAlign w:val="center"/>
          </w:tcPr>
          <w:p w:rsidR="004C3DDB" w:rsidRDefault="001412FB">
            <w:pPr>
              <w:widowControl/>
              <w:jc w:val="center"/>
              <w:rPr>
                <w:rFonts w:ascii="Default" w:hAnsi="Default" w:cs="Arial" w:hint="eastAsia"/>
                <w:b/>
                <w:bCs/>
                <w:kern w:val="0"/>
                <w:sz w:val="28"/>
                <w:szCs w:val="28"/>
              </w:rPr>
            </w:pPr>
            <w:r>
              <w:rPr>
                <w:rFonts w:ascii="Default" w:hAnsi="Default" w:cs="Arial"/>
                <w:b/>
                <w:bCs/>
                <w:kern w:val="0"/>
                <w:sz w:val="28"/>
                <w:szCs w:val="28"/>
              </w:rPr>
              <w:t>财政拨款收支预算总体情况表</w:t>
            </w:r>
          </w:p>
        </w:tc>
      </w:tr>
      <w:tr w:rsidR="004C3DDB" w:rsidTr="00473DCF">
        <w:trPr>
          <w:trHeight w:val="494"/>
        </w:trPr>
        <w:tc>
          <w:tcPr>
            <w:tcW w:w="9360" w:type="dxa"/>
            <w:gridSpan w:val="12"/>
            <w:vMerge/>
            <w:tcBorders>
              <w:top w:val="nil"/>
              <w:left w:val="nil"/>
              <w:bottom w:val="nil"/>
              <w:right w:val="nil"/>
            </w:tcBorders>
            <w:vAlign w:val="center"/>
          </w:tcPr>
          <w:p w:rsidR="004C3DDB" w:rsidRDefault="004C3DDB">
            <w:pPr>
              <w:widowControl/>
              <w:jc w:val="left"/>
              <w:rPr>
                <w:rFonts w:ascii="Default" w:hAnsi="Default" w:cs="Arial" w:hint="eastAsia"/>
                <w:b/>
                <w:bCs/>
                <w:kern w:val="0"/>
                <w:sz w:val="28"/>
                <w:szCs w:val="28"/>
              </w:rPr>
            </w:pPr>
          </w:p>
        </w:tc>
      </w:tr>
      <w:tr w:rsidR="004C3DDB" w:rsidTr="00473DCF">
        <w:trPr>
          <w:trHeight w:val="345"/>
        </w:trPr>
        <w:tc>
          <w:tcPr>
            <w:tcW w:w="5780" w:type="dxa"/>
            <w:gridSpan w:val="5"/>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编制部门：</w:t>
            </w:r>
            <w:r>
              <w:rPr>
                <w:rFonts w:ascii="Default" w:hAnsi="Default" w:cs="Arial" w:hint="eastAsia"/>
                <w:kern w:val="0"/>
                <w:sz w:val="20"/>
                <w:szCs w:val="20"/>
              </w:rPr>
              <w:t>高新区（新市区）银川路片区管委会</w:t>
            </w:r>
          </w:p>
        </w:tc>
        <w:tc>
          <w:tcPr>
            <w:tcW w:w="1240" w:type="dxa"/>
            <w:gridSpan w:val="3"/>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340" w:type="dxa"/>
            <w:gridSpan w:val="4"/>
            <w:tcBorders>
              <w:top w:val="nil"/>
              <w:left w:val="nil"/>
              <w:bottom w:val="nil"/>
              <w:right w:val="nil"/>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单位：万元</w:t>
            </w:r>
          </w:p>
        </w:tc>
      </w:tr>
      <w:tr w:rsidR="00473DCF" w:rsidRPr="00473DCF" w:rsidTr="00473DCF">
        <w:trPr>
          <w:gridAfter w:val="1"/>
          <w:wAfter w:w="595" w:type="dxa"/>
          <w:trHeight w:val="255"/>
        </w:trPr>
        <w:tc>
          <w:tcPr>
            <w:tcW w:w="308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财政拨款收入</w:t>
            </w:r>
          </w:p>
        </w:tc>
        <w:tc>
          <w:tcPr>
            <w:tcW w:w="5680" w:type="dxa"/>
            <w:gridSpan w:val="8"/>
            <w:tcBorders>
              <w:top w:val="single" w:sz="4" w:space="0" w:color="000000"/>
              <w:left w:val="nil"/>
              <w:bottom w:val="single" w:sz="4" w:space="0" w:color="000000"/>
              <w:right w:val="single" w:sz="4" w:space="0" w:color="000000"/>
            </w:tcBorders>
            <w:shd w:val="clear" w:color="000000" w:fill="FFFFFF"/>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财政拨款支出</w:t>
            </w:r>
          </w:p>
        </w:tc>
      </w:tr>
      <w:tr w:rsidR="00473DCF" w:rsidRPr="00473DCF" w:rsidTr="00473DCF">
        <w:trPr>
          <w:gridAfter w:val="1"/>
          <w:wAfter w:w="595" w:type="dxa"/>
          <w:trHeight w:val="51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项</w:t>
            </w:r>
            <w:r w:rsidRPr="00473DCF">
              <w:rPr>
                <w:rFonts w:ascii="Default" w:hAnsi="Default" w:cs="Arial"/>
                <w:kern w:val="0"/>
                <w:sz w:val="20"/>
                <w:szCs w:val="20"/>
              </w:rPr>
              <w:t xml:space="preserve">     </w:t>
            </w:r>
            <w:r w:rsidRPr="00473DCF">
              <w:rPr>
                <w:rFonts w:ascii="Default" w:hAnsi="Default" w:cs="Arial"/>
                <w:kern w:val="0"/>
                <w:sz w:val="20"/>
                <w:szCs w:val="20"/>
              </w:rPr>
              <w:t>目</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合计</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功能分类</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合计</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一般公共预算</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center"/>
              <w:rPr>
                <w:rFonts w:ascii="Default" w:hAnsi="Default" w:cs="Arial"/>
                <w:kern w:val="0"/>
                <w:sz w:val="20"/>
                <w:szCs w:val="20"/>
              </w:rPr>
            </w:pPr>
            <w:r w:rsidRPr="00473DCF">
              <w:rPr>
                <w:rFonts w:ascii="Default" w:hAnsi="Default" w:cs="Arial"/>
                <w:kern w:val="0"/>
                <w:sz w:val="20"/>
                <w:szCs w:val="20"/>
              </w:rPr>
              <w:t>政府基金预算</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财政拨款（补助）</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6,912.50</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201 </w:t>
            </w:r>
            <w:r w:rsidRPr="00473DCF">
              <w:rPr>
                <w:rFonts w:ascii="Default" w:hAnsi="Default" w:cs="Arial"/>
                <w:kern w:val="0"/>
                <w:sz w:val="20"/>
                <w:szCs w:val="20"/>
              </w:rPr>
              <w:t>一般公共服务支出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1,920.75</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1,920.75</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一般公共预算</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6,912.50</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202 </w:t>
            </w:r>
            <w:r w:rsidRPr="00473DCF">
              <w:rPr>
                <w:rFonts w:ascii="Default" w:hAnsi="Default" w:cs="Arial"/>
                <w:kern w:val="0"/>
                <w:sz w:val="20"/>
                <w:szCs w:val="20"/>
              </w:rPr>
              <w:t>外交支出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政府性基金预算</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203 </w:t>
            </w:r>
            <w:r w:rsidRPr="00473DCF">
              <w:rPr>
                <w:rFonts w:ascii="Default" w:hAnsi="Default" w:cs="Arial"/>
                <w:kern w:val="0"/>
                <w:sz w:val="20"/>
                <w:szCs w:val="20"/>
              </w:rPr>
              <w:t>国防支出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204 </w:t>
            </w:r>
            <w:r w:rsidRPr="00473DCF">
              <w:rPr>
                <w:rFonts w:ascii="Default" w:hAnsi="Default" w:cs="Arial"/>
                <w:kern w:val="0"/>
                <w:sz w:val="20"/>
                <w:szCs w:val="20"/>
              </w:rPr>
              <w:t>公共安全支出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3,823.04</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3,823.04</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205 </w:t>
            </w:r>
            <w:r w:rsidRPr="00473DCF">
              <w:rPr>
                <w:rFonts w:ascii="Default" w:hAnsi="Default" w:cs="Arial"/>
                <w:kern w:val="0"/>
                <w:sz w:val="20"/>
                <w:szCs w:val="20"/>
              </w:rPr>
              <w:t>教育支出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206 </w:t>
            </w:r>
            <w:r w:rsidRPr="00473DCF">
              <w:rPr>
                <w:rFonts w:ascii="Default" w:hAnsi="Default" w:cs="Arial"/>
                <w:kern w:val="0"/>
                <w:sz w:val="20"/>
                <w:szCs w:val="20"/>
              </w:rPr>
              <w:t>科学技术支出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207 </w:t>
            </w:r>
            <w:r w:rsidRPr="00473DCF">
              <w:rPr>
                <w:rFonts w:ascii="Default" w:hAnsi="Default" w:cs="Arial"/>
                <w:kern w:val="0"/>
                <w:sz w:val="20"/>
                <w:szCs w:val="20"/>
              </w:rPr>
              <w:t>文化旅游体育与传媒支出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208 </w:t>
            </w:r>
            <w:r w:rsidRPr="00473DCF">
              <w:rPr>
                <w:rFonts w:ascii="Default" w:hAnsi="Default" w:cs="Arial"/>
                <w:kern w:val="0"/>
                <w:sz w:val="20"/>
                <w:szCs w:val="20"/>
              </w:rPr>
              <w:t>社会保障和就业支出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1,155.22</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1,155.22</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209 </w:t>
            </w:r>
            <w:r w:rsidRPr="00473DCF">
              <w:rPr>
                <w:rFonts w:ascii="Default" w:hAnsi="Default" w:cs="Arial"/>
                <w:kern w:val="0"/>
                <w:sz w:val="20"/>
                <w:szCs w:val="20"/>
              </w:rPr>
              <w:t>社会保险基金支出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lastRenderedPageBreak/>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210 </w:t>
            </w:r>
            <w:r w:rsidRPr="00473DCF">
              <w:rPr>
                <w:rFonts w:ascii="Default" w:hAnsi="Default" w:cs="Arial"/>
                <w:kern w:val="0"/>
                <w:sz w:val="20"/>
                <w:szCs w:val="20"/>
              </w:rPr>
              <w:t>卫生健康支出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13.49</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13.49</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211 </w:t>
            </w:r>
            <w:r w:rsidRPr="00473DCF">
              <w:rPr>
                <w:rFonts w:ascii="Default" w:hAnsi="Default" w:cs="Arial"/>
                <w:kern w:val="0"/>
                <w:sz w:val="20"/>
                <w:szCs w:val="20"/>
              </w:rPr>
              <w:t>节能环保支出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212 </w:t>
            </w:r>
            <w:r w:rsidRPr="00473DCF">
              <w:rPr>
                <w:rFonts w:ascii="Default" w:hAnsi="Default" w:cs="Arial"/>
                <w:kern w:val="0"/>
                <w:sz w:val="20"/>
                <w:szCs w:val="20"/>
              </w:rPr>
              <w:t>城乡社区支出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213 </w:t>
            </w:r>
            <w:r w:rsidRPr="00473DCF">
              <w:rPr>
                <w:rFonts w:ascii="Default" w:hAnsi="Default" w:cs="Arial"/>
                <w:kern w:val="0"/>
                <w:sz w:val="20"/>
                <w:szCs w:val="20"/>
              </w:rPr>
              <w:t>农林水支出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214 </w:t>
            </w:r>
            <w:r w:rsidRPr="00473DCF">
              <w:rPr>
                <w:rFonts w:ascii="Default" w:hAnsi="Default" w:cs="Arial"/>
                <w:kern w:val="0"/>
                <w:sz w:val="20"/>
                <w:szCs w:val="20"/>
              </w:rPr>
              <w:t>交通运输支出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215 </w:t>
            </w:r>
            <w:r w:rsidRPr="00473DCF">
              <w:rPr>
                <w:rFonts w:ascii="Default" w:hAnsi="Default" w:cs="Arial"/>
                <w:kern w:val="0"/>
                <w:sz w:val="20"/>
                <w:szCs w:val="20"/>
              </w:rPr>
              <w:t>资源勘探信息等支出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216 </w:t>
            </w:r>
            <w:r w:rsidRPr="00473DCF">
              <w:rPr>
                <w:rFonts w:ascii="Default" w:hAnsi="Default" w:cs="Arial"/>
                <w:kern w:val="0"/>
                <w:sz w:val="20"/>
                <w:szCs w:val="20"/>
              </w:rPr>
              <w:t>商业服务业等支出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217 </w:t>
            </w:r>
            <w:r w:rsidRPr="00473DCF">
              <w:rPr>
                <w:rFonts w:ascii="Default" w:hAnsi="Default" w:cs="Arial"/>
                <w:kern w:val="0"/>
                <w:sz w:val="20"/>
                <w:szCs w:val="20"/>
              </w:rPr>
              <w:t>金融支出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219 </w:t>
            </w:r>
            <w:r w:rsidRPr="00473DCF">
              <w:rPr>
                <w:rFonts w:ascii="Default" w:hAnsi="Default" w:cs="Arial"/>
                <w:kern w:val="0"/>
                <w:sz w:val="20"/>
                <w:szCs w:val="20"/>
              </w:rPr>
              <w:t>援助其他地区支出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220 </w:t>
            </w:r>
            <w:r w:rsidRPr="00473DCF">
              <w:rPr>
                <w:rFonts w:ascii="Default" w:hAnsi="Default" w:cs="Arial"/>
                <w:kern w:val="0"/>
                <w:sz w:val="20"/>
                <w:szCs w:val="20"/>
              </w:rPr>
              <w:t>自然资源海洋气象等支出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221 </w:t>
            </w:r>
            <w:r w:rsidRPr="00473DCF">
              <w:rPr>
                <w:rFonts w:ascii="Default" w:hAnsi="Default" w:cs="Arial"/>
                <w:kern w:val="0"/>
                <w:sz w:val="20"/>
                <w:szCs w:val="20"/>
              </w:rPr>
              <w:t>住房保障支出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222 </w:t>
            </w:r>
            <w:r w:rsidRPr="00473DCF">
              <w:rPr>
                <w:rFonts w:ascii="Default" w:hAnsi="Default" w:cs="Arial"/>
                <w:kern w:val="0"/>
                <w:sz w:val="20"/>
                <w:szCs w:val="20"/>
              </w:rPr>
              <w:t>粮油物资储备支出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223 </w:t>
            </w:r>
            <w:r w:rsidRPr="00473DCF">
              <w:rPr>
                <w:rFonts w:ascii="Default" w:hAnsi="Default" w:cs="Arial"/>
                <w:kern w:val="0"/>
                <w:sz w:val="20"/>
                <w:szCs w:val="20"/>
              </w:rPr>
              <w:t>国有资本经营预算支出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224 </w:t>
            </w:r>
            <w:r w:rsidRPr="00473DCF">
              <w:rPr>
                <w:rFonts w:ascii="Default" w:hAnsi="Default" w:cs="Arial"/>
                <w:kern w:val="0"/>
                <w:sz w:val="20"/>
                <w:szCs w:val="20"/>
              </w:rPr>
              <w:t>灾害防治及应急管理支出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227 </w:t>
            </w:r>
            <w:r w:rsidRPr="00473DCF">
              <w:rPr>
                <w:rFonts w:ascii="Default" w:hAnsi="Default" w:cs="Arial"/>
                <w:kern w:val="0"/>
                <w:sz w:val="20"/>
                <w:szCs w:val="20"/>
              </w:rPr>
              <w:t>预备费</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229 </w:t>
            </w:r>
            <w:r w:rsidRPr="00473DCF">
              <w:rPr>
                <w:rFonts w:ascii="Default" w:hAnsi="Default" w:cs="Arial"/>
                <w:kern w:val="0"/>
                <w:sz w:val="20"/>
                <w:szCs w:val="20"/>
              </w:rPr>
              <w:t>其他支出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231 </w:t>
            </w:r>
            <w:r w:rsidRPr="00473DCF">
              <w:rPr>
                <w:rFonts w:ascii="Default" w:hAnsi="Default" w:cs="Arial"/>
                <w:kern w:val="0"/>
                <w:sz w:val="20"/>
                <w:szCs w:val="20"/>
              </w:rPr>
              <w:t>债务还本支出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232 </w:t>
            </w:r>
            <w:r w:rsidRPr="00473DCF">
              <w:rPr>
                <w:rFonts w:ascii="Default" w:hAnsi="Default" w:cs="Arial"/>
                <w:kern w:val="0"/>
                <w:sz w:val="20"/>
                <w:szCs w:val="20"/>
              </w:rPr>
              <w:t>债务付息支出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233 </w:t>
            </w:r>
            <w:r w:rsidRPr="00473DCF">
              <w:rPr>
                <w:rFonts w:ascii="Default" w:hAnsi="Default" w:cs="Arial"/>
                <w:kern w:val="0"/>
                <w:sz w:val="20"/>
                <w:szCs w:val="20"/>
              </w:rPr>
              <w:t>债务发行费用支出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小</w:t>
            </w:r>
            <w:r w:rsidRPr="00473DCF">
              <w:rPr>
                <w:rFonts w:ascii="Default" w:hAnsi="Default" w:cs="Arial"/>
                <w:kern w:val="0"/>
                <w:sz w:val="20"/>
                <w:szCs w:val="20"/>
              </w:rPr>
              <w:t xml:space="preserve">      </w:t>
            </w:r>
            <w:r w:rsidRPr="00473DCF">
              <w:rPr>
                <w:rFonts w:ascii="Default" w:hAnsi="Default" w:cs="Arial"/>
                <w:kern w:val="0"/>
                <w:sz w:val="20"/>
                <w:szCs w:val="20"/>
              </w:rPr>
              <w:t>计</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6,912.50</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小</w:t>
            </w:r>
            <w:r w:rsidRPr="00473DCF">
              <w:rPr>
                <w:rFonts w:ascii="Default" w:hAnsi="Default" w:cs="Arial"/>
                <w:kern w:val="0"/>
                <w:sz w:val="20"/>
                <w:szCs w:val="20"/>
              </w:rPr>
              <w:t xml:space="preserve">      </w:t>
            </w:r>
            <w:r w:rsidRPr="00473DCF">
              <w:rPr>
                <w:rFonts w:ascii="Default" w:hAnsi="Default" w:cs="Arial"/>
                <w:kern w:val="0"/>
                <w:sz w:val="20"/>
                <w:szCs w:val="20"/>
              </w:rPr>
              <w:t>计</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6,912.50</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6,912.50</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230 </w:t>
            </w:r>
            <w:r w:rsidRPr="00473DCF">
              <w:rPr>
                <w:rFonts w:ascii="Default" w:hAnsi="Default" w:cs="Arial"/>
                <w:kern w:val="0"/>
                <w:sz w:val="20"/>
                <w:szCs w:val="20"/>
              </w:rPr>
              <w:t>转移性支出</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r w:rsidR="00473DCF" w:rsidRPr="00473DCF" w:rsidTr="00473DCF">
        <w:trPr>
          <w:gridAfter w:val="1"/>
          <w:wAfter w:w="595" w:type="dxa"/>
          <w:trHeight w:val="300"/>
        </w:trPr>
        <w:tc>
          <w:tcPr>
            <w:tcW w:w="2020" w:type="dxa"/>
            <w:gridSpan w:val="2"/>
            <w:tcBorders>
              <w:top w:val="nil"/>
              <w:left w:val="single" w:sz="4" w:space="0" w:color="000000"/>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收</w:t>
            </w:r>
            <w:r w:rsidRPr="00473DCF">
              <w:rPr>
                <w:rFonts w:ascii="Default" w:hAnsi="Default" w:cs="Arial"/>
                <w:kern w:val="0"/>
                <w:sz w:val="20"/>
                <w:szCs w:val="20"/>
              </w:rPr>
              <w:t xml:space="preserve"> </w:t>
            </w:r>
            <w:r w:rsidRPr="00473DCF">
              <w:rPr>
                <w:rFonts w:ascii="Default" w:hAnsi="Default" w:cs="Arial"/>
                <w:kern w:val="0"/>
                <w:sz w:val="20"/>
                <w:szCs w:val="20"/>
              </w:rPr>
              <w:t>入</w:t>
            </w:r>
            <w:r w:rsidRPr="00473DCF">
              <w:rPr>
                <w:rFonts w:ascii="Default" w:hAnsi="Default" w:cs="Arial"/>
                <w:kern w:val="0"/>
                <w:sz w:val="20"/>
                <w:szCs w:val="20"/>
              </w:rPr>
              <w:t xml:space="preserve"> </w:t>
            </w:r>
            <w:r w:rsidRPr="00473DCF">
              <w:rPr>
                <w:rFonts w:ascii="Default" w:hAnsi="Default" w:cs="Arial"/>
                <w:kern w:val="0"/>
                <w:sz w:val="20"/>
                <w:szCs w:val="20"/>
              </w:rPr>
              <w:t>总</w:t>
            </w:r>
            <w:r w:rsidRPr="00473DCF">
              <w:rPr>
                <w:rFonts w:ascii="Default" w:hAnsi="Default" w:cs="Arial"/>
                <w:kern w:val="0"/>
                <w:sz w:val="20"/>
                <w:szCs w:val="20"/>
              </w:rPr>
              <w:t xml:space="preserve"> </w:t>
            </w:r>
            <w:r w:rsidRPr="00473DCF">
              <w:rPr>
                <w:rFonts w:ascii="Default" w:hAnsi="Default" w:cs="Arial"/>
                <w:kern w:val="0"/>
                <w:sz w:val="20"/>
                <w:szCs w:val="20"/>
              </w:rPr>
              <w:t>计</w:t>
            </w:r>
          </w:p>
        </w:tc>
        <w:tc>
          <w:tcPr>
            <w:tcW w:w="106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6,912.50</w:t>
            </w:r>
          </w:p>
        </w:tc>
        <w:tc>
          <w:tcPr>
            <w:tcW w:w="2740" w:type="dxa"/>
            <w:gridSpan w:val="3"/>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r w:rsidRPr="00473DCF">
              <w:rPr>
                <w:rFonts w:ascii="Default" w:hAnsi="Default" w:cs="Arial"/>
                <w:kern w:val="0"/>
                <w:sz w:val="20"/>
                <w:szCs w:val="20"/>
              </w:rPr>
              <w:t>支</w:t>
            </w:r>
            <w:r w:rsidRPr="00473DCF">
              <w:rPr>
                <w:rFonts w:ascii="Default" w:hAnsi="Default" w:cs="Arial"/>
                <w:kern w:val="0"/>
                <w:sz w:val="20"/>
                <w:szCs w:val="20"/>
              </w:rPr>
              <w:t xml:space="preserve"> </w:t>
            </w:r>
            <w:r w:rsidRPr="00473DCF">
              <w:rPr>
                <w:rFonts w:ascii="Default" w:hAnsi="Default" w:cs="Arial"/>
                <w:kern w:val="0"/>
                <w:sz w:val="20"/>
                <w:szCs w:val="20"/>
              </w:rPr>
              <w:t>出</w:t>
            </w:r>
            <w:r w:rsidRPr="00473DCF">
              <w:rPr>
                <w:rFonts w:ascii="Default" w:hAnsi="Default" w:cs="Arial"/>
                <w:kern w:val="0"/>
                <w:sz w:val="20"/>
                <w:szCs w:val="20"/>
              </w:rPr>
              <w:t xml:space="preserve"> </w:t>
            </w:r>
            <w:r w:rsidRPr="00473DCF">
              <w:rPr>
                <w:rFonts w:ascii="Default" w:hAnsi="Default" w:cs="Arial"/>
                <w:kern w:val="0"/>
                <w:sz w:val="20"/>
                <w:szCs w:val="20"/>
              </w:rPr>
              <w:t>总</w:t>
            </w:r>
            <w:r w:rsidRPr="00473DCF">
              <w:rPr>
                <w:rFonts w:ascii="Default" w:hAnsi="Default" w:cs="Arial"/>
                <w:kern w:val="0"/>
                <w:sz w:val="20"/>
                <w:szCs w:val="20"/>
              </w:rPr>
              <w:t xml:space="preserve"> </w:t>
            </w:r>
            <w:r w:rsidRPr="00473DCF">
              <w:rPr>
                <w:rFonts w:ascii="Default" w:hAnsi="Default" w:cs="Arial"/>
                <w:kern w:val="0"/>
                <w:sz w:val="20"/>
                <w:szCs w:val="20"/>
              </w:rPr>
              <w:t>计</w:t>
            </w:r>
          </w:p>
        </w:tc>
        <w:tc>
          <w:tcPr>
            <w:tcW w:w="1120" w:type="dxa"/>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6,912.50</w:t>
            </w:r>
          </w:p>
        </w:tc>
        <w:tc>
          <w:tcPr>
            <w:tcW w:w="94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right"/>
              <w:rPr>
                <w:rFonts w:ascii="Default" w:hAnsi="Default" w:cs="Arial"/>
                <w:kern w:val="0"/>
                <w:sz w:val="20"/>
                <w:szCs w:val="20"/>
              </w:rPr>
            </w:pPr>
            <w:r w:rsidRPr="00473DCF">
              <w:rPr>
                <w:rFonts w:ascii="Default" w:hAnsi="Default" w:cs="Arial"/>
                <w:kern w:val="0"/>
                <w:sz w:val="20"/>
                <w:szCs w:val="20"/>
              </w:rPr>
              <w:t>6,912.50</w:t>
            </w:r>
          </w:p>
        </w:tc>
        <w:tc>
          <w:tcPr>
            <w:tcW w:w="880" w:type="dxa"/>
            <w:gridSpan w:val="2"/>
            <w:tcBorders>
              <w:top w:val="nil"/>
              <w:left w:val="nil"/>
              <w:bottom w:val="single" w:sz="4" w:space="0" w:color="000000"/>
              <w:right w:val="single" w:sz="4" w:space="0" w:color="000000"/>
            </w:tcBorders>
            <w:shd w:val="clear" w:color="000000" w:fill="FFFFFF"/>
            <w:hideMark/>
          </w:tcPr>
          <w:p w:rsidR="00473DCF" w:rsidRPr="00473DCF" w:rsidRDefault="00473DCF" w:rsidP="00473DCF">
            <w:pPr>
              <w:widowControl/>
              <w:jc w:val="left"/>
              <w:rPr>
                <w:rFonts w:ascii="Default" w:hAnsi="Default" w:cs="Arial"/>
                <w:kern w:val="0"/>
                <w:sz w:val="20"/>
                <w:szCs w:val="20"/>
              </w:rPr>
            </w:pPr>
            <w:r w:rsidRPr="00473DCF">
              <w:rPr>
                <w:rFonts w:ascii="Default" w:hAnsi="Default" w:cs="Arial"/>
                <w:kern w:val="0"/>
                <w:sz w:val="20"/>
                <w:szCs w:val="20"/>
              </w:rPr>
              <w:t xml:space="preserve">　</w:t>
            </w:r>
          </w:p>
        </w:tc>
      </w:tr>
    </w:tbl>
    <w:p w:rsidR="00473DCF" w:rsidRDefault="00473DCF">
      <w:pPr>
        <w:widowControl/>
        <w:outlineLvl w:val="1"/>
        <w:rPr>
          <w:rFonts w:ascii="仿宋_GB2312" w:eastAsia="仿宋_GB2312" w:hAnsi="宋体" w:hint="eastAsia"/>
          <w:b/>
          <w:kern w:val="0"/>
          <w:sz w:val="28"/>
          <w:szCs w:val="32"/>
        </w:rPr>
      </w:pPr>
    </w:p>
    <w:p w:rsidR="004C3DDB" w:rsidRDefault="001412FB">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tbl>
      <w:tblPr>
        <w:tblW w:w="10080" w:type="dxa"/>
        <w:tblInd w:w="88" w:type="dxa"/>
        <w:tblLayout w:type="fixed"/>
        <w:tblLook w:val="04A0" w:firstRow="1" w:lastRow="0" w:firstColumn="1" w:lastColumn="0" w:noHBand="0" w:noVBand="1"/>
      </w:tblPr>
      <w:tblGrid>
        <w:gridCol w:w="1580"/>
        <w:gridCol w:w="1417"/>
        <w:gridCol w:w="142"/>
        <w:gridCol w:w="567"/>
        <w:gridCol w:w="2268"/>
        <w:gridCol w:w="426"/>
        <w:gridCol w:w="1133"/>
        <w:gridCol w:w="687"/>
        <w:gridCol w:w="589"/>
        <w:gridCol w:w="1271"/>
      </w:tblGrid>
      <w:tr w:rsidR="004C3DDB">
        <w:trPr>
          <w:trHeight w:val="375"/>
        </w:trPr>
        <w:tc>
          <w:tcPr>
            <w:tcW w:w="10080" w:type="dxa"/>
            <w:gridSpan w:val="10"/>
            <w:tcBorders>
              <w:top w:val="nil"/>
              <w:left w:val="nil"/>
              <w:bottom w:val="nil"/>
              <w:right w:val="nil"/>
            </w:tcBorders>
            <w:shd w:val="clear" w:color="000000" w:fill="FFFFFF"/>
            <w:vAlign w:val="bottom"/>
          </w:tcPr>
          <w:p w:rsidR="004C3DDB" w:rsidRDefault="001412FB">
            <w:pPr>
              <w:widowControl/>
              <w:jc w:val="left"/>
              <w:rPr>
                <w:rFonts w:ascii="Default" w:hAnsi="Default" w:cs="Arial" w:hint="eastAsia"/>
                <w:b/>
                <w:bCs/>
                <w:kern w:val="0"/>
                <w:sz w:val="26"/>
                <w:szCs w:val="26"/>
              </w:rPr>
            </w:pPr>
            <w:r>
              <w:rPr>
                <w:rFonts w:ascii="Default" w:hAnsi="Default" w:cs="Arial"/>
                <w:b/>
                <w:bCs/>
                <w:kern w:val="0"/>
                <w:sz w:val="26"/>
                <w:szCs w:val="26"/>
              </w:rPr>
              <w:t>表五：</w:t>
            </w:r>
          </w:p>
        </w:tc>
      </w:tr>
      <w:tr w:rsidR="004C3DDB">
        <w:trPr>
          <w:trHeight w:val="720"/>
        </w:trPr>
        <w:tc>
          <w:tcPr>
            <w:tcW w:w="10080" w:type="dxa"/>
            <w:gridSpan w:val="10"/>
            <w:tcBorders>
              <w:top w:val="nil"/>
              <w:left w:val="nil"/>
              <w:bottom w:val="nil"/>
              <w:right w:val="nil"/>
            </w:tcBorders>
            <w:shd w:val="clear" w:color="000000" w:fill="FFFFFF"/>
            <w:vAlign w:val="center"/>
          </w:tcPr>
          <w:p w:rsidR="004C3DDB" w:rsidRDefault="001412FB">
            <w:pPr>
              <w:widowControl/>
              <w:jc w:val="center"/>
              <w:rPr>
                <w:rFonts w:ascii="Default" w:hAnsi="Default" w:cs="Arial" w:hint="eastAsia"/>
                <w:b/>
                <w:bCs/>
                <w:kern w:val="0"/>
                <w:sz w:val="28"/>
                <w:szCs w:val="28"/>
              </w:rPr>
            </w:pPr>
            <w:r>
              <w:rPr>
                <w:rFonts w:ascii="Default" w:hAnsi="Default" w:cs="Arial"/>
                <w:b/>
                <w:bCs/>
                <w:kern w:val="0"/>
                <w:sz w:val="28"/>
                <w:szCs w:val="28"/>
              </w:rPr>
              <w:t>一般公共预算支出情况表</w:t>
            </w:r>
          </w:p>
        </w:tc>
      </w:tr>
      <w:tr w:rsidR="004C3DDB">
        <w:trPr>
          <w:trHeight w:val="345"/>
        </w:trPr>
        <w:tc>
          <w:tcPr>
            <w:tcW w:w="3139" w:type="dxa"/>
            <w:gridSpan w:val="3"/>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编制部门：</w:t>
            </w:r>
            <w:r>
              <w:rPr>
                <w:rFonts w:ascii="Default" w:hAnsi="Default" w:cs="Arial" w:hint="eastAsia"/>
                <w:kern w:val="0"/>
                <w:sz w:val="20"/>
                <w:szCs w:val="20"/>
              </w:rPr>
              <w:t>高新区（新市区）银川路片区管委会</w:t>
            </w:r>
          </w:p>
        </w:tc>
        <w:tc>
          <w:tcPr>
            <w:tcW w:w="2835" w:type="dxa"/>
            <w:gridSpan w:val="2"/>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26"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820" w:type="dxa"/>
            <w:gridSpan w:val="2"/>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860" w:type="dxa"/>
            <w:gridSpan w:val="2"/>
            <w:tcBorders>
              <w:top w:val="nil"/>
              <w:left w:val="nil"/>
              <w:bottom w:val="nil"/>
              <w:right w:val="nil"/>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单位</w:t>
            </w:r>
            <w:r>
              <w:rPr>
                <w:rFonts w:ascii="Default" w:hAnsi="Default" w:cs="Arial"/>
                <w:kern w:val="0"/>
                <w:sz w:val="20"/>
                <w:szCs w:val="20"/>
              </w:rPr>
              <w:t>:</w:t>
            </w:r>
            <w:r>
              <w:rPr>
                <w:rFonts w:ascii="Default" w:hAnsi="Default" w:cs="Arial"/>
                <w:kern w:val="0"/>
                <w:sz w:val="20"/>
                <w:szCs w:val="20"/>
              </w:rPr>
              <w:t>万元</w:t>
            </w:r>
          </w:p>
        </w:tc>
      </w:tr>
      <w:tr w:rsidR="004C3DDB">
        <w:trPr>
          <w:trHeight w:val="345"/>
        </w:trPr>
        <w:tc>
          <w:tcPr>
            <w:tcW w:w="5974" w:type="dxa"/>
            <w:gridSpan w:val="5"/>
            <w:tcBorders>
              <w:top w:val="single" w:sz="4" w:space="0" w:color="000000"/>
              <w:left w:val="single" w:sz="4" w:space="0" w:color="000000"/>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项目</w:t>
            </w:r>
          </w:p>
        </w:tc>
        <w:tc>
          <w:tcPr>
            <w:tcW w:w="4106" w:type="dxa"/>
            <w:gridSpan w:val="5"/>
            <w:tcBorders>
              <w:top w:val="single" w:sz="4" w:space="0" w:color="000000"/>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一般公共预算支出</w:t>
            </w:r>
          </w:p>
        </w:tc>
      </w:tr>
      <w:tr w:rsidR="004C3DDB">
        <w:trPr>
          <w:trHeight w:val="345"/>
        </w:trPr>
        <w:tc>
          <w:tcPr>
            <w:tcW w:w="3706" w:type="dxa"/>
            <w:gridSpan w:val="4"/>
            <w:tcBorders>
              <w:top w:val="nil"/>
              <w:left w:val="single" w:sz="4" w:space="0" w:color="000000"/>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功能分类科目编码</w:t>
            </w:r>
          </w:p>
        </w:tc>
        <w:tc>
          <w:tcPr>
            <w:tcW w:w="2268" w:type="dxa"/>
            <w:vMerge w:val="restart"/>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功能分类科目名称</w:t>
            </w:r>
          </w:p>
        </w:tc>
        <w:tc>
          <w:tcPr>
            <w:tcW w:w="1559" w:type="dxa"/>
            <w:gridSpan w:val="2"/>
            <w:vMerge w:val="restart"/>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小计</w:t>
            </w:r>
          </w:p>
        </w:tc>
        <w:tc>
          <w:tcPr>
            <w:tcW w:w="1276" w:type="dxa"/>
            <w:gridSpan w:val="2"/>
            <w:vMerge w:val="restart"/>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基本支出</w:t>
            </w:r>
          </w:p>
        </w:tc>
        <w:tc>
          <w:tcPr>
            <w:tcW w:w="1271" w:type="dxa"/>
            <w:vMerge w:val="restart"/>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项目支出</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类</w:t>
            </w:r>
          </w:p>
        </w:tc>
        <w:tc>
          <w:tcPr>
            <w:tcW w:w="1417" w:type="dxa"/>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款</w:t>
            </w:r>
          </w:p>
        </w:tc>
        <w:tc>
          <w:tcPr>
            <w:tcW w:w="709" w:type="dxa"/>
            <w:gridSpan w:val="2"/>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项</w:t>
            </w:r>
          </w:p>
        </w:tc>
        <w:tc>
          <w:tcPr>
            <w:tcW w:w="2268" w:type="dxa"/>
            <w:vMerge/>
            <w:tcBorders>
              <w:top w:val="nil"/>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1559" w:type="dxa"/>
            <w:gridSpan w:val="2"/>
            <w:vMerge/>
            <w:tcBorders>
              <w:top w:val="nil"/>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1276" w:type="dxa"/>
            <w:gridSpan w:val="2"/>
            <w:vMerge/>
            <w:tcBorders>
              <w:top w:val="nil"/>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1271" w:type="dxa"/>
            <w:vMerge/>
            <w:tcBorders>
              <w:top w:val="nil"/>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总计</w:t>
            </w:r>
            <w:r>
              <w:rPr>
                <w:rFonts w:ascii="Default" w:hAnsi="Default" w:cs="Arial"/>
                <w:kern w:val="0"/>
                <w:sz w:val="20"/>
                <w:szCs w:val="20"/>
              </w:rPr>
              <w:t>:</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6,912.50</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2,694.16</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4,218.34</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银川路（政府办公厅及相关机构事务）</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394.75</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294.75</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100.00</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201</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一般公共服务支出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331.52</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231.52</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100.00</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201</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03</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政府办公厅（室）及相关机构事务</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331.52</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231.52</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100.00</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201</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03</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行政运行</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231.52</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231.52</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201</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03</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其他政府办公厅（室）及相关机构事务支出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100.00</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100.00</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204</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公共安全支出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38.88</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38.88</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lastRenderedPageBreak/>
              <w:t xml:space="preserve">    204</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其他公共安全支出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38.88</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38.88</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204</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99</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其他公共安全支出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38.88</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38.88</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208</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社会保障和就业支出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24.35</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24.35</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05</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行政事业单位离退休</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24.35</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24.35</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05</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05</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机关事业单位基本养老保险缴费支出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24.35</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24.35</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银川路</w:t>
            </w:r>
            <w:r>
              <w:rPr>
                <w:rFonts w:ascii="Default" w:hAnsi="Default" w:cs="Arial"/>
                <w:kern w:val="0"/>
                <w:sz w:val="20"/>
                <w:szCs w:val="20"/>
              </w:rPr>
              <w:t>(</w:t>
            </w:r>
            <w:r>
              <w:rPr>
                <w:rFonts w:ascii="Default" w:hAnsi="Default" w:cs="Arial"/>
                <w:kern w:val="0"/>
                <w:sz w:val="20"/>
                <w:szCs w:val="20"/>
              </w:rPr>
              <w:t>计划生育事务）</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17.39</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17.39</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204</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公共安全支出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204</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其他公共安全支出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204</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99</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其他公共安全支出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208</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社会保障和就业支出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1.47</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1.47</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05</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行政事业单位离退休</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1.47</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1.47</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05</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05</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机关事业单位基本养老保险缴费支出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1.47</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1.47</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210</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医疗卫生与计划生育支出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13.49</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13.49</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210</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07</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计划生育事务</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13.49</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13.49</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210</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07</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其他计划生育事务支出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13.49</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13.49</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银川路（基层政权和社区建设）</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3,015.25</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2,076.15</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939.10</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201</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一般公共服务支出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1,589.23</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1,589.23</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201</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03</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政府办公厅（室）及相关机构事务</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1,589.23</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1,589.23</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201</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03</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行政运行</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1,589.23</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1,589.23</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204</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公共安全支出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320.76</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320.76</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204</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其他公共安全支出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320.76</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320.76</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204</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99</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其他公共安全支出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320.76</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320.76</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208</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社会保障和就业支出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1,105.26</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166.16</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939.10</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02</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民政管理事务</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939.10</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939.10</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02</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08</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基层政权和社区建设</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939.10</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939.10</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05</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行政事业单位离退休</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166.16</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166.16</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05</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05</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机关事业单位基本养老保险缴费支出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166.16</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166.16</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银川路（其它公共安全支出）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3,485.11</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305.87</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3,179.24</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204</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公共安全支出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3,460.97</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281.73</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3,179.24</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204</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06</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司法</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233.13</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233.13</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204</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06</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行政运行</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233.13</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233.13</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204</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其他公共安全支出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3,227.84</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48.60</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3,179.24</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204</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99</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其他公共安全支出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3,227.84</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48.60</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3,179.24</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208</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社会保障和就业支出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24.14</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24.14</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05</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行政事业单位离退休</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24.14</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24.14</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5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14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05</w:t>
            </w:r>
          </w:p>
        </w:tc>
        <w:tc>
          <w:tcPr>
            <w:tcW w:w="709"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05</w:t>
            </w:r>
          </w:p>
        </w:tc>
        <w:tc>
          <w:tcPr>
            <w:tcW w:w="2268"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机关事业单位基本养老</w:t>
            </w:r>
            <w:r>
              <w:rPr>
                <w:rFonts w:ascii="Default" w:hAnsi="Default" w:cs="Arial"/>
                <w:kern w:val="0"/>
                <w:sz w:val="20"/>
                <w:szCs w:val="20"/>
              </w:rPr>
              <w:lastRenderedPageBreak/>
              <w:t>保险缴费支出</w:t>
            </w:r>
          </w:p>
        </w:tc>
        <w:tc>
          <w:tcPr>
            <w:tcW w:w="1559"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lastRenderedPageBreak/>
              <w:t>24.14</w:t>
            </w:r>
          </w:p>
        </w:tc>
        <w:tc>
          <w:tcPr>
            <w:tcW w:w="1276"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24.14</w:t>
            </w:r>
          </w:p>
        </w:tc>
        <w:tc>
          <w:tcPr>
            <w:tcW w:w="127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bl>
    <w:p w:rsidR="004C3DDB" w:rsidRDefault="001412FB">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lastRenderedPageBreak/>
        <w:t>备注：无内容应公开空表并说明情况。</w:t>
      </w:r>
    </w:p>
    <w:tbl>
      <w:tblPr>
        <w:tblW w:w="9801" w:type="dxa"/>
        <w:tblInd w:w="88" w:type="dxa"/>
        <w:tblLayout w:type="fixed"/>
        <w:tblLook w:val="04A0" w:firstRow="1" w:lastRow="0" w:firstColumn="1" w:lastColumn="0" w:noHBand="0" w:noVBand="1"/>
      </w:tblPr>
      <w:tblGrid>
        <w:gridCol w:w="1060"/>
        <w:gridCol w:w="520"/>
        <w:gridCol w:w="283"/>
        <w:gridCol w:w="257"/>
        <w:gridCol w:w="420"/>
        <w:gridCol w:w="1660"/>
        <w:gridCol w:w="1500"/>
        <w:gridCol w:w="1500"/>
        <w:gridCol w:w="475"/>
        <w:gridCol w:w="2126"/>
      </w:tblGrid>
      <w:tr w:rsidR="004C3DDB">
        <w:trPr>
          <w:trHeight w:val="345"/>
        </w:trPr>
        <w:tc>
          <w:tcPr>
            <w:tcW w:w="1060" w:type="dxa"/>
            <w:tcBorders>
              <w:top w:val="nil"/>
              <w:left w:val="nil"/>
              <w:bottom w:val="nil"/>
              <w:right w:val="nil"/>
            </w:tcBorders>
            <w:shd w:val="clear" w:color="000000" w:fill="FFFFFF"/>
          </w:tcPr>
          <w:p w:rsidR="004C3DDB" w:rsidRDefault="001412FB">
            <w:pPr>
              <w:widowControl/>
              <w:jc w:val="left"/>
              <w:rPr>
                <w:rFonts w:ascii="Default" w:hAnsi="Default" w:cs="Arial" w:hint="eastAsia"/>
                <w:b/>
                <w:bCs/>
                <w:kern w:val="0"/>
                <w:sz w:val="26"/>
                <w:szCs w:val="26"/>
              </w:rPr>
            </w:pPr>
            <w:r>
              <w:rPr>
                <w:rFonts w:ascii="Default" w:hAnsi="Default" w:cs="Arial"/>
                <w:b/>
                <w:bCs/>
                <w:kern w:val="0"/>
                <w:sz w:val="26"/>
                <w:szCs w:val="26"/>
              </w:rPr>
              <w:t>表六：</w:t>
            </w:r>
          </w:p>
        </w:tc>
        <w:tc>
          <w:tcPr>
            <w:tcW w:w="1060" w:type="dxa"/>
            <w:gridSpan w:val="3"/>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080" w:type="dxa"/>
            <w:gridSpan w:val="2"/>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601" w:type="dxa"/>
            <w:gridSpan w:val="2"/>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630"/>
        </w:trPr>
        <w:tc>
          <w:tcPr>
            <w:tcW w:w="9801" w:type="dxa"/>
            <w:gridSpan w:val="10"/>
            <w:tcBorders>
              <w:top w:val="nil"/>
              <w:left w:val="nil"/>
              <w:bottom w:val="nil"/>
              <w:right w:val="nil"/>
            </w:tcBorders>
            <w:shd w:val="clear" w:color="000000" w:fill="FFFFFF"/>
            <w:vAlign w:val="center"/>
          </w:tcPr>
          <w:p w:rsidR="004C3DDB" w:rsidRDefault="001412FB">
            <w:pPr>
              <w:widowControl/>
              <w:jc w:val="center"/>
              <w:rPr>
                <w:rFonts w:ascii="Default" w:hAnsi="Default" w:cs="Arial" w:hint="eastAsia"/>
                <w:b/>
                <w:bCs/>
                <w:kern w:val="0"/>
                <w:sz w:val="30"/>
                <w:szCs w:val="30"/>
              </w:rPr>
            </w:pPr>
            <w:r>
              <w:rPr>
                <w:rFonts w:ascii="Default" w:hAnsi="Default" w:cs="Arial"/>
                <w:b/>
                <w:bCs/>
                <w:kern w:val="0"/>
                <w:sz w:val="30"/>
                <w:szCs w:val="30"/>
              </w:rPr>
              <w:t>一般公共预算基本支出情况表</w:t>
            </w:r>
          </w:p>
        </w:tc>
      </w:tr>
      <w:tr w:rsidR="004C3DDB">
        <w:trPr>
          <w:trHeight w:val="345"/>
        </w:trPr>
        <w:tc>
          <w:tcPr>
            <w:tcW w:w="1863" w:type="dxa"/>
            <w:gridSpan w:val="3"/>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编制部门：</w:t>
            </w:r>
            <w:r>
              <w:rPr>
                <w:rFonts w:ascii="Default" w:hAnsi="Default" w:cs="Arial" w:hint="eastAsia"/>
                <w:kern w:val="0"/>
                <w:sz w:val="20"/>
                <w:szCs w:val="20"/>
              </w:rPr>
              <w:t>高新区（新市区）银川路片区管委会</w:t>
            </w:r>
          </w:p>
        </w:tc>
        <w:tc>
          <w:tcPr>
            <w:tcW w:w="257"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080" w:type="dxa"/>
            <w:gridSpan w:val="2"/>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601" w:type="dxa"/>
            <w:gridSpan w:val="2"/>
            <w:tcBorders>
              <w:top w:val="nil"/>
              <w:left w:val="nil"/>
              <w:bottom w:val="nil"/>
              <w:right w:val="nil"/>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单位：万元</w:t>
            </w:r>
          </w:p>
        </w:tc>
      </w:tr>
      <w:tr w:rsidR="004C3DDB">
        <w:trPr>
          <w:trHeight w:val="345"/>
        </w:trPr>
        <w:tc>
          <w:tcPr>
            <w:tcW w:w="4200" w:type="dxa"/>
            <w:gridSpan w:val="6"/>
            <w:tcBorders>
              <w:top w:val="single" w:sz="4" w:space="0" w:color="000000"/>
              <w:left w:val="single" w:sz="4" w:space="0" w:color="000000"/>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项目</w:t>
            </w:r>
          </w:p>
        </w:tc>
        <w:tc>
          <w:tcPr>
            <w:tcW w:w="5601" w:type="dxa"/>
            <w:gridSpan w:val="4"/>
            <w:tcBorders>
              <w:top w:val="single" w:sz="4" w:space="0" w:color="000000"/>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一般公共预算基本支出</w:t>
            </w:r>
          </w:p>
        </w:tc>
      </w:tr>
      <w:tr w:rsidR="004C3DDB">
        <w:trPr>
          <w:trHeight w:val="345"/>
        </w:trPr>
        <w:tc>
          <w:tcPr>
            <w:tcW w:w="2540" w:type="dxa"/>
            <w:gridSpan w:val="5"/>
            <w:tcBorders>
              <w:top w:val="nil"/>
              <w:left w:val="single" w:sz="4" w:space="0" w:color="000000"/>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经济分类科目编码</w:t>
            </w:r>
          </w:p>
        </w:tc>
        <w:tc>
          <w:tcPr>
            <w:tcW w:w="1660" w:type="dxa"/>
            <w:vMerge w:val="restart"/>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经济分类科目名称</w:t>
            </w:r>
          </w:p>
        </w:tc>
        <w:tc>
          <w:tcPr>
            <w:tcW w:w="1500" w:type="dxa"/>
            <w:vMerge w:val="restart"/>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小计</w:t>
            </w:r>
          </w:p>
        </w:tc>
        <w:tc>
          <w:tcPr>
            <w:tcW w:w="1975" w:type="dxa"/>
            <w:gridSpan w:val="2"/>
            <w:vMerge w:val="restart"/>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人员经费</w:t>
            </w:r>
          </w:p>
        </w:tc>
        <w:tc>
          <w:tcPr>
            <w:tcW w:w="2126" w:type="dxa"/>
            <w:vMerge w:val="restart"/>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公用经费</w:t>
            </w:r>
          </w:p>
        </w:tc>
      </w:tr>
      <w:tr w:rsidR="004C3DDB">
        <w:trPr>
          <w:trHeight w:val="345"/>
        </w:trPr>
        <w:tc>
          <w:tcPr>
            <w:tcW w:w="1580" w:type="dxa"/>
            <w:gridSpan w:val="2"/>
            <w:tcBorders>
              <w:top w:val="nil"/>
              <w:left w:val="single" w:sz="4" w:space="0" w:color="000000"/>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类</w:t>
            </w:r>
          </w:p>
        </w:tc>
        <w:tc>
          <w:tcPr>
            <w:tcW w:w="960" w:type="dxa"/>
            <w:gridSpan w:val="3"/>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款</w:t>
            </w:r>
          </w:p>
        </w:tc>
        <w:tc>
          <w:tcPr>
            <w:tcW w:w="1660" w:type="dxa"/>
            <w:vMerge/>
            <w:tcBorders>
              <w:top w:val="nil"/>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1500" w:type="dxa"/>
            <w:vMerge/>
            <w:tcBorders>
              <w:top w:val="nil"/>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1975" w:type="dxa"/>
            <w:gridSpan w:val="2"/>
            <w:vMerge/>
            <w:tcBorders>
              <w:top w:val="nil"/>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2126" w:type="dxa"/>
            <w:vMerge/>
            <w:tcBorders>
              <w:top w:val="nil"/>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总计</w:t>
            </w:r>
            <w:r>
              <w:rPr>
                <w:rFonts w:ascii="Default" w:hAnsi="Default" w:cs="Arial"/>
                <w:kern w:val="0"/>
                <w:sz w:val="20"/>
                <w:szCs w:val="20"/>
              </w:rPr>
              <w:t>:</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2,694.16</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2,561.89</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132.27</w:t>
            </w:r>
          </w:p>
        </w:tc>
      </w:tr>
      <w:tr w:rsidR="004C3DDB">
        <w:trPr>
          <w:trHeight w:val="9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052001001-</w:t>
            </w:r>
            <w:r>
              <w:rPr>
                <w:rFonts w:ascii="Default" w:hAnsi="Default" w:cs="Arial"/>
                <w:kern w:val="0"/>
                <w:sz w:val="20"/>
                <w:szCs w:val="20"/>
              </w:rPr>
              <w:t>银川路（政府办公厅及相关机构事务）</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294.75</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270.30</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24.45</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工资福利支出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231.42</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231.42</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基本工资</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53.87</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53.87</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02</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津贴补贴</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80.96</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80.96</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03</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奖金</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33.29</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33.29</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6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08</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机关事业单位基本养老保险缴费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24.35</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24.35</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6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10</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职工基本医疗保险缴费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10.96</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10.96</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11</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公务员医疗补助缴费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12</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其他社会保障缴费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0.97</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0.97</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13</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住房公积金</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24.59</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24.59</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商品和服务支出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24.45</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24.45</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办公费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1.16</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1.16</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05</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水费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0.62</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0.62</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06</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电费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0.82</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0.82</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07</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邮电费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0.38</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0.38</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08</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取暖费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6.40</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6.40</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11</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差旅费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0.88</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0.88</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13</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维修</w:t>
            </w:r>
            <w:r>
              <w:rPr>
                <w:rFonts w:ascii="Default" w:hAnsi="Default" w:cs="Arial"/>
                <w:kern w:val="0"/>
                <w:sz w:val="20"/>
                <w:szCs w:val="20"/>
              </w:rPr>
              <w:t>(</w:t>
            </w:r>
            <w:r>
              <w:rPr>
                <w:rFonts w:ascii="Default" w:hAnsi="Default" w:cs="Arial"/>
                <w:kern w:val="0"/>
                <w:sz w:val="20"/>
                <w:szCs w:val="20"/>
              </w:rPr>
              <w:t>护</w:t>
            </w:r>
            <w:r>
              <w:rPr>
                <w:rFonts w:ascii="Default" w:hAnsi="Default" w:cs="Arial"/>
                <w:kern w:val="0"/>
                <w:sz w:val="20"/>
                <w:szCs w:val="20"/>
              </w:rPr>
              <w:t>)</w:t>
            </w:r>
            <w:r>
              <w:rPr>
                <w:rFonts w:ascii="Default" w:hAnsi="Default" w:cs="Arial"/>
                <w:kern w:val="0"/>
                <w:sz w:val="20"/>
                <w:szCs w:val="20"/>
              </w:rPr>
              <w:t>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0.04</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0.04</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16</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培训费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1.76</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1.76</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18</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专用材料费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0.07</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0.07</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28</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工会经费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2.34</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2.34</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29</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福利费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5.39</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5.39</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31</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公务用车运行维护费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4.54</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4.54</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其他商品和服务支出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0.05</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0.05</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303</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对个人和家庭的补助</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38.88</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38.88</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6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lastRenderedPageBreak/>
              <w:t xml:space="preserve">    303</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其他对个人和家庭的补助</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38.88</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38.88</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6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052001002-</w:t>
            </w:r>
            <w:r>
              <w:rPr>
                <w:rFonts w:ascii="Default" w:hAnsi="Default" w:cs="Arial"/>
                <w:kern w:val="0"/>
                <w:sz w:val="20"/>
                <w:szCs w:val="20"/>
              </w:rPr>
              <w:t>银川路</w:t>
            </w:r>
            <w:r>
              <w:rPr>
                <w:rFonts w:ascii="Default" w:hAnsi="Default" w:cs="Arial"/>
                <w:kern w:val="0"/>
                <w:sz w:val="20"/>
                <w:szCs w:val="20"/>
              </w:rPr>
              <w:t>(</w:t>
            </w:r>
            <w:r>
              <w:rPr>
                <w:rFonts w:ascii="Default" w:hAnsi="Default" w:cs="Arial"/>
                <w:kern w:val="0"/>
                <w:sz w:val="20"/>
                <w:szCs w:val="20"/>
              </w:rPr>
              <w:t>计划生育事务）</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17.39</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16.54</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0.85</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工资福利支出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14.11</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14.11</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基本工资</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3.51</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3.51</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02</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津贴补贴</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4.66</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4.66</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03</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奖金</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2.09</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2.09</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6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08</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机关事业单位基本养老保险缴费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1.47</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1.47</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6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10</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职工基本医疗保险缴费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0.66</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0.66</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11</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公务员医疗补助缴费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0.15</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0.15</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12</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其他社会保障缴费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0.06</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0.06</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13</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住房公积金</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1.51</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1.51</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商品和服务支出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0.85</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0.85</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办公费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0.08</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0.08</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05</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水费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0.04</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0.04</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06</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电费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0.06</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0.06</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07</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邮电费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0.03</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0.03</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11</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差旅费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0.06</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0.06</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16</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培训费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0.11</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0.11</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28</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工会经费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0.14</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0.14</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29</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福利费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0.33</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0.33</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303</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对个人和家庭的补助</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6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303</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其他对个人和家庭的补助</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2.43</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9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052001003-</w:t>
            </w:r>
            <w:r>
              <w:rPr>
                <w:rFonts w:ascii="Default" w:hAnsi="Default" w:cs="Arial"/>
                <w:kern w:val="0"/>
                <w:sz w:val="20"/>
                <w:szCs w:val="20"/>
              </w:rPr>
              <w:t>银川路（基层政权和社区建设）</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2,076.15</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1,981.19</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94.96</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工资福利支出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1,660.43</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1,660.43</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基本工资</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363.35</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363.35</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02</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津贴补贴</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114.69</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114.69</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03</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奖金</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237.60</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237.60</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07</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绩效工资</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488.56</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488.56</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6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08</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机关事业单位基本养老保险缴费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166.16</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166.16</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6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10</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职工基本医疗保险缴费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74.77</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74.77</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11</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公务员医疗补助缴费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16.62</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16.62</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12</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其他社会保障缴费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16.62</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16.62</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lastRenderedPageBreak/>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13</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住房公积金</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182.06</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182.06</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商品和服务支出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94.96</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94.96</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办公费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10.92</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10.92</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05</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水费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5.89</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5.89</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06</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电费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7.77</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7.77</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07</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邮电费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3.56</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3.56</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08</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取暖费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13.20</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13.20</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11</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差旅费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8.32</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8.32</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13</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维修</w:t>
            </w:r>
            <w:r>
              <w:rPr>
                <w:rFonts w:ascii="Default" w:hAnsi="Default" w:cs="Arial"/>
                <w:kern w:val="0"/>
                <w:sz w:val="20"/>
                <w:szCs w:val="20"/>
              </w:rPr>
              <w:t>(</w:t>
            </w:r>
            <w:r>
              <w:rPr>
                <w:rFonts w:ascii="Default" w:hAnsi="Default" w:cs="Arial"/>
                <w:kern w:val="0"/>
                <w:sz w:val="20"/>
                <w:szCs w:val="20"/>
              </w:rPr>
              <w:t>护</w:t>
            </w:r>
            <w:r>
              <w:rPr>
                <w:rFonts w:ascii="Default" w:hAnsi="Default" w:cs="Arial"/>
                <w:kern w:val="0"/>
                <w:sz w:val="20"/>
                <w:szCs w:val="20"/>
              </w:rPr>
              <w:t>)</w:t>
            </w:r>
            <w:r>
              <w:rPr>
                <w:rFonts w:ascii="Default" w:hAnsi="Default" w:cs="Arial"/>
                <w:kern w:val="0"/>
                <w:sz w:val="20"/>
                <w:szCs w:val="20"/>
              </w:rPr>
              <w:t>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0.40</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0.40</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16</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培训费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12.46</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12.46</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18</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专用材料费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0.62</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0.62</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28</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工会经费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9.49</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9.49</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29</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福利费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21.83</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21.83</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其他商品和服务支出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0.50</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0.50</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303</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对个人和家庭的补助</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320.76</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320.76</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6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303</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其他对个人和家庭的补助</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320.76</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320.76</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6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052001004-</w:t>
            </w:r>
            <w:r>
              <w:rPr>
                <w:rFonts w:ascii="Default" w:hAnsi="Default" w:cs="Arial"/>
                <w:kern w:val="0"/>
                <w:sz w:val="20"/>
                <w:szCs w:val="20"/>
              </w:rPr>
              <w:t>银川路（其它公共安全支出）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305.87</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293.86</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12.01</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工资福利支出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245.26</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245.26</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基本工资</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50.72</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50.72</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02</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津贴补贴</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18.45</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18.45</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03</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奖金</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36.00</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36.00</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07</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绩效工资</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73.29</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73.29</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6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08</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机关事业单位基本养老保险缴费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24.14</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24.14</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6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10</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职工基本医疗保险缴费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10.86</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10.86</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11</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公务员医疗补助缴费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2.41</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2.41</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12</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其他社会保障缴费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2.42</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2.42</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13</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住房公积金</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26.97</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26.97</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商品和服务支出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12.01</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12.01</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办公费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1.65</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1.65</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05</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水费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0.89</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0.89</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06</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电费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1.18</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1.18</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07</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邮电费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0.54</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0.54</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11</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差旅费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1.26</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1.26</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13</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维修</w:t>
            </w:r>
            <w:r>
              <w:rPr>
                <w:rFonts w:ascii="Default" w:hAnsi="Default" w:cs="Arial"/>
                <w:kern w:val="0"/>
                <w:sz w:val="20"/>
                <w:szCs w:val="20"/>
              </w:rPr>
              <w:t>(</w:t>
            </w:r>
            <w:r>
              <w:rPr>
                <w:rFonts w:ascii="Default" w:hAnsi="Default" w:cs="Arial"/>
                <w:kern w:val="0"/>
                <w:sz w:val="20"/>
                <w:szCs w:val="20"/>
              </w:rPr>
              <w:t>护</w:t>
            </w:r>
            <w:r>
              <w:rPr>
                <w:rFonts w:ascii="Default" w:hAnsi="Default" w:cs="Arial"/>
                <w:kern w:val="0"/>
                <w:sz w:val="20"/>
                <w:szCs w:val="20"/>
              </w:rPr>
              <w:t>)</w:t>
            </w:r>
            <w:r>
              <w:rPr>
                <w:rFonts w:ascii="Default" w:hAnsi="Default" w:cs="Arial"/>
                <w:kern w:val="0"/>
                <w:sz w:val="20"/>
                <w:szCs w:val="20"/>
              </w:rPr>
              <w:t>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0.06</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0.06</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16</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培训费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1.81</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1.81</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18</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专用材料费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0.09</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0.09</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28</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工会经费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1.35</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1.35</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29</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福利费</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3.10</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3.10</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lastRenderedPageBreak/>
              <w:t xml:space="preserve">    302</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其他商品和服务支出</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0.08</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0.08</w:t>
            </w:r>
          </w:p>
        </w:tc>
      </w:tr>
      <w:tr w:rsidR="004C3DDB">
        <w:trPr>
          <w:trHeight w:val="3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303</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对个人和家庭的补助</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48.60</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48.60</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600"/>
        </w:trPr>
        <w:tc>
          <w:tcPr>
            <w:tcW w:w="1580" w:type="dxa"/>
            <w:gridSpan w:val="2"/>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303</w:t>
            </w:r>
          </w:p>
        </w:tc>
        <w:tc>
          <w:tcPr>
            <w:tcW w:w="960" w:type="dxa"/>
            <w:gridSpan w:val="3"/>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其他对个人和家庭的补助</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48.60</w:t>
            </w:r>
          </w:p>
        </w:tc>
        <w:tc>
          <w:tcPr>
            <w:tcW w:w="1975" w:type="dxa"/>
            <w:gridSpan w:val="2"/>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48.60</w:t>
            </w:r>
          </w:p>
        </w:tc>
        <w:tc>
          <w:tcPr>
            <w:tcW w:w="212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bl>
    <w:p w:rsidR="004C3DDB" w:rsidRDefault="001412FB">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tbl>
      <w:tblPr>
        <w:tblW w:w="10780" w:type="dxa"/>
        <w:tblInd w:w="88" w:type="dxa"/>
        <w:tblLayout w:type="fixed"/>
        <w:tblLook w:val="04A0" w:firstRow="1" w:lastRow="0" w:firstColumn="1" w:lastColumn="0" w:noHBand="0" w:noVBand="1"/>
      </w:tblPr>
      <w:tblGrid>
        <w:gridCol w:w="655"/>
        <w:gridCol w:w="509"/>
        <w:gridCol w:w="509"/>
        <w:gridCol w:w="865"/>
        <w:gridCol w:w="617"/>
        <w:gridCol w:w="1212"/>
        <w:gridCol w:w="431"/>
        <w:gridCol w:w="1212"/>
        <w:gridCol w:w="1212"/>
        <w:gridCol w:w="418"/>
        <w:gridCol w:w="851"/>
        <w:gridCol w:w="416"/>
        <w:gridCol w:w="616"/>
        <w:gridCol w:w="418"/>
        <w:gridCol w:w="421"/>
        <w:gridCol w:w="418"/>
      </w:tblGrid>
      <w:tr w:rsidR="004C3DDB">
        <w:trPr>
          <w:trHeight w:val="345"/>
        </w:trPr>
        <w:tc>
          <w:tcPr>
            <w:tcW w:w="1673" w:type="dxa"/>
            <w:gridSpan w:val="3"/>
            <w:tcBorders>
              <w:top w:val="nil"/>
              <w:left w:val="nil"/>
              <w:bottom w:val="nil"/>
              <w:right w:val="nil"/>
            </w:tcBorders>
            <w:shd w:val="clear" w:color="000000" w:fill="FFFFFF"/>
          </w:tcPr>
          <w:p w:rsidR="004C3DDB" w:rsidRDefault="001412FB">
            <w:pPr>
              <w:widowControl/>
              <w:jc w:val="left"/>
              <w:rPr>
                <w:rFonts w:ascii="Default" w:hAnsi="Default" w:cs="Arial" w:hint="eastAsia"/>
                <w:b/>
                <w:bCs/>
                <w:kern w:val="0"/>
                <w:sz w:val="26"/>
                <w:szCs w:val="26"/>
              </w:rPr>
            </w:pPr>
            <w:r>
              <w:rPr>
                <w:rFonts w:ascii="Default" w:hAnsi="Default" w:cs="Arial"/>
                <w:b/>
                <w:bCs/>
                <w:kern w:val="0"/>
                <w:sz w:val="26"/>
                <w:szCs w:val="26"/>
              </w:rPr>
              <w:t>表七：</w:t>
            </w:r>
          </w:p>
        </w:tc>
        <w:tc>
          <w:tcPr>
            <w:tcW w:w="865"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617"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31"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51"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16"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616"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21"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585"/>
        </w:trPr>
        <w:tc>
          <w:tcPr>
            <w:tcW w:w="10780" w:type="dxa"/>
            <w:gridSpan w:val="16"/>
            <w:tcBorders>
              <w:top w:val="nil"/>
              <w:left w:val="nil"/>
              <w:bottom w:val="nil"/>
              <w:right w:val="nil"/>
            </w:tcBorders>
            <w:shd w:val="clear" w:color="000000" w:fill="FFFFFF"/>
            <w:vAlign w:val="center"/>
          </w:tcPr>
          <w:p w:rsidR="004C3DDB" w:rsidRDefault="001412FB">
            <w:pPr>
              <w:widowControl/>
              <w:jc w:val="center"/>
              <w:rPr>
                <w:rFonts w:ascii="Default" w:hAnsi="Default" w:cs="Arial" w:hint="eastAsia"/>
                <w:b/>
                <w:bCs/>
                <w:kern w:val="0"/>
                <w:sz w:val="28"/>
                <w:szCs w:val="28"/>
              </w:rPr>
            </w:pPr>
            <w:r>
              <w:rPr>
                <w:rFonts w:ascii="Default" w:hAnsi="Default" w:cs="Arial"/>
                <w:b/>
                <w:bCs/>
                <w:kern w:val="0"/>
                <w:sz w:val="28"/>
                <w:szCs w:val="28"/>
              </w:rPr>
              <w:t>项目支出情况表</w:t>
            </w:r>
          </w:p>
        </w:tc>
      </w:tr>
      <w:tr w:rsidR="004C3DDB">
        <w:trPr>
          <w:trHeight w:val="345"/>
        </w:trPr>
        <w:tc>
          <w:tcPr>
            <w:tcW w:w="1673" w:type="dxa"/>
            <w:gridSpan w:val="3"/>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编制部门：</w:t>
            </w:r>
            <w:r>
              <w:rPr>
                <w:rFonts w:ascii="Default" w:hAnsi="Default" w:cs="Arial" w:hint="eastAsia"/>
                <w:kern w:val="0"/>
                <w:sz w:val="20"/>
                <w:szCs w:val="20"/>
              </w:rPr>
              <w:t>高新区（新市区银川路片区管委会）</w:t>
            </w:r>
          </w:p>
        </w:tc>
        <w:tc>
          <w:tcPr>
            <w:tcW w:w="865"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617"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31"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51"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16"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616"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257" w:type="dxa"/>
            <w:gridSpan w:val="3"/>
            <w:tcBorders>
              <w:top w:val="nil"/>
              <w:left w:val="nil"/>
              <w:bottom w:val="nil"/>
              <w:right w:val="nil"/>
            </w:tcBorders>
            <w:shd w:val="clear" w:color="000000" w:fill="FFFFFF"/>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单位：万元</w:t>
            </w:r>
          </w:p>
        </w:tc>
      </w:tr>
      <w:tr w:rsidR="004C3DDB">
        <w:trPr>
          <w:trHeight w:val="345"/>
        </w:trPr>
        <w:tc>
          <w:tcPr>
            <w:tcW w:w="1673"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科目编码</w:t>
            </w:r>
          </w:p>
        </w:tc>
        <w:tc>
          <w:tcPr>
            <w:tcW w:w="865" w:type="dxa"/>
            <w:vMerge w:val="restart"/>
            <w:tcBorders>
              <w:top w:val="single" w:sz="4" w:space="0" w:color="000000"/>
              <w:left w:val="nil"/>
              <w:bottom w:val="single" w:sz="4" w:space="0" w:color="000000"/>
              <w:right w:val="single" w:sz="4" w:space="0" w:color="000000"/>
            </w:tcBorders>
            <w:shd w:val="clear" w:color="000000" w:fill="FFFF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科目</w:t>
            </w:r>
          </w:p>
        </w:tc>
        <w:tc>
          <w:tcPr>
            <w:tcW w:w="617" w:type="dxa"/>
            <w:vMerge w:val="restart"/>
            <w:tcBorders>
              <w:top w:val="single" w:sz="4" w:space="0" w:color="000000"/>
              <w:left w:val="nil"/>
              <w:bottom w:val="single" w:sz="4" w:space="0" w:color="000000"/>
              <w:right w:val="single" w:sz="4" w:space="0" w:color="000000"/>
            </w:tcBorders>
            <w:shd w:val="clear" w:color="000000" w:fill="FFFFFF"/>
            <w:vAlign w:val="center"/>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项目名称</w:t>
            </w:r>
          </w:p>
        </w:tc>
        <w:tc>
          <w:tcPr>
            <w:tcW w:w="1212" w:type="dxa"/>
            <w:vMerge w:val="restart"/>
            <w:tcBorders>
              <w:top w:val="single" w:sz="4" w:space="0" w:color="000000"/>
              <w:left w:val="nil"/>
              <w:bottom w:val="single" w:sz="4" w:space="0" w:color="000000"/>
              <w:right w:val="single" w:sz="4" w:space="0" w:color="000000"/>
            </w:tcBorders>
            <w:shd w:val="clear" w:color="000000" w:fill="FFFF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项目</w:t>
            </w:r>
            <w:proofErr w:type="gramStart"/>
            <w:r>
              <w:rPr>
                <w:rFonts w:ascii="Default" w:hAnsi="Default" w:cs="Arial"/>
                <w:kern w:val="0"/>
                <w:sz w:val="20"/>
                <w:szCs w:val="20"/>
              </w:rPr>
              <w:t>支出支出</w:t>
            </w:r>
            <w:proofErr w:type="gramEnd"/>
          </w:p>
        </w:tc>
        <w:tc>
          <w:tcPr>
            <w:tcW w:w="431" w:type="dxa"/>
            <w:vMerge w:val="restart"/>
            <w:tcBorders>
              <w:top w:val="single" w:sz="4" w:space="0" w:color="000000"/>
              <w:left w:val="nil"/>
              <w:bottom w:val="single" w:sz="4" w:space="0" w:color="000000"/>
              <w:right w:val="single" w:sz="4" w:space="0" w:color="000000"/>
            </w:tcBorders>
            <w:shd w:val="clear" w:color="000000" w:fill="FFFF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工资福利支出</w:t>
            </w:r>
          </w:p>
        </w:tc>
        <w:tc>
          <w:tcPr>
            <w:tcW w:w="1212" w:type="dxa"/>
            <w:vMerge w:val="restart"/>
            <w:tcBorders>
              <w:top w:val="single" w:sz="4" w:space="0" w:color="000000"/>
              <w:left w:val="nil"/>
              <w:bottom w:val="single" w:sz="4" w:space="0" w:color="000000"/>
              <w:right w:val="single" w:sz="4" w:space="0" w:color="000000"/>
            </w:tcBorders>
            <w:shd w:val="clear" w:color="000000" w:fill="FFFF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商品和服务支出</w:t>
            </w:r>
          </w:p>
        </w:tc>
        <w:tc>
          <w:tcPr>
            <w:tcW w:w="1212" w:type="dxa"/>
            <w:vMerge w:val="restart"/>
            <w:tcBorders>
              <w:top w:val="single" w:sz="4" w:space="0" w:color="000000"/>
              <w:left w:val="nil"/>
              <w:bottom w:val="single" w:sz="4" w:space="0" w:color="000000"/>
              <w:right w:val="single" w:sz="4" w:space="0" w:color="000000"/>
            </w:tcBorders>
            <w:shd w:val="clear" w:color="000000" w:fill="FFFF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对个人和家庭的补助</w:t>
            </w:r>
          </w:p>
        </w:tc>
        <w:tc>
          <w:tcPr>
            <w:tcW w:w="418" w:type="dxa"/>
            <w:vMerge w:val="restart"/>
            <w:tcBorders>
              <w:top w:val="single" w:sz="4" w:space="0" w:color="000000"/>
              <w:left w:val="nil"/>
              <w:bottom w:val="single" w:sz="4" w:space="0" w:color="000000"/>
              <w:right w:val="single" w:sz="4" w:space="0" w:color="000000"/>
            </w:tcBorders>
            <w:shd w:val="clear" w:color="000000" w:fill="FFFF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债务利息及费用支出</w:t>
            </w:r>
          </w:p>
        </w:tc>
        <w:tc>
          <w:tcPr>
            <w:tcW w:w="851" w:type="dxa"/>
            <w:vMerge w:val="restart"/>
            <w:tcBorders>
              <w:top w:val="single" w:sz="4" w:space="0" w:color="000000"/>
              <w:left w:val="nil"/>
              <w:bottom w:val="single" w:sz="4" w:space="0" w:color="000000"/>
              <w:right w:val="single" w:sz="4" w:space="0" w:color="000000"/>
            </w:tcBorders>
            <w:shd w:val="clear" w:color="000000" w:fill="FFFF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资本性支出（基本建设）</w:t>
            </w:r>
          </w:p>
        </w:tc>
        <w:tc>
          <w:tcPr>
            <w:tcW w:w="416" w:type="dxa"/>
            <w:vMerge w:val="restart"/>
            <w:tcBorders>
              <w:top w:val="single" w:sz="4" w:space="0" w:color="000000"/>
              <w:left w:val="nil"/>
              <w:bottom w:val="single" w:sz="4" w:space="0" w:color="000000"/>
              <w:right w:val="single" w:sz="4" w:space="0" w:color="000000"/>
            </w:tcBorders>
            <w:shd w:val="clear" w:color="000000" w:fill="FFFF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资本性支出</w:t>
            </w:r>
          </w:p>
        </w:tc>
        <w:tc>
          <w:tcPr>
            <w:tcW w:w="616" w:type="dxa"/>
            <w:vMerge w:val="restart"/>
            <w:tcBorders>
              <w:top w:val="single" w:sz="4" w:space="0" w:color="000000"/>
              <w:left w:val="nil"/>
              <w:bottom w:val="single" w:sz="4" w:space="0" w:color="000000"/>
              <w:right w:val="single" w:sz="4" w:space="0" w:color="000000"/>
            </w:tcBorders>
            <w:shd w:val="clear" w:color="000000" w:fill="FFFF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对企业补助（基本建设）</w:t>
            </w:r>
          </w:p>
        </w:tc>
        <w:tc>
          <w:tcPr>
            <w:tcW w:w="418" w:type="dxa"/>
            <w:vMerge w:val="restart"/>
            <w:tcBorders>
              <w:top w:val="single" w:sz="4" w:space="0" w:color="000000"/>
              <w:left w:val="nil"/>
              <w:bottom w:val="single" w:sz="4" w:space="0" w:color="000000"/>
              <w:right w:val="single" w:sz="4" w:space="0" w:color="000000"/>
            </w:tcBorders>
            <w:shd w:val="clear" w:color="000000" w:fill="FFFF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对企业补助</w:t>
            </w:r>
          </w:p>
        </w:tc>
        <w:tc>
          <w:tcPr>
            <w:tcW w:w="421" w:type="dxa"/>
            <w:vMerge w:val="restart"/>
            <w:tcBorders>
              <w:top w:val="single" w:sz="4" w:space="0" w:color="000000"/>
              <w:left w:val="nil"/>
              <w:bottom w:val="single" w:sz="4" w:space="0" w:color="000000"/>
              <w:right w:val="single" w:sz="4" w:space="0" w:color="000000"/>
            </w:tcBorders>
            <w:shd w:val="clear" w:color="000000" w:fill="FFFF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对社会保障基金补助</w:t>
            </w:r>
          </w:p>
        </w:tc>
        <w:tc>
          <w:tcPr>
            <w:tcW w:w="418" w:type="dxa"/>
            <w:vMerge w:val="restart"/>
            <w:tcBorders>
              <w:top w:val="single" w:sz="4" w:space="0" w:color="000000"/>
              <w:left w:val="nil"/>
              <w:bottom w:val="single" w:sz="4" w:space="0" w:color="000000"/>
              <w:right w:val="single" w:sz="4" w:space="0" w:color="000000"/>
            </w:tcBorders>
            <w:shd w:val="clear" w:color="000000" w:fill="FFFF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其他支出</w:t>
            </w:r>
          </w:p>
        </w:tc>
      </w:tr>
      <w:tr w:rsidR="004C3DDB">
        <w:trPr>
          <w:trHeight w:val="1935"/>
        </w:trPr>
        <w:tc>
          <w:tcPr>
            <w:tcW w:w="655" w:type="dxa"/>
            <w:tcBorders>
              <w:top w:val="nil"/>
              <w:left w:val="single" w:sz="4" w:space="0" w:color="000000"/>
              <w:bottom w:val="single" w:sz="4" w:space="0" w:color="000000"/>
              <w:right w:val="single" w:sz="4" w:space="0" w:color="000000"/>
            </w:tcBorders>
            <w:shd w:val="clear" w:color="000000" w:fill="FFFF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类</w:t>
            </w:r>
          </w:p>
        </w:tc>
        <w:tc>
          <w:tcPr>
            <w:tcW w:w="509" w:type="dxa"/>
            <w:tcBorders>
              <w:top w:val="nil"/>
              <w:left w:val="nil"/>
              <w:bottom w:val="single" w:sz="4" w:space="0" w:color="000000"/>
              <w:right w:val="single" w:sz="4" w:space="0" w:color="000000"/>
            </w:tcBorders>
            <w:shd w:val="clear" w:color="000000" w:fill="FFFF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款</w:t>
            </w:r>
          </w:p>
        </w:tc>
        <w:tc>
          <w:tcPr>
            <w:tcW w:w="509" w:type="dxa"/>
            <w:tcBorders>
              <w:top w:val="nil"/>
              <w:left w:val="nil"/>
              <w:bottom w:val="single" w:sz="4" w:space="0" w:color="000000"/>
              <w:right w:val="single" w:sz="4" w:space="0" w:color="000000"/>
            </w:tcBorders>
            <w:shd w:val="clear" w:color="000000" w:fill="FFFF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项</w:t>
            </w:r>
          </w:p>
        </w:tc>
        <w:tc>
          <w:tcPr>
            <w:tcW w:w="865" w:type="dxa"/>
            <w:vMerge/>
            <w:tcBorders>
              <w:top w:val="single" w:sz="4" w:space="0" w:color="000000"/>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617" w:type="dxa"/>
            <w:vMerge/>
            <w:tcBorders>
              <w:top w:val="single" w:sz="4" w:space="0" w:color="000000"/>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1212" w:type="dxa"/>
            <w:vMerge/>
            <w:tcBorders>
              <w:top w:val="single" w:sz="4" w:space="0" w:color="000000"/>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431" w:type="dxa"/>
            <w:vMerge/>
            <w:tcBorders>
              <w:top w:val="single" w:sz="4" w:space="0" w:color="000000"/>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1212" w:type="dxa"/>
            <w:vMerge/>
            <w:tcBorders>
              <w:top w:val="single" w:sz="4" w:space="0" w:color="000000"/>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1212" w:type="dxa"/>
            <w:vMerge/>
            <w:tcBorders>
              <w:top w:val="single" w:sz="4" w:space="0" w:color="000000"/>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418" w:type="dxa"/>
            <w:vMerge/>
            <w:tcBorders>
              <w:top w:val="single" w:sz="4" w:space="0" w:color="000000"/>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851" w:type="dxa"/>
            <w:vMerge/>
            <w:tcBorders>
              <w:top w:val="single" w:sz="4" w:space="0" w:color="000000"/>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416" w:type="dxa"/>
            <w:vMerge/>
            <w:tcBorders>
              <w:top w:val="single" w:sz="4" w:space="0" w:color="000000"/>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616" w:type="dxa"/>
            <w:vMerge/>
            <w:tcBorders>
              <w:top w:val="single" w:sz="4" w:space="0" w:color="000000"/>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418" w:type="dxa"/>
            <w:vMerge/>
            <w:tcBorders>
              <w:top w:val="single" w:sz="4" w:space="0" w:color="000000"/>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421" w:type="dxa"/>
            <w:vMerge/>
            <w:tcBorders>
              <w:top w:val="single" w:sz="4" w:space="0" w:color="000000"/>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418" w:type="dxa"/>
            <w:vMerge/>
            <w:tcBorders>
              <w:top w:val="single" w:sz="4" w:space="0" w:color="000000"/>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r>
      <w:tr w:rsidR="004C3DDB">
        <w:trPr>
          <w:trHeight w:val="570"/>
        </w:trPr>
        <w:tc>
          <w:tcPr>
            <w:tcW w:w="655"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总计</w:t>
            </w:r>
            <w:r>
              <w:rPr>
                <w:rFonts w:ascii="Default" w:hAnsi="Default" w:cs="Arial"/>
                <w:kern w:val="0"/>
                <w:sz w:val="20"/>
                <w:szCs w:val="20"/>
              </w:rPr>
              <w:t>:</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65"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6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4,218.34</w:t>
            </w:r>
          </w:p>
        </w:tc>
        <w:tc>
          <w:tcPr>
            <w:tcW w:w="43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3,058.40</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1,131.68</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28.26</w:t>
            </w:r>
          </w:p>
        </w:tc>
        <w:tc>
          <w:tcPr>
            <w:tcW w:w="4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2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915"/>
        </w:trPr>
        <w:tc>
          <w:tcPr>
            <w:tcW w:w="655"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65"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银川路（政府办公厅及相关机构事务）</w:t>
            </w:r>
          </w:p>
        </w:tc>
        <w:tc>
          <w:tcPr>
            <w:tcW w:w="6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100.00</w:t>
            </w:r>
          </w:p>
        </w:tc>
        <w:tc>
          <w:tcPr>
            <w:tcW w:w="43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100.00</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2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1155"/>
        </w:trPr>
        <w:tc>
          <w:tcPr>
            <w:tcW w:w="655"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201</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03</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865"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其他政府办公厅（室）及相关机构事务支出</w:t>
            </w:r>
          </w:p>
        </w:tc>
        <w:tc>
          <w:tcPr>
            <w:tcW w:w="6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工作经费</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100.00</w:t>
            </w:r>
          </w:p>
        </w:tc>
        <w:tc>
          <w:tcPr>
            <w:tcW w:w="43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100.00</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2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795"/>
        </w:trPr>
        <w:tc>
          <w:tcPr>
            <w:tcW w:w="655"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65"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银川路（基层政权和社区建设）</w:t>
            </w:r>
          </w:p>
        </w:tc>
        <w:tc>
          <w:tcPr>
            <w:tcW w:w="6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939.10</w:t>
            </w:r>
          </w:p>
        </w:tc>
        <w:tc>
          <w:tcPr>
            <w:tcW w:w="43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710.06</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229.04</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2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855"/>
        </w:trPr>
        <w:tc>
          <w:tcPr>
            <w:tcW w:w="655"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208</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02</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08</w:t>
            </w:r>
          </w:p>
        </w:tc>
        <w:tc>
          <w:tcPr>
            <w:tcW w:w="865"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基层政权和社区建设</w:t>
            </w:r>
          </w:p>
        </w:tc>
        <w:tc>
          <w:tcPr>
            <w:tcW w:w="6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包户奖</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92.24</w:t>
            </w:r>
          </w:p>
        </w:tc>
        <w:tc>
          <w:tcPr>
            <w:tcW w:w="43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92.24</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2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1485"/>
        </w:trPr>
        <w:tc>
          <w:tcPr>
            <w:tcW w:w="655"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208</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02</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08</w:t>
            </w:r>
          </w:p>
        </w:tc>
        <w:tc>
          <w:tcPr>
            <w:tcW w:w="865"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基层政权和社区建设</w:t>
            </w:r>
          </w:p>
        </w:tc>
        <w:tc>
          <w:tcPr>
            <w:tcW w:w="6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公岗人员工作经费</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68.18</w:t>
            </w:r>
          </w:p>
        </w:tc>
        <w:tc>
          <w:tcPr>
            <w:tcW w:w="43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68.18</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2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1095"/>
        </w:trPr>
        <w:tc>
          <w:tcPr>
            <w:tcW w:w="655"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lastRenderedPageBreak/>
              <w:t>208</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02</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08</w:t>
            </w:r>
          </w:p>
        </w:tc>
        <w:tc>
          <w:tcPr>
            <w:tcW w:w="865"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基层政权和社区建设</w:t>
            </w:r>
          </w:p>
        </w:tc>
        <w:tc>
          <w:tcPr>
            <w:tcW w:w="6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伙食补助</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191.88</w:t>
            </w:r>
          </w:p>
        </w:tc>
        <w:tc>
          <w:tcPr>
            <w:tcW w:w="43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191.88</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2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1245"/>
        </w:trPr>
        <w:tc>
          <w:tcPr>
            <w:tcW w:w="655"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208</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02</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08</w:t>
            </w:r>
          </w:p>
        </w:tc>
        <w:tc>
          <w:tcPr>
            <w:tcW w:w="865"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基层政权和社区建设</w:t>
            </w:r>
          </w:p>
        </w:tc>
        <w:tc>
          <w:tcPr>
            <w:tcW w:w="6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proofErr w:type="gramStart"/>
            <w:r>
              <w:rPr>
                <w:rFonts w:ascii="Default" w:hAnsi="Default" w:cs="Arial"/>
                <w:kern w:val="0"/>
                <w:sz w:val="20"/>
                <w:szCs w:val="20"/>
              </w:rPr>
              <w:t>基层岗贴</w:t>
            </w:r>
            <w:proofErr w:type="gramEnd"/>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73.80</w:t>
            </w:r>
          </w:p>
        </w:tc>
        <w:tc>
          <w:tcPr>
            <w:tcW w:w="43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73.80</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2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1080"/>
        </w:trPr>
        <w:tc>
          <w:tcPr>
            <w:tcW w:w="655"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208</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02</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08</w:t>
            </w:r>
          </w:p>
        </w:tc>
        <w:tc>
          <w:tcPr>
            <w:tcW w:w="865"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基层政权和社区建设</w:t>
            </w:r>
          </w:p>
        </w:tc>
        <w:tc>
          <w:tcPr>
            <w:tcW w:w="6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楼栋长津贴</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63.00</w:t>
            </w:r>
          </w:p>
        </w:tc>
        <w:tc>
          <w:tcPr>
            <w:tcW w:w="43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63.00</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2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1035"/>
        </w:trPr>
        <w:tc>
          <w:tcPr>
            <w:tcW w:w="655"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208</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02</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08</w:t>
            </w:r>
          </w:p>
        </w:tc>
        <w:tc>
          <w:tcPr>
            <w:tcW w:w="865"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基层政权和社区建设</w:t>
            </w:r>
          </w:p>
        </w:tc>
        <w:tc>
          <w:tcPr>
            <w:tcW w:w="6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社区工作经费</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450.00</w:t>
            </w:r>
          </w:p>
        </w:tc>
        <w:tc>
          <w:tcPr>
            <w:tcW w:w="43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450.00</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2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600"/>
        </w:trPr>
        <w:tc>
          <w:tcPr>
            <w:tcW w:w="655"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65"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银川路（其它公共安全支出）</w:t>
            </w:r>
          </w:p>
        </w:tc>
        <w:tc>
          <w:tcPr>
            <w:tcW w:w="6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3,179.24</w:t>
            </w:r>
          </w:p>
        </w:tc>
        <w:tc>
          <w:tcPr>
            <w:tcW w:w="43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2,248.34</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902.64</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28.26</w:t>
            </w:r>
          </w:p>
        </w:tc>
        <w:tc>
          <w:tcPr>
            <w:tcW w:w="4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2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1320"/>
        </w:trPr>
        <w:tc>
          <w:tcPr>
            <w:tcW w:w="655"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204</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865"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其他公共安全支出</w:t>
            </w:r>
          </w:p>
        </w:tc>
        <w:tc>
          <w:tcPr>
            <w:tcW w:w="6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便民警务站餐费</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335.75</w:t>
            </w:r>
          </w:p>
        </w:tc>
        <w:tc>
          <w:tcPr>
            <w:tcW w:w="43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335.75</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2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1500"/>
        </w:trPr>
        <w:tc>
          <w:tcPr>
            <w:tcW w:w="655"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204</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865"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其他公共安全支出</w:t>
            </w:r>
          </w:p>
        </w:tc>
        <w:tc>
          <w:tcPr>
            <w:tcW w:w="6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便民警务</w:t>
            </w:r>
            <w:proofErr w:type="gramStart"/>
            <w:r>
              <w:rPr>
                <w:rFonts w:ascii="Default" w:hAnsi="Default" w:cs="Arial"/>
                <w:kern w:val="0"/>
                <w:sz w:val="20"/>
                <w:szCs w:val="20"/>
              </w:rPr>
              <w:t>站服装</w:t>
            </w:r>
            <w:proofErr w:type="gramEnd"/>
            <w:r>
              <w:rPr>
                <w:rFonts w:ascii="Default" w:hAnsi="Default" w:cs="Arial"/>
                <w:kern w:val="0"/>
                <w:sz w:val="20"/>
                <w:szCs w:val="20"/>
              </w:rPr>
              <w:t>费</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93.95</w:t>
            </w:r>
          </w:p>
        </w:tc>
        <w:tc>
          <w:tcPr>
            <w:tcW w:w="43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93.95</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2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1425"/>
        </w:trPr>
        <w:tc>
          <w:tcPr>
            <w:tcW w:w="655"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204</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865"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其他公共安全支出</w:t>
            </w:r>
          </w:p>
        </w:tc>
        <w:tc>
          <w:tcPr>
            <w:tcW w:w="6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便民警务站运行费</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128.15</w:t>
            </w:r>
          </w:p>
        </w:tc>
        <w:tc>
          <w:tcPr>
            <w:tcW w:w="43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128.15</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2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1605"/>
        </w:trPr>
        <w:tc>
          <w:tcPr>
            <w:tcW w:w="655"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204</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865"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其他公共安全支出</w:t>
            </w:r>
          </w:p>
        </w:tc>
        <w:tc>
          <w:tcPr>
            <w:tcW w:w="6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便民警务站装备费</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28.26</w:t>
            </w:r>
          </w:p>
        </w:tc>
        <w:tc>
          <w:tcPr>
            <w:tcW w:w="43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28.26</w:t>
            </w:r>
          </w:p>
        </w:tc>
        <w:tc>
          <w:tcPr>
            <w:tcW w:w="4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2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1560"/>
        </w:trPr>
        <w:tc>
          <w:tcPr>
            <w:tcW w:w="655"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204</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865"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其他公共安全支出</w:t>
            </w:r>
          </w:p>
        </w:tc>
        <w:tc>
          <w:tcPr>
            <w:tcW w:w="6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非在编补贴（社工）</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306.00</w:t>
            </w:r>
          </w:p>
        </w:tc>
        <w:tc>
          <w:tcPr>
            <w:tcW w:w="43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306.00</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2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1500"/>
        </w:trPr>
        <w:tc>
          <w:tcPr>
            <w:tcW w:w="655"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lastRenderedPageBreak/>
              <w:t>204</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865"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其他公共安全支出</w:t>
            </w:r>
          </w:p>
        </w:tc>
        <w:tc>
          <w:tcPr>
            <w:tcW w:w="6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非在编补贴（巡逻员）</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264.00</w:t>
            </w:r>
          </w:p>
        </w:tc>
        <w:tc>
          <w:tcPr>
            <w:tcW w:w="43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264.00</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2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1980"/>
        </w:trPr>
        <w:tc>
          <w:tcPr>
            <w:tcW w:w="655"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204</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865"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其他公共安全支出</w:t>
            </w:r>
          </w:p>
        </w:tc>
        <w:tc>
          <w:tcPr>
            <w:tcW w:w="6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巡</w:t>
            </w:r>
            <w:proofErr w:type="gramStart"/>
            <w:r>
              <w:rPr>
                <w:rFonts w:ascii="Default" w:hAnsi="Default" w:cs="Arial"/>
                <w:kern w:val="0"/>
                <w:sz w:val="20"/>
                <w:szCs w:val="20"/>
              </w:rPr>
              <w:t>控队员</w:t>
            </w:r>
            <w:proofErr w:type="gramEnd"/>
            <w:r>
              <w:rPr>
                <w:rFonts w:ascii="Default" w:hAnsi="Default" w:cs="Arial"/>
                <w:kern w:val="0"/>
                <w:sz w:val="20"/>
                <w:szCs w:val="20"/>
              </w:rPr>
              <w:t>工资社保管理费</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1,690.49</w:t>
            </w:r>
          </w:p>
        </w:tc>
        <w:tc>
          <w:tcPr>
            <w:tcW w:w="43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1,690.49</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2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1230"/>
        </w:trPr>
        <w:tc>
          <w:tcPr>
            <w:tcW w:w="655"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204</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99</w:t>
            </w:r>
          </w:p>
        </w:tc>
        <w:tc>
          <w:tcPr>
            <w:tcW w:w="509"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01</w:t>
            </w:r>
          </w:p>
        </w:tc>
        <w:tc>
          <w:tcPr>
            <w:tcW w:w="865"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其他公共安全支出</w:t>
            </w:r>
          </w:p>
        </w:tc>
        <w:tc>
          <w:tcPr>
            <w:tcW w:w="617"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巡逻员工资</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332.64</w:t>
            </w:r>
          </w:p>
        </w:tc>
        <w:tc>
          <w:tcPr>
            <w:tcW w:w="43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12"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332.64</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21"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18"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bl>
    <w:p w:rsidR="004C3DDB" w:rsidRDefault="004C3DDB">
      <w:pPr>
        <w:widowControl/>
        <w:jc w:val="left"/>
        <w:outlineLvl w:val="1"/>
        <w:rPr>
          <w:rFonts w:ascii="仿宋_GB2312" w:eastAsia="仿宋_GB2312" w:hAnsi="宋体"/>
          <w:b/>
          <w:kern w:val="0"/>
          <w:sz w:val="32"/>
          <w:szCs w:val="32"/>
        </w:rPr>
      </w:pPr>
    </w:p>
    <w:p w:rsidR="004C3DDB" w:rsidRDefault="001412FB">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tbl>
      <w:tblPr>
        <w:tblW w:w="8740" w:type="dxa"/>
        <w:tblInd w:w="88" w:type="dxa"/>
        <w:tblLayout w:type="fixed"/>
        <w:tblLook w:val="04A0" w:firstRow="1" w:lastRow="0" w:firstColumn="1" w:lastColumn="0" w:noHBand="0" w:noVBand="1"/>
      </w:tblPr>
      <w:tblGrid>
        <w:gridCol w:w="1440"/>
        <w:gridCol w:w="1500"/>
        <w:gridCol w:w="1500"/>
        <w:gridCol w:w="1360"/>
        <w:gridCol w:w="1440"/>
        <w:gridCol w:w="1500"/>
      </w:tblGrid>
      <w:tr w:rsidR="004C3DDB">
        <w:trPr>
          <w:trHeight w:val="345"/>
        </w:trPr>
        <w:tc>
          <w:tcPr>
            <w:tcW w:w="8740" w:type="dxa"/>
            <w:gridSpan w:val="6"/>
            <w:tcBorders>
              <w:top w:val="nil"/>
              <w:left w:val="nil"/>
              <w:bottom w:val="nil"/>
              <w:right w:val="nil"/>
            </w:tcBorders>
            <w:shd w:val="clear" w:color="000000" w:fill="FFFFFF"/>
          </w:tcPr>
          <w:p w:rsidR="004C3DDB" w:rsidRDefault="001412FB">
            <w:pPr>
              <w:widowControl/>
              <w:jc w:val="left"/>
              <w:rPr>
                <w:rFonts w:ascii="Default" w:hAnsi="Default" w:cs="Arial" w:hint="eastAsia"/>
                <w:b/>
                <w:bCs/>
                <w:kern w:val="0"/>
                <w:sz w:val="26"/>
                <w:szCs w:val="26"/>
              </w:rPr>
            </w:pPr>
            <w:r>
              <w:rPr>
                <w:rFonts w:ascii="Default" w:hAnsi="Default" w:cs="Arial"/>
                <w:b/>
                <w:bCs/>
                <w:kern w:val="0"/>
                <w:sz w:val="26"/>
                <w:szCs w:val="26"/>
              </w:rPr>
              <w:t>表八：</w:t>
            </w:r>
          </w:p>
        </w:tc>
      </w:tr>
      <w:tr w:rsidR="004C3DDB">
        <w:trPr>
          <w:trHeight w:val="780"/>
        </w:trPr>
        <w:tc>
          <w:tcPr>
            <w:tcW w:w="8740" w:type="dxa"/>
            <w:gridSpan w:val="6"/>
            <w:tcBorders>
              <w:top w:val="nil"/>
              <w:left w:val="nil"/>
              <w:bottom w:val="nil"/>
              <w:right w:val="nil"/>
            </w:tcBorders>
            <w:shd w:val="clear" w:color="000000" w:fill="FFFFFF"/>
            <w:vAlign w:val="center"/>
          </w:tcPr>
          <w:p w:rsidR="004C3DDB" w:rsidRDefault="001412FB">
            <w:pPr>
              <w:widowControl/>
              <w:jc w:val="center"/>
              <w:rPr>
                <w:rFonts w:ascii="Default" w:hAnsi="Default" w:cs="Arial" w:hint="eastAsia"/>
                <w:b/>
                <w:bCs/>
                <w:kern w:val="0"/>
                <w:sz w:val="32"/>
                <w:szCs w:val="32"/>
              </w:rPr>
            </w:pPr>
            <w:r>
              <w:rPr>
                <w:rFonts w:ascii="Default" w:hAnsi="Default" w:cs="Arial"/>
                <w:b/>
                <w:bCs/>
                <w:kern w:val="0"/>
                <w:sz w:val="32"/>
                <w:szCs w:val="32"/>
              </w:rPr>
              <w:t>一般公共预算</w:t>
            </w:r>
            <w:r>
              <w:rPr>
                <w:rFonts w:ascii="Default" w:hAnsi="Default" w:cs="Arial"/>
                <w:b/>
                <w:bCs/>
                <w:kern w:val="0"/>
                <w:sz w:val="32"/>
                <w:szCs w:val="32"/>
              </w:rPr>
              <w:t>“</w:t>
            </w:r>
            <w:r>
              <w:rPr>
                <w:rFonts w:ascii="Default" w:hAnsi="Default" w:cs="Arial"/>
                <w:b/>
                <w:bCs/>
                <w:kern w:val="0"/>
                <w:sz w:val="32"/>
                <w:szCs w:val="32"/>
              </w:rPr>
              <w:t>三公</w:t>
            </w:r>
            <w:r>
              <w:rPr>
                <w:rFonts w:ascii="Default" w:hAnsi="Default" w:cs="Arial"/>
                <w:b/>
                <w:bCs/>
                <w:kern w:val="0"/>
                <w:sz w:val="32"/>
                <w:szCs w:val="32"/>
              </w:rPr>
              <w:t>”</w:t>
            </w:r>
            <w:r>
              <w:rPr>
                <w:rFonts w:ascii="Default" w:hAnsi="Default" w:cs="Arial"/>
                <w:b/>
                <w:bCs/>
                <w:kern w:val="0"/>
                <w:sz w:val="32"/>
                <w:szCs w:val="32"/>
              </w:rPr>
              <w:t>经费支出情况表</w:t>
            </w:r>
          </w:p>
        </w:tc>
      </w:tr>
      <w:tr w:rsidR="004C3DDB">
        <w:trPr>
          <w:trHeight w:val="345"/>
        </w:trPr>
        <w:tc>
          <w:tcPr>
            <w:tcW w:w="1440"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编制单位：</w:t>
            </w:r>
            <w:r>
              <w:rPr>
                <w:rFonts w:ascii="Default" w:hAnsi="Default" w:cs="Arial" w:hint="eastAsia"/>
                <w:kern w:val="0"/>
                <w:sz w:val="20"/>
                <w:szCs w:val="20"/>
              </w:rPr>
              <w:t>高新区（新市区）银川路片区管委会</w:t>
            </w:r>
          </w:p>
        </w:tc>
        <w:tc>
          <w:tcPr>
            <w:tcW w:w="1500"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360"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440" w:type="dxa"/>
            <w:tcBorders>
              <w:top w:val="nil"/>
              <w:left w:val="nil"/>
              <w:bottom w:val="nil"/>
              <w:right w:val="nil"/>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单位：万元</w:t>
            </w:r>
          </w:p>
        </w:tc>
      </w:tr>
      <w:tr w:rsidR="004C3DDB">
        <w:trPr>
          <w:trHeight w:val="345"/>
        </w:trPr>
        <w:tc>
          <w:tcPr>
            <w:tcW w:w="1440" w:type="dxa"/>
            <w:vMerge w:val="restart"/>
            <w:tcBorders>
              <w:top w:val="single" w:sz="4" w:space="0" w:color="000000"/>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合计</w:t>
            </w:r>
          </w:p>
        </w:tc>
        <w:tc>
          <w:tcPr>
            <w:tcW w:w="1500" w:type="dxa"/>
            <w:vMerge w:val="restart"/>
            <w:tcBorders>
              <w:top w:val="single" w:sz="4" w:space="0" w:color="000000"/>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因公出国（境）费用</w:t>
            </w:r>
          </w:p>
        </w:tc>
        <w:tc>
          <w:tcPr>
            <w:tcW w:w="4300" w:type="dxa"/>
            <w:gridSpan w:val="3"/>
            <w:tcBorders>
              <w:top w:val="single" w:sz="4" w:space="0" w:color="000000"/>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公务用车购置及运行费</w:t>
            </w:r>
          </w:p>
        </w:tc>
        <w:tc>
          <w:tcPr>
            <w:tcW w:w="1500" w:type="dxa"/>
            <w:vMerge w:val="restart"/>
            <w:tcBorders>
              <w:top w:val="single" w:sz="4" w:space="0" w:color="000000"/>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公务接待费</w:t>
            </w:r>
          </w:p>
        </w:tc>
      </w:tr>
      <w:tr w:rsidR="004C3DDB">
        <w:trPr>
          <w:trHeight w:val="900"/>
        </w:trPr>
        <w:tc>
          <w:tcPr>
            <w:tcW w:w="1440" w:type="dxa"/>
            <w:vMerge/>
            <w:tcBorders>
              <w:top w:val="single" w:sz="4" w:space="0" w:color="000000"/>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1500" w:type="dxa"/>
            <w:vMerge/>
            <w:tcBorders>
              <w:top w:val="single" w:sz="4" w:space="0" w:color="000000"/>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1500" w:type="dxa"/>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小计</w:t>
            </w:r>
          </w:p>
        </w:tc>
        <w:tc>
          <w:tcPr>
            <w:tcW w:w="1360" w:type="dxa"/>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公务用车购置费</w:t>
            </w:r>
          </w:p>
        </w:tc>
        <w:tc>
          <w:tcPr>
            <w:tcW w:w="1440" w:type="dxa"/>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公务用车运行费</w:t>
            </w:r>
          </w:p>
        </w:tc>
        <w:tc>
          <w:tcPr>
            <w:tcW w:w="1500" w:type="dxa"/>
            <w:vMerge/>
            <w:tcBorders>
              <w:top w:val="single" w:sz="4" w:space="0" w:color="000000"/>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r>
      <w:tr w:rsidR="004C3DDB">
        <w:trPr>
          <w:trHeight w:val="345"/>
        </w:trPr>
        <w:tc>
          <w:tcPr>
            <w:tcW w:w="144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4.54</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4.54</w:t>
            </w:r>
          </w:p>
        </w:tc>
        <w:tc>
          <w:tcPr>
            <w:tcW w:w="136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44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4.54</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144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4.54</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4.54</w:t>
            </w:r>
          </w:p>
        </w:tc>
        <w:tc>
          <w:tcPr>
            <w:tcW w:w="136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44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4.54</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bl>
    <w:p w:rsidR="004C3DDB" w:rsidRDefault="001412FB">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tbl>
      <w:tblPr>
        <w:tblW w:w="8760" w:type="dxa"/>
        <w:tblInd w:w="88" w:type="dxa"/>
        <w:tblLayout w:type="fixed"/>
        <w:tblLook w:val="04A0" w:firstRow="1" w:lastRow="0" w:firstColumn="1" w:lastColumn="0" w:noHBand="0" w:noVBand="1"/>
      </w:tblPr>
      <w:tblGrid>
        <w:gridCol w:w="880"/>
        <w:gridCol w:w="880"/>
        <w:gridCol w:w="880"/>
        <w:gridCol w:w="357"/>
        <w:gridCol w:w="1403"/>
        <w:gridCol w:w="1500"/>
        <w:gridCol w:w="1660"/>
        <w:gridCol w:w="1200"/>
      </w:tblGrid>
      <w:tr w:rsidR="004C3DDB">
        <w:trPr>
          <w:trHeight w:val="345"/>
        </w:trPr>
        <w:tc>
          <w:tcPr>
            <w:tcW w:w="8760" w:type="dxa"/>
            <w:gridSpan w:val="8"/>
            <w:tcBorders>
              <w:top w:val="nil"/>
              <w:left w:val="nil"/>
              <w:bottom w:val="nil"/>
              <w:right w:val="nil"/>
            </w:tcBorders>
            <w:shd w:val="clear" w:color="000000" w:fill="FFFFFF"/>
          </w:tcPr>
          <w:p w:rsidR="004C3DDB" w:rsidRDefault="001412FB">
            <w:pPr>
              <w:widowControl/>
              <w:jc w:val="left"/>
              <w:rPr>
                <w:rFonts w:ascii="Default" w:hAnsi="Default" w:cs="Arial" w:hint="eastAsia"/>
                <w:b/>
                <w:bCs/>
                <w:kern w:val="0"/>
                <w:sz w:val="26"/>
                <w:szCs w:val="26"/>
              </w:rPr>
            </w:pPr>
            <w:r>
              <w:rPr>
                <w:rFonts w:ascii="Default" w:hAnsi="Default" w:cs="Arial"/>
                <w:b/>
                <w:bCs/>
                <w:kern w:val="0"/>
                <w:sz w:val="26"/>
                <w:szCs w:val="26"/>
              </w:rPr>
              <w:t>表九：</w:t>
            </w:r>
          </w:p>
        </w:tc>
      </w:tr>
      <w:tr w:rsidR="004C3DDB">
        <w:trPr>
          <w:trHeight w:val="630"/>
        </w:trPr>
        <w:tc>
          <w:tcPr>
            <w:tcW w:w="8760" w:type="dxa"/>
            <w:gridSpan w:val="8"/>
            <w:tcBorders>
              <w:top w:val="nil"/>
              <w:left w:val="nil"/>
              <w:bottom w:val="nil"/>
              <w:right w:val="nil"/>
            </w:tcBorders>
            <w:shd w:val="clear" w:color="000000" w:fill="FFFFFF"/>
            <w:vAlign w:val="center"/>
          </w:tcPr>
          <w:p w:rsidR="004C3DDB" w:rsidRDefault="001412FB">
            <w:pPr>
              <w:widowControl/>
              <w:jc w:val="center"/>
              <w:rPr>
                <w:rFonts w:ascii="Default" w:hAnsi="Default" w:cs="Arial" w:hint="eastAsia"/>
                <w:b/>
                <w:bCs/>
                <w:kern w:val="0"/>
                <w:sz w:val="32"/>
                <w:szCs w:val="32"/>
              </w:rPr>
            </w:pPr>
            <w:r>
              <w:rPr>
                <w:rFonts w:ascii="Default" w:hAnsi="Default" w:cs="Arial"/>
                <w:b/>
                <w:bCs/>
                <w:kern w:val="0"/>
                <w:sz w:val="32"/>
                <w:szCs w:val="32"/>
              </w:rPr>
              <w:t>政府性基金预算支出情况表</w:t>
            </w:r>
          </w:p>
        </w:tc>
      </w:tr>
      <w:tr w:rsidR="004C3DDB">
        <w:trPr>
          <w:trHeight w:val="345"/>
        </w:trPr>
        <w:tc>
          <w:tcPr>
            <w:tcW w:w="2997" w:type="dxa"/>
            <w:gridSpan w:val="4"/>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编制单位：</w:t>
            </w:r>
            <w:r>
              <w:rPr>
                <w:rFonts w:ascii="Default" w:hAnsi="Default" w:cs="Arial" w:hint="eastAsia"/>
                <w:kern w:val="0"/>
                <w:sz w:val="20"/>
                <w:szCs w:val="20"/>
              </w:rPr>
              <w:t>高新区（新市区）银川路片区管委会</w:t>
            </w:r>
          </w:p>
        </w:tc>
        <w:tc>
          <w:tcPr>
            <w:tcW w:w="1403"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660" w:type="dxa"/>
            <w:tcBorders>
              <w:top w:val="nil"/>
              <w:left w:val="nil"/>
              <w:bottom w:val="nil"/>
              <w:right w:val="nil"/>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200" w:type="dxa"/>
            <w:tcBorders>
              <w:top w:val="nil"/>
              <w:left w:val="nil"/>
              <w:bottom w:val="nil"/>
              <w:right w:val="nil"/>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单位：万元</w:t>
            </w:r>
          </w:p>
        </w:tc>
      </w:tr>
      <w:tr w:rsidR="004C3DDB">
        <w:trPr>
          <w:trHeight w:val="435"/>
        </w:trPr>
        <w:tc>
          <w:tcPr>
            <w:tcW w:w="4400" w:type="dxa"/>
            <w:gridSpan w:val="5"/>
            <w:tcBorders>
              <w:top w:val="single" w:sz="4" w:space="0" w:color="000000"/>
              <w:left w:val="single" w:sz="4" w:space="0" w:color="000000"/>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项目</w:t>
            </w:r>
          </w:p>
        </w:tc>
        <w:tc>
          <w:tcPr>
            <w:tcW w:w="4360" w:type="dxa"/>
            <w:gridSpan w:val="3"/>
            <w:tcBorders>
              <w:top w:val="single" w:sz="4" w:space="0" w:color="000000"/>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政府性基金预算支出</w:t>
            </w:r>
          </w:p>
        </w:tc>
      </w:tr>
      <w:tr w:rsidR="004C3DDB">
        <w:trPr>
          <w:trHeight w:val="353"/>
        </w:trPr>
        <w:tc>
          <w:tcPr>
            <w:tcW w:w="2640" w:type="dxa"/>
            <w:gridSpan w:val="3"/>
            <w:vMerge w:val="restart"/>
            <w:tcBorders>
              <w:top w:val="single" w:sz="4" w:space="0" w:color="000000"/>
              <w:left w:val="single" w:sz="4" w:space="0" w:color="000000"/>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功能分类科目编码</w:t>
            </w:r>
          </w:p>
        </w:tc>
        <w:tc>
          <w:tcPr>
            <w:tcW w:w="1760" w:type="dxa"/>
            <w:gridSpan w:val="2"/>
            <w:vMerge w:val="restart"/>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功能分类科目名称</w:t>
            </w:r>
          </w:p>
        </w:tc>
        <w:tc>
          <w:tcPr>
            <w:tcW w:w="1500" w:type="dxa"/>
            <w:vMerge w:val="restart"/>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小计</w:t>
            </w:r>
          </w:p>
        </w:tc>
        <w:tc>
          <w:tcPr>
            <w:tcW w:w="1660" w:type="dxa"/>
            <w:vMerge w:val="restart"/>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基本支出</w:t>
            </w:r>
          </w:p>
        </w:tc>
        <w:tc>
          <w:tcPr>
            <w:tcW w:w="1200" w:type="dxa"/>
            <w:vMerge w:val="restart"/>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项目支出</w:t>
            </w:r>
          </w:p>
        </w:tc>
      </w:tr>
      <w:tr w:rsidR="004C3DDB">
        <w:trPr>
          <w:trHeight w:val="353"/>
        </w:trPr>
        <w:tc>
          <w:tcPr>
            <w:tcW w:w="2640" w:type="dxa"/>
            <w:gridSpan w:val="3"/>
            <w:vMerge/>
            <w:tcBorders>
              <w:top w:val="single" w:sz="4" w:space="0" w:color="000000"/>
              <w:left w:val="single" w:sz="4" w:space="0" w:color="000000"/>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1760" w:type="dxa"/>
            <w:gridSpan w:val="2"/>
            <w:vMerge/>
            <w:tcBorders>
              <w:top w:val="nil"/>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1500" w:type="dxa"/>
            <w:vMerge/>
            <w:tcBorders>
              <w:top w:val="nil"/>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1660" w:type="dxa"/>
            <w:vMerge/>
            <w:tcBorders>
              <w:top w:val="nil"/>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1200" w:type="dxa"/>
            <w:vMerge/>
            <w:tcBorders>
              <w:top w:val="nil"/>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r>
      <w:tr w:rsidR="004C3DDB">
        <w:trPr>
          <w:trHeight w:val="480"/>
        </w:trPr>
        <w:tc>
          <w:tcPr>
            <w:tcW w:w="880" w:type="dxa"/>
            <w:tcBorders>
              <w:top w:val="nil"/>
              <w:left w:val="single" w:sz="4" w:space="0" w:color="000000"/>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类</w:t>
            </w:r>
          </w:p>
        </w:tc>
        <w:tc>
          <w:tcPr>
            <w:tcW w:w="880" w:type="dxa"/>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款</w:t>
            </w:r>
          </w:p>
        </w:tc>
        <w:tc>
          <w:tcPr>
            <w:tcW w:w="880" w:type="dxa"/>
            <w:tcBorders>
              <w:top w:val="nil"/>
              <w:left w:val="nil"/>
              <w:bottom w:val="single" w:sz="4" w:space="0" w:color="000000"/>
              <w:right w:val="single" w:sz="4" w:space="0" w:color="000000"/>
            </w:tcBorders>
            <w:shd w:val="clear" w:color="000000" w:fill="99CCFF"/>
            <w:vAlign w:val="center"/>
          </w:tcPr>
          <w:p w:rsidR="004C3DDB" w:rsidRDefault="001412FB">
            <w:pPr>
              <w:widowControl/>
              <w:jc w:val="center"/>
              <w:rPr>
                <w:rFonts w:ascii="Default" w:hAnsi="Default" w:cs="Arial" w:hint="eastAsia"/>
                <w:kern w:val="0"/>
                <w:sz w:val="20"/>
                <w:szCs w:val="20"/>
              </w:rPr>
            </w:pPr>
            <w:r>
              <w:rPr>
                <w:rFonts w:ascii="Default" w:hAnsi="Default" w:cs="Arial"/>
                <w:kern w:val="0"/>
                <w:sz w:val="20"/>
                <w:szCs w:val="20"/>
              </w:rPr>
              <w:t>项</w:t>
            </w:r>
          </w:p>
        </w:tc>
        <w:tc>
          <w:tcPr>
            <w:tcW w:w="1760" w:type="dxa"/>
            <w:gridSpan w:val="2"/>
            <w:vMerge/>
            <w:tcBorders>
              <w:top w:val="nil"/>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1500" w:type="dxa"/>
            <w:vMerge/>
            <w:tcBorders>
              <w:top w:val="nil"/>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1660" w:type="dxa"/>
            <w:vMerge/>
            <w:tcBorders>
              <w:top w:val="nil"/>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c>
          <w:tcPr>
            <w:tcW w:w="1200" w:type="dxa"/>
            <w:vMerge/>
            <w:tcBorders>
              <w:top w:val="nil"/>
              <w:left w:val="nil"/>
              <w:bottom w:val="single" w:sz="4" w:space="0" w:color="000000"/>
              <w:right w:val="single" w:sz="4" w:space="0" w:color="000000"/>
            </w:tcBorders>
            <w:vAlign w:val="center"/>
          </w:tcPr>
          <w:p w:rsidR="004C3DDB" w:rsidRDefault="004C3DDB">
            <w:pPr>
              <w:widowControl/>
              <w:jc w:val="left"/>
              <w:rPr>
                <w:rFonts w:ascii="Default" w:hAnsi="Default" w:cs="Arial" w:hint="eastAsia"/>
                <w:kern w:val="0"/>
                <w:sz w:val="20"/>
                <w:szCs w:val="20"/>
              </w:rPr>
            </w:pPr>
          </w:p>
        </w:tc>
      </w:tr>
      <w:tr w:rsidR="004C3DDB">
        <w:trPr>
          <w:trHeight w:val="345"/>
        </w:trPr>
        <w:tc>
          <w:tcPr>
            <w:tcW w:w="8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7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tcPr>
          <w:p w:rsidR="004C3DDB" w:rsidRDefault="001412F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4C3DDB">
        <w:trPr>
          <w:trHeight w:val="345"/>
        </w:trPr>
        <w:tc>
          <w:tcPr>
            <w:tcW w:w="880" w:type="dxa"/>
            <w:tcBorders>
              <w:top w:val="nil"/>
              <w:left w:val="single" w:sz="4" w:space="0" w:color="000000"/>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760" w:type="dxa"/>
            <w:gridSpan w:val="2"/>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66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tcPr>
          <w:p w:rsidR="004C3DDB" w:rsidRDefault="001412FB">
            <w:pPr>
              <w:widowControl/>
              <w:jc w:val="left"/>
              <w:rPr>
                <w:rFonts w:ascii="Default" w:hAnsi="Default" w:cs="Arial" w:hint="eastAsia"/>
                <w:kern w:val="0"/>
                <w:sz w:val="20"/>
                <w:szCs w:val="20"/>
              </w:rPr>
            </w:pPr>
            <w:r>
              <w:rPr>
                <w:rFonts w:ascii="Default" w:hAnsi="Default" w:cs="Arial"/>
                <w:kern w:val="0"/>
                <w:sz w:val="20"/>
                <w:szCs w:val="20"/>
              </w:rPr>
              <w:t xml:space="preserve">　</w:t>
            </w:r>
          </w:p>
        </w:tc>
      </w:tr>
    </w:tbl>
    <w:p w:rsidR="004C3DDB" w:rsidRDefault="001412FB">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lastRenderedPageBreak/>
        <w:t>备注：此表为空表，无政府性基金预算拨款。</w:t>
      </w:r>
    </w:p>
    <w:p w:rsidR="004C3DDB" w:rsidRDefault="004C3DDB">
      <w:pPr>
        <w:widowControl/>
        <w:outlineLvl w:val="1"/>
        <w:rPr>
          <w:rFonts w:ascii="仿宋_GB2312" w:eastAsia="仿宋_GB2312" w:hAnsi="宋体"/>
          <w:kern w:val="0"/>
          <w:sz w:val="32"/>
          <w:szCs w:val="32"/>
        </w:rPr>
      </w:pPr>
    </w:p>
    <w:p w:rsidR="004C3DDB" w:rsidRDefault="004C3DDB">
      <w:pPr>
        <w:widowControl/>
        <w:jc w:val="left"/>
        <w:outlineLvl w:val="1"/>
        <w:rPr>
          <w:rFonts w:ascii="仿宋_GB2312" w:eastAsia="仿宋_GB2312" w:hAnsi="宋体"/>
          <w:b/>
          <w:kern w:val="0"/>
          <w:sz w:val="32"/>
          <w:szCs w:val="32"/>
        </w:rPr>
      </w:pPr>
    </w:p>
    <w:p w:rsidR="004C3DDB" w:rsidRDefault="004C3DDB">
      <w:pPr>
        <w:widowControl/>
        <w:jc w:val="left"/>
        <w:outlineLvl w:val="1"/>
        <w:rPr>
          <w:rFonts w:ascii="仿宋_GB2312" w:eastAsia="仿宋_GB2312" w:hAnsi="宋体"/>
          <w:b/>
          <w:kern w:val="0"/>
          <w:sz w:val="32"/>
          <w:szCs w:val="32"/>
        </w:rPr>
      </w:pPr>
    </w:p>
    <w:p w:rsidR="004C3DDB" w:rsidRDefault="004C3DDB">
      <w:pPr>
        <w:widowControl/>
        <w:jc w:val="left"/>
        <w:outlineLvl w:val="1"/>
        <w:rPr>
          <w:rFonts w:ascii="仿宋_GB2312" w:eastAsia="仿宋_GB2312" w:hAnsi="宋体"/>
          <w:kern w:val="0"/>
          <w:sz w:val="32"/>
          <w:szCs w:val="32"/>
        </w:rPr>
        <w:sectPr w:rsidR="004C3DDB">
          <w:footerReference w:type="even" r:id="rId10"/>
          <w:footerReference w:type="default" r:id="rId11"/>
          <w:pgSz w:w="11906" w:h="16838"/>
          <w:pgMar w:top="1134" w:right="567" w:bottom="1134" w:left="567" w:header="851" w:footer="992" w:gutter="0"/>
          <w:pgNumType w:fmt="numberInDash"/>
          <w:cols w:space="720"/>
          <w:docGrid w:linePitch="312"/>
        </w:sectPr>
      </w:pPr>
    </w:p>
    <w:p w:rsidR="004C3DDB" w:rsidRDefault="001412FB">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lastRenderedPageBreak/>
        <w:t>第三部分</w:t>
      </w:r>
      <w:r>
        <w:rPr>
          <w:rFonts w:ascii="黑体" w:eastAsia="黑体" w:hAnsi="黑体" w:hint="eastAsia"/>
          <w:kern w:val="0"/>
          <w:sz w:val="32"/>
          <w:szCs w:val="32"/>
        </w:rPr>
        <w:t xml:space="preserve">  2019</w:t>
      </w:r>
      <w:r>
        <w:rPr>
          <w:rFonts w:ascii="黑体" w:eastAsia="黑体" w:hAnsi="黑体" w:hint="eastAsia"/>
          <w:kern w:val="0"/>
          <w:sz w:val="32"/>
          <w:szCs w:val="32"/>
        </w:rPr>
        <w:t>年部门预算情况说明</w:t>
      </w:r>
    </w:p>
    <w:p w:rsidR="004C3DDB" w:rsidRDefault="001412FB">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w:t>
      </w:r>
      <w:r>
        <w:rPr>
          <w:rFonts w:ascii="黑体" w:eastAsia="黑体" w:hAnsi="黑体" w:hint="eastAsia"/>
          <w:kern w:val="0"/>
          <w:sz w:val="32"/>
          <w:szCs w:val="32"/>
        </w:rPr>
        <w:t>高新区（新市区）银川路片区管委会</w:t>
      </w:r>
      <w:r>
        <w:rPr>
          <w:rFonts w:ascii="黑体" w:eastAsia="黑体" w:hAnsi="宋体" w:cs="宋体" w:hint="eastAsia"/>
          <w:kern w:val="0"/>
          <w:sz w:val="32"/>
          <w:szCs w:val="32"/>
        </w:rPr>
        <w:t>2019</w:t>
      </w:r>
      <w:r>
        <w:rPr>
          <w:rFonts w:ascii="黑体" w:eastAsia="黑体" w:hAnsi="宋体" w:cs="宋体" w:hint="eastAsia"/>
          <w:kern w:val="0"/>
          <w:sz w:val="32"/>
          <w:szCs w:val="32"/>
        </w:rPr>
        <w:t>年收支预算情况的总体说明</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按照全口径预算的原则，高新区（新市区）银川路片区管委会</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年所有收入和支出均纳入部门预算管理。收支总预算</w:t>
      </w:r>
      <w:r>
        <w:rPr>
          <w:rFonts w:ascii="仿宋_GB2312" w:eastAsia="仿宋_GB2312" w:hAnsi="宋体" w:cs="宋体" w:hint="eastAsia"/>
          <w:kern w:val="0"/>
          <w:sz w:val="32"/>
          <w:szCs w:val="32"/>
        </w:rPr>
        <w:t xml:space="preserve"> 6912.5   </w:t>
      </w:r>
      <w:r>
        <w:rPr>
          <w:rFonts w:ascii="仿宋_GB2312" w:eastAsia="仿宋_GB2312" w:hAnsi="宋体" w:cs="宋体" w:hint="eastAsia"/>
          <w:kern w:val="0"/>
          <w:sz w:val="32"/>
          <w:szCs w:val="32"/>
        </w:rPr>
        <w:t>万元。</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w:t>
      </w:r>
      <w:r>
        <w:rPr>
          <w:rFonts w:ascii="仿宋_GB2312" w:eastAsia="仿宋_GB2312" w:hAnsi="宋体" w:cs="宋体" w:hint="eastAsia"/>
          <w:kern w:val="0"/>
          <w:sz w:val="32"/>
          <w:szCs w:val="32"/>
        </w:rPr>
        <w:t xml:space="preserve">6912.5  </w:t>
      </w:r>
      <w:r>
        <w:rPr>
          <w:rFonts w:ascii="仿宋_GB2312" w:eastAsia="仿宋_GB2312" w:hAnsi="宋体" w:cs="宋体" w:hint="eastAsia"/>
          <w:kern w:val="0"/>
          <w:sz w:val="32"/>
          <w:szCs w:val="32"/>
        </w:rPr>
        <w:t>万元、单位上年结余</w:t>
      </w:r>
      <w:r>
        <w:rPr>
          <w:rFonts w:ascii="仿宋_GB2312" w:eastAsia="仿宋_GB2312" w:hAnsi="宋体" w:cs="宋体" w:hint="eastAsia"/>
          <w:kern w:val="0"/>
          <w:sz w:val="32"/>
          <w:szCs w:val="32"/>
        </w:rPr>
        <w:t xml:space="preserve">153.86  </w:t>
      </w:r>
      <w:r>
        <w:rPr>
          <w:rFonts w:ascii="仿宋_GB2312" w:eastAsia="仿宋_GB2312" w:hAnsi="宋体" w:cs="宋体" w:hint="eastAsia"/>
          <w:kern w:val="0"/>
          <w:sz w:val="32"/>
          <w:szCs w:val="32"/>
        </w:rPr>
        <w:t>万元（不包括国库集中支付额度结余）等。</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w:t>
      </w:r>
      <w:r>
        <w:rPr>
          <w:rFonts w:ascii="仿宋_GB2312" w:eastAsia="仿宋_GB2312" w:hAnsi="宋体" w:cs="宋体" w:hint="eastAsia"/>
          <w:kern w:val="0"/>
          <w:sz w:val="32"/>
          <w:szCs w:val="32"/>
        </w:rPr>
        <w:t xml:space="preserve">1920.75  </w:t>
      </w:r>
      <w:r>
        <w:rPr>
          <w:rFonts w:ascii="仿宋_GB2312" w:eastAsia="仿宋_GB2312" w:hAnsi="宋体" w:cs="宋体" w:hint="eastAsia"/>
          <w:kern w:val="0"/>
          <w:sz w:val="32"/>
          <w:szCs w:val="32"/>
        </w:rPr>
        <w:t>万元、公共安全支出</w:t>
      </w:r>
      <w:r>
        <w:rPr>
          <w:rFonts w:ascii="仿宋_GB2312" w:eastAsia="仿宋_GB2312" w:hAnsi="宋体" w:cs="宋体" w:hint="eastAsia"/>
          <w:kern w:val="0"/>
          <w:sz w:val="32"/>
          <w:szCs w:val="32"/>
        </w:rPr>
        <w:t xml:space="preserve">3823.04  </w:t>
      </w:r>
      <w:r>
        <w:rPr>
          <w:rFonts w:ascii="仿宋_GB2312" w:eastAsia="仿宋_GB2312" w:hAnsi="宋体" w:cs="宋体" w:hint="eastAsia"/>
          <w:kern w:val="0"/>
          <w:sz w:val="32"/>
          <w:szCs w:val="32"/>
        </w:rPr>
        <w:t>万元、社会保障和就业支出</w:t>
      </w:r>
      <w:r>
        <w:rPr>
          <w:rFonts w:ascii="仿宋_GB2312" w:eastAsia="仿宋_GB2312" w:hAnsi="宋体" w:cs="宋体" w:hint="eastAsia"/>
          <w:kern w:val="0"/>
          <w:sz w:val="32"/>
          <w:szCs w:val="32"/>
        </w:rPr>
        <w:t xml:space="preserve">1155.22 </w:t>
      </w:r>
      <w:r>
        <w:rPr>
          <w:rFonts w:ascii="仿宋_GB2312" w:eastAsia="仿宋_GB2312" w:hAnsi="宋体" w:cs="宋体" w:hint="eastAsia"/>
          <w:kern w:val="0"/>
          <w:sz w:val="32"/>
          <w:szCs w:val="32"/>
        </w:rPr>
        <w:t>万元、医疗卫生与计划生育支出</w:t>
      </w:r>
      <w:r>
        <w:rPr>
          <w:rFonts w:ascii="仿宋_GB2312" w:eastAsia="仿宋_GB2312" w:hAnsi="宋体" w:cs="宋体" w:hint="eastAsia"/>
          <w:kern w:val="0"/>
          <w:sz w:val="32"/>
          <w:szCs w:val="32"/>
        </w:rPr>
        <w:t xml:space="preserve"> 13.49</w:t>
      </w:r>
      <w:r>
        <w:rPr>
          <w:rFonts w:ascii="仿宋_GB2312" w:eastAsia="仿宋_GB2312" w:hAnsi="宋体" w:cs="宋体" w:hint="eastAsia"/>
          <w:kern w:val="0"/>
          <w:sz w:val="32"/>
          <w:szCs w:val="32"/>
        </w:rPr>
        <w:t>万元。</w:t>
      </w:r>
    </w:p>
    <w:p w:rsidR="004C3DDB" w:rsidRDefault="001412FB">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w:t>
      </w:r>
      <w:r>
        <w:rPr>
          <w:rFonts w:ascii="黑体" w:eastAsia="黑体" w:hAnsi="黑体" w:hint="eastAsia"/>
          <w:kern w:val="0"/>
          <w:sz w:val="32"/>
          <w:szCs w:val="32"/>
        </w:rPr>
        <w:t>高新区（新市区）银川路片区管委会</w:t>
      </w:r>
      <w:r>
        <w:rPr>
          <w:rFonts w:ascii="黑体" w:eastAsia="黑体" w:hAnsi="宋体" w:cs="宋体" w:hint="eastAsia"/>
          <w:kern w:val="0"/>
          <w:sz w:val="32"/>
          <w:szCs w:val="32"/>
        </w:rPr>
        <w:t>2019</w:t>
      </w:r>
      <w:r>
        <w:rPr>
          <w:rFonts w:ascii="黑体" w:eastAsia="黑体" w:hAnsi="宋体" w:cs="宋体" w:hint="eastAsia"/>
          <w:kern w:val="0"/>
          <w:sz w:val="32"/>
          <w:szCs w:val="32"/>
        </w:rPr>
        <w:t>年收入预算情况说明</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高新区（新市区）银川</w:t>
      </w:r>
      <w:r>
        <w:rPr>
          <w:rFonts w:ascii="仿宋_GB2312" w:eastAsia="仿宋_GB2312" w:hAnsi="宋体" w:cs="宋体" w:hint="eastAsia"/>
          <w:kern w:val="0"/>
          <w:sz w:val="32"/>
          <w:szCs w:val="32"/>
        </w:rPr>
        <w:t>路片区管委会收入预算</w:t>
      </w:r>
      <w:r>
        <w:rPr>
          <w:rFonts w:ascii="仿宋_GB2312" w:eastAsia="仿宋_GB2312" w:hAnsi="宋体" w:cs="宋体" w:hint="eastAsia"/>
          <w:kern w:val="0"/>
          <w:sz w:val="32"/>
          <w:szCs w:val="32"/>
        </w:rPr>
        <w:t xml:space="preserve"> 6912.5</w:t>
      </w:r>
      <w:r>
        <w:rPr>
          <w:rFonts w:ascii="仿宋_GB2312" w:eastAsia="仿宋_GB2312" w:hAnsi="宋体" w:cs="宋体" w:hint="eastAsia"/>
          <w:kern w:val="0"/>
          <w:sz w:val="32"/>
          <w:szCs w:val="32"/>
        </w:rPr>
        <w:t>元，其</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w:t>
      </w:r>
      <w:r>
        <w:rPr>
          <w:rFonts w:ascii="仿宋_GB2312" w:eastAsia="仿宋_GB2312" w:hAnsi="宋体" w:cs="宋体" w:hint="eastAsia"/>
          <w:kern w:val="0"/>
          <w:sz w:val="32"/>
          <w:szCs w:val="32"/>
        </w:rPr>
        <w:t xml:space="preserve"> 6912.5  </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100  %</w:t>
      </w:r>
      <w:r>
        <w:rPr>
          <w:rFonts w:ascii="仿宋_GB2312" w:eastAsia="仿宋_GB2312" w:hAnsi="宋体" w:cs="宋体" w:hint="eastAsia"/>
          <w:kern w:val="0"/>
          <w:sz w:val="32"/>
          <w:szCs w:val="32"/>
        </w:rPr>
        <w:t>，比上年增加（减少）</w:t>
      </w:r>
      <w:r>
        <w:rPr>
          <w:rFonts w:ascii="仿宋_GB2312" w:eastAsia="仿宋_GB2312" w:hAnsi="宋体" w:cs="宋体" w:hint="eastAsia"/>
          <w:kern w:val="0"/>
          <w:sz w:val="32"/>
          <w:szCs w:val="32"/>
        </w:rPr>
        <w:t xml:space="preserve">1046.03   </w:t>
      </w:r>
      <w:r>
        <w:rPr>
          <w:rFonts w:ascii="仿宋_GB2312" w:eastAsia="仿宋_GB2312" w:hAnsi="宋体" w:cs="宋体" w:hint="eastAsia"/>
          <w:kern w:val="0"/>
          <w:sz w:val="32"/>
          <w:szCs w:val="32"/>
        </w:rPr>
        <w:t>万元，主要原因是公益性岗位人员增加，经费增加，</w:t>
      </w:r>
      <w:r>
        <w:rPr>
          <w:rFonts w:ascii="仿宋_GB2312" w:eastAsia="仿宋_GB2312" w:hAnsi="宋体" w:cs="宋体" w:hint="eastAsia"/>
          <w:sz w:val="32"/>
          <w:szCs w:val="32"/>
        </w:rPr>
        <w:t>巡</w:t>
      </w:r>
      <w:proofErr w:type="gramStart"/>
      <w:r>
        <w:rPr>
          <w:rFonts w:ascii="仿宋_GB2312" w:eastAsia="仿宋_GB2312" w:hAnsi="宋体" w:cs="宋体" w:hint="eastAsia"/>
          <w:sz w:val="32"/>
          <w:szCs w:val="32"/>
        </w:rPr>
        <w:t>控队员</w:t>
      </w:r>
      <w:proofErr w:type="gramEnd"/>
      <w:r>
        <w:rPr>
          <w:rFonts w:ascii="仿宋_GB2312" w:eastAsia="仿宋_GB2312" w:hAnsi="宋体" w:cs="宋体" w:hint="eastAsia"/>
          <w:sz w:val="32"/>
          <w:szCs w:val="32"/>
        </w:rPr>
        <w:t>工资、社保费用</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增加</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 xml:space="preserve">    </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财政预算拨款结余结转</w:t>
      </w:r>
      <w:r>
        <w:rPr>
          <w:rFonts w:ascii="仿宋_GB2312" w:eastAsia="仿宋_GB2312" w:hAnsi="宋体" w:cs="宋体" w:hint="eastAsia"/>
          <w:kern w:val="0"/>
          <w:sz w:val="32"/>
          <w:szCs w:val="32"/>
        </w:rPr>
        <w:t xml:space="preserve"> 153.86  </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2.2  %</w:t>
      </w:r>
      <w:r>
        <w:rPr>
          <w:rFonts w:ascii="仿宋_GB2312" w:eastAsia="仿宋_GB2312" w:hAnsi="宋体" w:cs="宋体" w:hint="eastAsia"/>
          <w:kern w:val="0"/>
          <w:sz w:val="32"/>
          <w:szCs w:val="32"/>
        </w:rPr>
        <w:t>，比上年减少</w:t>
      </w:r>
      <w:r>
        <w:rPr>
          <w:rFonts w:ascii="仿宋_GB2312" w:eastAsia="仿宋_GB2312" w:hAnsi="宋体" w:cs="宋体" w:hint="eastAsia"/>
          <w:kern w:val="0"/>
          <w:sz w:val="32"/>
          <w:szCs w:val="32"/>
        </w:rPr>
        <w:t xml:space="preserve">343.95   </w:t>
      </w:r>
      <w:r>
        <w:rPr>
          <w:rFonts w:ascii="仿宋_GB2312" w:eastAsia="仿宋_GB2312" w:hAnsi="宋体" w:cs="宋体" w:hint="eastAsia"/>
          <w:kern w:val="0"/>
          <w:sz w:val="32"/>
          <w:szCs w:val="32"/>
        </w:rPr>
        <w:t>万元，主要原因是上缴国库</w:t>
      </w:r>
      <w:proofErr w:type="gramStart"/>
      <w:r>
        <w:rPr>
          <w:rFonts w:ascii="仿宋_GB2312" w:eastAsia="仿宋_GB2312" w:hAnsi="宋体" w:cs="宋体" w:hint="eastAsia"/>
          <w:kern w:val="0"/>
          <w:sz w:val="32"/>
          <w:szCs w:val="32"/>
        </w:rPr>
        <w:t>库</w:t>
      </w:r>
      <w:proofErr w:type="gramEnd"/>
      <w:r>
        <w:rPr>
          <w:rFonts w:ascii="仿宋_GB2312" w:eastAsia="仿宋_GB2312" w:hAnsi="宋体" w:cs="宋体" w:hint="eastAsia"/>
          <w:kern w:val="0"/>
          <w:sz w:val="32"/>
          <w:szCs w:val="32"/>
        </w:rPr>
        <w:t>。</w:t>
      </w:r>
    </w:p>
    <w:p w:rsidR="004C3DDB" w:rsidRDefault="001412FB">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w:t>
      </w:r>
      <w:r>
        <w:rPr>
          <w:rFonts w:ascii="黑体" w:eastAsia="黑体" w:hAnsi="黑体" w:hint="eastAsia"/>
          <w:kern w:val="0"/>
          <w:sz w:val="32"/>
          <w:szCs w:val="32"/>
        </w:rPr>
        <w:t>高新区（新市区）银川路片区管委会</w:t>
      </w:r>
      <w:r>
        <w:rPr>
          <w:rFonts w:ascii="黑体" w:eastAsia="黑体" w:hAnsi="宋体" w:cs="宋体" w:hint="eastAsia"/>
          <w:kern w:val="0"/>
          <w:sz w:val="32"/>
          <w:szCs w:val="32"/>
        </w:rPr>
        <w:t>2019</w:t>
      </w:r>
      <w:r>
        <w:rPr>
          <w:rFonts w:ascii="黑体" w:eastAsia="黑体" w:hAnsi="宋体" w:cs="宋体" w:hint="eastAsia"/>
          <w:kern w:val="0"/>
          <w:sz w:val="32"/>
          <w:szCs w:val="32"/>
        </w:rPr>
        <w:t>年支出预算情况说明</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黑体" w:eastAsia="黑体" w:hAnsi="黑体" w:hint="eastAsia"/>
          <w:kern w:val="0"/>
          <w:sz w:val="32"/>
          <w:szCs w:val="32"/>
        </w:rPr>
        <w:lastRenderedPageBreak/>
        <w:t>高新区（新市区）银川路片区管委会</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年支出预算</w:t>
      </w:r>
      <w:r>
        <w:rPr>
          <w:rFonts w:ascii="仿宋_GB2312" w:eastAsia="仿宋_GB2312" w:hAnsi="宋体" w:cs="宋体" w:hint="eastAsia"/>
          <w:kern w:val="0"/>
          <w:sz w:val="32"/>
          <w:szCs w:val="32"/>
        </w:rPr>
        <w:t>6912.5</w:t>
      </w:r>
      <w:r>
        <w:rPr>
          <w:rFonts w:ascii="仿宋_GB2312" w:eastAsia="仿宋_GB2312" w:hAnsi="宋体" w:cs="宋体" w:hint="eastAsia"/>
          <w:kern w:val="0"/>
          <w:sz w:val="32"/>
          <w:szCs w:val="32"/>
        </w:rPr>
        <w:t>万元，其中：</w:t>
      </w:r>
    </w:p>
    <w:p w:rsidR="004C3DDB" w:rsidRDefault="001412FB">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w:t>
      </w:r>
      <w:r>
        <w:rPr>
          <w:rFonts w:ascii="仿宋_GB2312" w:eastAsia="仿宋_GB2312" w:hAnsi="宋体" w:cs="宋体" w:hint="eastAsia"/>
          <w:kern w:val="0"/>
          <w:sz w:val="32"/>
          <w:szCs w:val="32"/>
        </w:rPr>
        <w:t xml:space="preserve"> 2694.16  </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39  %</w:t>
      </w:r>
      <w:r>
        <w:rPr>
          <w:rFonts w:ascii="仿宋_GB2312" w:eastAsia="仿宋_GB2312" w:hAnsi="宋体" w:cs="宋体" w:hint="eastAsia"/>
          <w:kern w:val="0"/>
          <w:sz w:val="32"/>
          <w:szCs w:val="32"/>
        </w:rPr>
        <w:t>，比上年减少</w:t>
      </w:r>
      <w:r>
        <w:rPr>
          <w:rFonts w:ascii="仿宋_GB2312" w:eastAsia="仿宋_GB2312" w:hAnsi="宋体" w:cs="宋体" w:hint="eastAsia"/>
          <w:kern w:val="0"/>
          <w:sz w:val="32"/>
          <w:szCs w:val="32"/>
        </w:rPr>
        <w:t xml:space="preserve">212.57   </w:t>
      </w:r>
      <w:r>
        <w:rPr>
          <w:rFonts w:ascii="仿宋_GB2312" w:eastAsia="仿宋_GB2312" w:hAnsi="宋体" w:cs="宋体" w:hint="eastAsia"/>
          <w:kern w:val="0"/>
          <w:sz w:val="32"/>
          <w:szCs w:val="32"/>
        </w:rPr>
        <w:t>万元，主要原因是</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人员减少</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项目支出</w:t>
      </w:r>
      <w:r>
        <w:rPr>
          <w:rFonts w:ascii="仿宋_GB2312" w:eastAsia="仿宋_GB2312" w:hAnsi="宋体" w:cs="宋体" w:hint="eastAsia"/>
          <w:kern w:val="0"/>
          <w:sz w:val="32"/>
          <w:szCs w:val="32"/>
        </w:rPr>
        <w:t xml:space="preserve">  4218.34</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61%</w:t>
      </w:r>
      <w:r>
        <w:rPr>
          <w:rFonts w:ascii="仿宋_GB2312" w:eastAsia="仿宋_GB2312" w:hAnsi="宋体" w:cs="宋体" w:hint="eastAsia"/>
          <w:kern w:val="0"/>
          <w:sz w:val="32"/>
          <w:szCs w:val="32"/>
        </w:rPr>
        <w:t>，比上年减少</w:t>
      </w:r>
      <w:r>
        <w:rPr>
          <w:rFonts w:ascii="仿宋_GB2312" w:eastAsia="仿宋_GB2312" w:hAnsi="宋体" w:cs="宋体" w:hint="eastAsia"/>
          <w:kern w:val="0"/>
          <w:sz w:val="32"/>
          <w:szCs w:val="32"/>
        </w:rPr>
        <w:t xml:space="preserve">833.46 </w:t>
      </w:r>
      <w:r>
        <w:rPr>
          <w:rFonts w:ascii="仿宋_GB2312" w:eastAsia="仿宋_GB2312" w:hAnsi="宋体" w:cs="宋体" w:hint="eastAsia"/>
          <w:kern w:val="0"/>
          <w:sz w:val="32"/>
          <w:szCs w:val="32"/>
        </w:rPr>
        <w:t>万元，主要原因是人员减少，重点社区减少</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w:t>
      </w:r>
    </w:p>
    <w:p w:rsidR="004C3DDB" w:rsidRDefault="001412FB">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w:t>
      </w:r>
      <w:r>
        <w:rPr>
          <w:rFonts w:ascii="黑体" w:eastAsia="黑体" w:hAnsi="黑体" w:hint="eastAsia"/>
          <w:kern w:val="0"/>
          <w:sz w:val="32"/>
          <w:szCs w:val="32"/>
        </w:rPr>
        <w:t>高新区（新市区）银川路片区管委会</w:t>
      </w:r>
      <w:r>
        <w:rPr>
          <w:rFonts w:ascii="黑体" w:eastAsia="黑体" w:hAnsi="黑体" w:cs="宋体" w:hint="eastAsia"/>
          <w:bCs/>
          <w:kern w:val="0"/>
          <w:sz w:val="32"/>
          <w:szCs w:val="32"/>
        </w:rPr>
        <w:t>2019</w:t>
      </w:r>
      <w:r>
        <w:rPr>
          <w:rFonts w:ascii="黑体" w:eastAsia="黑体" w:hAnsi="黑体" w:cs="宋体" w:hint="eastAsia"/>
          <w:bCs/>
          <w:kern w:val="0"/>
          <w:sz w:val="32"/>
          <w:szCs w:val="32"/>
        </w:rPr>
        <w:t>年财政拨款收支预算情况的总体说明</w:t>
      </w:r>
    </w:p>
    <w:p w:rsidR="004C3DDB" w:rsidRDefault="001412FB">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年财政拨款收支总预算</w:t>
      </w:r>
      <w:r>
        <w:rPr>
          <w:rFonts w:ascii="仿宋_GB2312" w:eastAsia="仿宋_GB2312" w:hAnsi="宋体" w:cs="宋体" w:hint="eastAsia"/>
          <w:kern w:val="0"/>
          <w:sz w:val="32"/>
          <w:szCs w:val="32"/>
        </w:rPr>
        <w:t xml:space="preserve"> 6912.5   </w:t>
      </w:r>
      <w:r>
        <w:rPr>
          <w:rFonts w:ascii="仿宋_GB2312" w:eastAsia="仿宋_GB2312" w:hAnsi="宋体" w:cs="宋体" w:hint="eastAsia"/>
          <w:kern w:val="0"/>
          <w:sz w:val="32"/>
          <w:szCs w:val="32"/>
        </w:rPr>
        <w:t>万元。</w:t>
      </w:r>
    </w:p>
    <w:p w:rsidR="004C3DDB" w:rsidRDefault="001412FB">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收入全部为一般公共预算拨款，无政府性基金预算拨款。</w:t>
      </w:r>
    </w:p>
    <w:p w:rsidR="004C3DDB" w:rsidRDefault="001412FB">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w:t>
      </w:r>
      <w:r>
        <w:rPr>
          <w:rFonts w:ascii="黑体" w:eastAsia="黑体" w:hAnsi="黑体" w:hint="eastAsia"/>
          <w:kern w:val="0"/>
          <w:sz w:val="32"/>
          <w:szCs w:val="32"/>
        </w:rPr>
        <w:t>高新区（新市区）银川路片区管委会</w:t>
      </w:r>
      <w:r>
        <w:rPr>
          <w:rFonts w:ascii="黑体" w:eastAsia="黑体" w:hAnsi="宋体" w:cs="宋体" w:hint="eastAsia"/>
          <w:kern w:val="0"/>
          <w:sz w:val="32"/>
          <w:szCs w:val="32"/>
        </w:rPr>
        <w:t>2019</w:t>
      </w:r>
      <w:r>
        <w:rPr>
          <w:rFonts w:ascii="黑体" w:eastAsia="黑体" w:hAnsi="宋体" w:cs="宋体" w:hint="eastAsia"/>
          <w:kern w:val="0"/>
          <w:sz w:val="32"/>
          <w:szCs w:val="32"/>
        </w:rPr>
        <w:t>年一般公共预算当年拨款情况说明</w:t>
      </w:r>
    </w:p>
    <w:p w:rsidR="004C3DDB" w:rsidRDefault="001412FB">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高新区（新市区）银川路片区管委会</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年一般公共预算拨款基本支出</w:t>
      </w:r>
      <w:r>
        <w:rPr>
          <w:rFonts w:ascii="仿宋_GB2312" w:eastAsia="仿宋_GB2312" w:hAnsi="宋体" w:cs="宋体" w:hint="eastAsia"/>
          <w:kern w:val="0"/>
          <w:sz w:val="32"/>
          <w:szCs w:val="32"/>
        </w:rPr>
        <w:t>2694.16</w:t>
      </w:r>
      <w:r>
        <w:rPr>
          <w:rFonts w:ascii="仿宋_GB2312" w:eastAsia="仿宋_GB2312" w:hAnsi="宋体" w:cs="宋体" w:hint="eastAsia"/>
          <w:kern w:val="0"/>
          <w:sz w:val="32"/>
          <w:szCs w:val="32"/>
        </w:rPr>
        <w:t>万元，比上年执行数减少</w:t>
      </w:r>
      <w:r>
        <w:rPr>
          <w:rFonts w:ascii="仿宋_GB2312" w:eastAsia="仿宋_GB2312" w:hAnsi="宋体" w:cs="宋体" w:hint="eastAsia"/>
          <w:kern w:val="0"/>
          <w:sz w:val="32"/>
          <w:szCs w:val="32"/>
        </w:rPr>
        <w:t>2970.26</w:t>
      </w:r>
      <w:r>
        <w:rPr>
          <w:rFonts w:ascii="仿宋_GB2312" w:eastAsia="仿宋_GB2312" w:hAnsi="宋体" w:cs="宋体" w:hint="eastAsia"/>
          <w:kern w:val="0"/>
          <w:sz w:val="32"/>
          <w:szCs w:val="32"/>
        </w:rPr>
        <w:t>万元，减少</w:t>
      </w:r>
      <w:r>
        <w:rPr>
          <w:rFonts w:ascii="仿宋_GB2312" w:eastAsia="仿宋_GB2312" w:hAnsi="宋体" w:cs="宋体" w:hint="eastAsia"/>
          <w:kern w:val="0"/>
          <w:sz w:val="32"/>
          <w:szCs w:val="32"/>
        </w:rPr>
        <w:t>48  %</w:t>
      </w:r>
      <w:r>
        <w:rPr>
          <w:rFonts w:ascii="仿宋_GB2312" w:eastAsia="仿宋_GB2312" w:hAnsi="宋体" w:cs="宋体" w:hint="eastAsia"/>
          <w:kern w:val="0"/>
          <w:sz w:val="32"/>
          <w:szCs w:val="32"/>
        </w:rPr>
        <w:t>。主要原因是：人员减少及文化传媒支出减少</w:t>
      </w:r>
    </w:p>
    <w:p w:rsidR="004C3DDB" w:rsidRDefault="001412FB">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4C3DDB" w:rsidRDefault="001412FB">
      <w:pPr>
        <w:spacing w:line="580" w:lineRule="exact"/>
        <w:ind w:firstLine="640"/>
        <w:rPr>
          <w:rFonts w:ascii="仿宋_GB2312" w:eastAsia="仿宋_GB2312" w:hAnsi="宋体" w:cs="宋体"/>
          <w:kern w:val="0"/>
          <w:sz w:val="32"/>
          <w:szCs w:val="32"/>
        </w:rPr>
      </w:pPr>
      <w:r>
        <w:rPr>
          <w:rFonts w:ascii="仿宋_GB2312" w:eastAsia="仿宋_GB2312" w:hint="eastAsia"/>
          <w:sz w:val="32"/>
          <w:szCs w:val="32"/>
        </w:rPr>
        <w:t>1.</w:t>
      </w:r>
      <w:r>
        <w:rPr>
          <w:rFonts w:ascii="仿宋_GB2312" w:eastAsia="仿宋_GB2312" w:hint="eastAsia"/>
          <w:sz w:val="32"/>
          <w:szCs w:val="32"/>
        </w:rPr>
        <w:t>一般公共服务（类）</w:t>
      </w:r>
      <w:r>
        <w:rPr>
          <w:rFonts w:ascii="仿宋_GB2312" w:eastAsia="仿宋_GB2312" w:hint="eastAsia"/>
          <w:sz w:val="32"/>
          <w:szCs w:val="32"/>
        </w:rPr>
        <w:t>1920.75</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 xml:space="preserve"> 27.8  %</w:t>
      </w:r>
      <w:r>
        <w:rPr>
          <w:rFonts w:ascii="仿宋_GB2312" w:eastAsia="仿宋_GB2312" w:hAnsi="宋体" w:cs="宋体" w:hint="eastAsia"/>
          <w:kern w:val="0"/>
          <w:sz w:val="32"/>
          <w:szCs w:val="32"/>
        </w:rPr>
        <w:t>。</w:t>
      </w:r>
    </w:p>
    <w:p w:rsidR="004C3DDB" w:rsidRDefault="001412FB">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．公共安全</w:t>
      </w:r>
      <w:r>
        <w:rPr>
          <w:rFonts w:ascii="仿宋_GB2312" w:eastAsia="仿宋_GB2312" w:hint="eastAsia"/>
          <w:sz w:val="32"/>
          <w:szCs w:val="32"/>
        </w:rPr>
        <w:t>（类）</w:t>
      </w:r>
      <w:r>
        <w:rPr>
          <w:rFonts w:ascii="仿宋_GB2312" w:eastAsia="仿宋_GB2312" w:hAnsi="宋体" w:cs="宋体" w:hint="eastAsia"/>
          <w:kern w:val="0"/>
          <w:sz w:val="32"/>
          <w:szCs w:val="32"/>
        </w:rPr>
        <w:t>支出</w:t>
      </w:r>
      <w:r>
        <w:rPr>
          <w:rFonts w:ascii="仿宋_GB2312" w:eastAsia="仿宋_GB2312" w:hAnsi="宋体" w:cs="宋体" w:hint="eastAsia"/>
          <w:kern w:val="0"/>
          <w:sz w:val="32"/>
          <w:szCs w:val="32"/>
        </w:rPr>
        <w:t>3823.04</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55.3%</w:t>
      </w:r>
    </w:p>
    <w:p w:rsidR="004C3DDB" w:rsidRDefault="001412FB">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社会保障和就业支出</w:t>
      </w:r>
      <w:r>
        <w:rPr>
          <w:rFonts w:ascii="仿宋_GB2312" w:eastAsia="仿宋_GB2312" w:hAnsi="宋体" w:cs="宋体" w:hint="eastAsia"/>
          <w:kern w:val="0"/>
          <w:sz w:val="32"/>
          <w:szCs w:val="32"/>
        </w:rPr>
        <w:t>1131.08</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16.4%</w:t>
      </w:r>
    </w:p>
    <w:p w:rsidR="004C3DDB" w:rsidRDefault="001412FB">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医疗卫</w:t>
      </w:r>
      <w:r>
        <w:rPr>
          <w:rFonts w:ascii="仿宋_GB2312" w:eastAsia="仿宋_GB2312" w:hAnsi="宋体" w:cs="宋体" w:hint="eastAsia"/>
          <w:kern w:val="0"/>
          <w:sz w:val="32"/>
          <w:szCs w:val="32"/>
        </w:rPr>
        <w:t>生与计划生育支出：</w:t>
      </w:r>
      <w:r>
        <w:rPr>
          <w:rFonts w:ascii="仿宋_GB2312" w:eastAsia="仿宋_GB2312" w:hAnsi="宋体" w:cs="宋体" w:hint="eastAsia"/>
          <w:kern w:val="0"/>
          <w:sz w:val="32"/>
          <w:szCs w:val="32"/>
        </w:rPr>
        <w:t>13.49</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0.5%</w:t>
      </w:r>
    </w:p>
    <w:p w:rsidR="004C3DDB" w:rsidRDefault="001412FB">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w:t>
      </w:r>
      <w:r>
        <w:rPr>
          <w:rFonts w:ascii="仿宋_GB2312" w:eastAsia="仿宋_GB2312" w:hAnsi="宋体" w:cs="宋体"/>
          <w:kern w:val="0"/>
          <w:sz w:val="32"/>
          <w:szCs w:val="32"/>
        </w:rPr>
        <w:t>一般公共服务（类）</w:t>
      </w:r>
      <w:r>
        <w:rPr>
          <w:rFonts w:ascii="仿宋_GB2312" w:eastAsia="仿宋_GB2312" w:hAnsi="宋体" w:cs="宋体" w:hint="eastAsia"/>
          <w:kern w:val="0"/>
          <w:sz w:val="32"/>
          <w:szCs w:val="32"/>
        </w:rPr>
        <w:t>政府办公厅及相关机构事务</w:t>
      </w:r>
      <w:r>
        <w:rPr>
          <w:rFonts w:ascii="仿宋_GB2312" w:eastAsia="仿宋_GB2312" w:hAnsi="宋体" w:cs="宋体"/>
          <w:kern w:val="0"/>
          <w:sz w:val="32"/>
          <w:szCs w:val="32"/>
        </w:rPr>
        <w:t>（款）行政运行（项）</w:t>
      </w:r>
      <w:r>
        <w:rPr>
          <w:rFonts w:ascii="仿宋_GB2312" w:eastAsia="仿宋_GB2312" w:hAnsi="宋体" w:cs="宋体"/>
          <w:kern w:val="0"/>
          <w:sz w:val="32"/>
          <w:szCs w:val="32"/>
        </w:rPr>
        <w:t>:</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1820.75</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w:t>
      </w:r>
      <w:r>
        <w:rPr>
          <w:rFonts w:ascii="仿宋_GB2312" w:eastAsia="仿宋_GB2312" w:hAnsi="宋体" w:cs="宋体" w:hint="eastAsia"/>
          <w:kern w:val="0"/>
          <w:sz w:val="32"/>
          <w:szCs w:val="32"/>
        </w:rPr>
        <w:t>1557.71</w:t>
      </w:r>
      <w:r>
        <w:rPr>
          <w:rFonts w:ascii="仿宋_GB2312" w:eastAsia="仿宋_GB2312" w:hAnsi="宋体" w:cs="宋体" w:hint="eastAsia"/>
          <w:kern w:val="0"/>
          <w:sz w:val="32"/>
          <w:szCs w:val="32"/>
        </w:rPr>
        <w:t>万元，增长</w:t>
      </w:r>
      <w:r>
        <w:rPr>
          <w:rFonts w:ascii="仿宋_GB2312" w:eastAsia="仿宋_GB2312" w:hAnsi="宋体" w:cs="宋体" w:hint="eastAsia"/>
          <w:kern w:val="0"/>
          <w:sz w:val="32"/>
          <w:szCs w:val="32"/>
        </w:rPr>
        <w:t>85   %</w:t>
      </w:r>
      <w:r>
        <w:rPr>
          <w:rFonts w:ascii="仿宋_GB2312" w:eastAsia="仿宋_GB2312" w:hAnsi="宋体" w:cs="宋体" w:hint="eastAsia"/>
          <w:kern w:val="0"/>
          <w:sz w:val="32"/>
          <w:szCs w:val="32"/>
        </w:rPr>
        <w:t>，主要原因是：功能科目分类调整</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2.</w:t>
      </w:r>
      <w:r>
        <w:rPr>
          <w:rFonts w:ascii="仿宋_GB2312" w:eastAsia="仿宋_GB2312" w:hAnsi="宋体" w:cs="宋体"/>
          <w:kern w:val="0"/>
          <w:sz w:val="32"/>
          <w:szCs w:val="32"/>
        </w:rPr>
        <w:t>一般公共服务（类）</w:t>
      </w:r>
      <w:r>
        <w:rPr>
          <w:rFonts w:ascii="仿宋_GB2312" w:eastAsia="仿宋_GB2312" w:hAnsi="宋体" w:cs="宋体" w:hint="eastAsia"/>
          <w:kern w:val="0"/>
          <w:sz w:val="32"/>
          <w:szCs w:val="32"/>
        </w:rPr>
        <w:t>政府办公厅及相关机构事务</w:t>
      </w:r>
      <w:r>
        <w:rPr>
          <w:rFonts w:ascii="仿宋_GB2312" w:eastAsia="仿宋_GB2312" w:hAnsi="宋体" w:cs="宋体"/>
          <w:kern w:val="0"/>
          <w:sz w:val="32"/>
          <w:szCs w:val="32"/>
        </w:rPr>
        <w:t>（款）</w:t>
      </w:r>
      <w:r>
        <w:rPr>
          <w:rFonts w:ascii="仿宋_GB2312" w:eastAsia="仿宋_GB2312" w:hAnsi="宋体" w:cs="宋体" w:hint="eastAsia"/>
          <w:kern w:val="0"/>
          <w:sz w:val="32"/>
          <w:szCs w:val="32"/>
        </w:rPr>
        <w:t>其他政府办公厅及相关机构事务</w:t>
      </w:r>
      <w:r>
        <w:rPr>
          <w:rFonts w:ascii="仿宋_GB2312" w:eastAsia="仿宋_GB2312" w:hAnsi="宋体" w:cs="宋体"/>
          <w:kern w:val="0"/>
          <w:sz w:val="32"/>
          <w:szCs w:val="32"/>
        </w:rPr>
        <w:t>（项）</w:t>
      </w:r>
      <w:r>
        <w:rPr>
          <w:rFonts w:ascii="仿宋_GB2312" w:eastAsia="仿宋_GB2312" w:hAnsi="宋体" w:cs="宋体" w:hint="eastAsia"/>
          <w:kern w:val="0"/>
          <w:sz w:val="32"/>
          <w:szCs w:val="32"/>
        </w:rPr>
        <w:t>：</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100</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w:t>
      </w:r>
      <w:r>
        <w:rPr>
          <w:rFonts w:ascii="仿宋_GB2312" w:eastAsia="仿宋_GB2312" w:hAnsi="宋体" w:cs="宋体" w:hint="eastAsia"/>
          <w:kern w:val="0"/>
          <w:sz w:val="32"/>
          <w:szCs w:val="32"/>
        </w:rPr>
        <w:t xml:space="preserve">94 </w:t>
      </w:r>
      <w:r>
        <w:rPr>
          <w:rFonts w:ascii="仿宋_GB2312" w:eastAsia="仿宋_GB2312" w:hAnsi="宋体" w:cs="宋体" w:hint="eastAsia"/>
          <w:kern w:val="0"/>
          <w:sz w:val="32"/>
          <w:szCs w:val="32"/>
        </w:rPr>
        <w:t>万元，增长</w:t>
      </w:r>
      <w:r>
        <w:rPr>
          <w:rFonts w:ascii="仿宋_GB2312" w:eastAsia="仿宋_GB2312" w:hAnsi="宋体" w:cs="宋体" w:hint="eastAsia"/>
          <w:kern w:val="0"/>
          <w:sz w:val="32"/>
          <w:szCs w:val="32"/>
        </w:rPr>
        <w:t>94  %</w:t>
      </w:r>
      <w:r>
        <w:rPr>
          <w:rFonts w:ascii="仿宋_GB2312" w:eastAsia="仿宋_GB2312" w:hAnsi="宋体" w:cs="宋体" w:hint="eastAsia"/>
          <w:kern w:val="0"/>
          <w:sz w:val="32"/>
          <w:szCs w:val="32"/>
        </w:rPr>
        <w:t>，主要原因是：增加片区工作经费。</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3. </w:t>
      </w:r>
      <w:r>
        <w:rPr>
          <w:rFonts w:ascii="仿宋_GB2312" w:eastAsia="仿宋_GB2312" w:hAnsi="宋体" w:cs="宋体" w:hint="eastAsia"/>
          <w:kern w:val="0"/>
          <w:sz w:val="32"/>
          <w:szCs w:val="32"/>
        </w:rPr>
        <w:t>公共安全支出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其他公共安全支出</w:t>
      </w:r>
      <w:r>
        <w:rPr>
          <w:rFonts w:ascii="仿宋_GB2312" w:eastAsia="仿宋_GB2312" w:hAnsi="宋体" w:cs="宋体"/>
          <w:kern w:val="0"/>
          <w:sz w:val="32"/>
          <w:szCs w:val="32"/>
        </w:rPr>
        <w:t>（款）</w:t>
      </w:r>
      <w:r>
        <w:rPr>
          <w:rFonts w:ascii="仿宋_GB2312" w:eastAsia="仿宋_GB2312" w:hAnsi="宋体" w:cs="宋体" w:hint="eastAsia"/>
          <w:kern w:val="0"/>
          <w:sz w:val="32"/>
          <w:szCs w:val="32"/>
        </w:rPr>
        <w:t>其他公共安全支出</w:t>
      </w:r>
      <w:r>
        <w:rPr>
          <w:rFonts w:ascii="仿宋_GB2312" w:eastAsia="仿宋_GB2312" w:hAnsi="宋体" w:cs="宋体"/>
          <w:kern w:val="0"/>
          <w:sz w:val="32"/>
          <w:szCs w:val="32"/>
        </w:rPr>
        <w:t>（项）</w:t>
      </w:r>
      <w:r>
        <w:rPr>
          <w:rFonts w:ascii="仿宋_GB2312" w:eastAsia="仿宋_GB2312" w:hAnsi="宋体" w:cs="宋体" w:hint="eastAsia"/>
          <w:kern w:val="0"/>
          <w:sz w:val="32"/>
          <w:szCs w:val="32"/>
        </w:rPr>
        <w:t>：</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3589.91</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w:t>
      </w:r>
      <w:r>
        <w:rPr>
          <w:rFonts w:ascii="仿宋_GB2312" w:eastAsia="仿宋_GB2312" w:hAnsi="宋体" w:cs="宋体" w:hint="eastAsia"/>
          <w:kern w:val="0"/>
          <w:sz w:val="32"/>
          <w:szCs w:val="32"/>
        </w:rPr>
        <w:t xml:space="preserve"> 669.47 </w:t>
      </w:r>
      <w:r>
        <w:rPr>
          <w:rFonts w:ascii="仿宋_GB2312" w:eastAsia="仿宋_GB2312" w:hAnsi="宋体" w:cs="宋体" w:hint="eastAsia"/>
          <w:kern w:val="0"/>
          <w:sz w:val="32"/>
          <w:szCs w:val="32"/>
        </w:rPr>
        <w:t>万元，增长</w:t>
      </w:r>
      <w:r>
        <w:rPr>
          <w:rFonts w:ascii="仿宋_GB2312" w:eastAsia="仿宋_GB2312" w:hAnsi="宋体" w:cs="宋体" w:hint="eastAsia"/>
          <w:kern w:val="0"/>
          <w:sz w:val="32"/>
          <w:szCs w:val="32"/>
        </w:rPr>
        <w:t>22.9 %</w:t>
      </w:r>
      <w:r>
        <w:rPr>
          <w:rFonts w:ascii="仿宋_GB2312" w:eastAsia="仿宋_GB2312" w:hAnsi="宋体" w:cs="宋体" w:hint="eastAsia"/>
          <w:kern w:val="0"/>
          <w:sz w:val="32"/>
          <w:szCs w:val="32"/>
        </w:rPr>
        <w:t>，主要原因是：巡</w:t>
      </w:r>
      <w:proofErr w:type="gramStart"/>
      <w:r>
        <w:rPr>
          <w:rFonts w:ascii="仿宋_GB2312" w:eastAsia="仿宋_GB2312" w:hAnsi="宋体" w:cs="宋体" w:hint="eastAsia"/>
          <w:kern w:val="0"/>
          <w:sz w:val="32"/>
          <w:szCs w:val="32"/>
        </w:rPr>
        <w:t>控队员</w:t>
      </w:r>
      <w:proofErr w:type="gramEnd"/>
      <w:r>
        <w:rPr>
          <w:rFonts w:ascii="仿宋_GB2312" w:eastAsia="仿宋_GB2312" w:hAnsi="宋体" w:cs="宋体" w:hint="eastAsia"/>
          <w:kern w:val="0"/>
          <w:sz w:val="32"/>
          <w:szCs w:val="32"/>
        </w:rPr>
        <w:t>工资、社保经费增加。</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社会保障和就业支出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行政事业单位离退休</w:t>
      </w:r>
      <w:r>
        <w:rPr>
          <w:rFonts w:ascii="仿宋_GB2312" w:eastAsia="仿宋_GB2312" w:hAnsi="宋体" w:cs="宋体"/>
          <w:kern w:val="0"/>
          <w:sz w:val="32"/>
          <w:szCs w:val="32"/>
        </w:rPr>
        <w:t>（款）</w:t>
      </w:r>
      <w:r>
        <w:rPr>
          <w:rFonts w:ascii="仿宋_GB2312" w:eastAsia="仿宋_GB2312" w:hAnsi="宋体" w:cs="宋体" w:hint="eastAsia"/>
          <w:kern w:val="0"/>
          <w:sz w:val="32"/>
          <w:szCs w:val="32"/>
        </w:rPr>
        <w:t>机关事业单位养老保险缴费支出</w:t>
      </w:r>
      <w:r>
        <w:rPr>
          <w:rFonts w:ascii="仿宋_GB2312" w:eastAsia="仿宋_GB2312" w:hAnsi="宋体" w:cs="宋体"/>
          <w:kern w:val="0"/>
          <w:sz w:val="32"/>
          <w:szCs w:val="32"/>
        </w:rPr>
        <w:t>（项）</w:t>
      </w:r>
      <w:r>
        <w:rPr>
          <w:rFonts w:ascii="仿宋_GB2312" w:eastAsia="仿宋_GB2312" w:hAnsi="宋体" w:cs="宋体" w:hint="eastAsia"/>
          <w:kern w:val="0"/>
          <w:sz w:val="32"/>
          <w:szCs w:val="32"/>
        </w:rPr>
        <w:t>：</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216.12</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w:t>
      </w:r>
      <w:r>
        <w:rPr>
          <w:rFonts w:ascii="仿宋_GB2312" w:eastAsia="仿宋_GB2312" w:hAnsi="宋体" w:cs="宋体" w:hint="eastAsia"/>
          <w:kern w:val="0"/>
          <w:sz w:val="32"/>
          <w:szCs w:val="32"/>
        </w:rPr>
        <w:t xml:space="preserve"> 4 </w:t>
      </w:r>
      <w:r>
        <w:rPr>
          <w:rFonts w:ascii="仿宋_GB2312" w:eastAsia="仿宋_GB2312" w:hAnsi="宋体" w:cs="宋体" w:hint="eastAsia"/>
          <w:kern w:val="0"/>
          <w:sz w:val="32"/>
          <w:szCs w:val="32"/>
        </w:rPr>
        <w:t>万元，增长</w:t>
      </w:r>
      <w:r>
        <w:rPr>
          <w:rFonts w:ascii="仿宋_GB2312" w:eastAsia="仿宋_GB2312" w:hAnsi="宋体" w:cs="宋体" w:hint="eastAsia"/>
          <w:kern w:val="0"/>
          <w:sz w:val="32"/>
          <w:szCs w:val="32"/>
        </w:rPr>
        <w:t>1.9%</w:t>
      </w:r>
      <w:r>
        <w:rPr>
          <w:rFonts w:ascii="仿宋_GB2312" w:eastAsia="仿宋_GB2312" w:hAnsi="宋体" w:cs="宋体" w:hint="eastAsia"/>
          <w:kern w:val="0"/>
          <w:sz w:val="32"/>
          <w:szCs w:val="32"/>
        </w:rPr>
        <w:t>，主要原因是：工资增加。</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社会保障和就业支出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民政管理事务</w:t>
      </w:r>
      <w:r>
        <w:rPr>
          <w:rFonts w:ascii="仿宋_GB2312" w:eastAsia="仿宋_GB2312" w:hAnsi="宋体" w:cs="宋体"/>
          <w:kern w:val="0"/>
          <w:sz w:val="32"/>
          <w:szCs w:val="32"/>
        </w:rPr>
        <w:t>（款）</w:t>
      </w:r>
      <w:r>
        <w:rPr>
          <w:rFonts w:ascii="仿宋_GB2312" w:eastAsia="仿宋_GB2312" w:hAnsi="宋体" w:cs="宋体" w:hint="eastAsia"/>
          <w:kern w:val="0"/>
          <w:sz w:val="32"/>
          <w:szCs w:val="32"/>
        </w:rPr>
        <w:t>基层政权和社区建设</w:t>
      </w:r>
      <w:r>
        <w:rPr>
          <w:rFonts w:ascii="仿宋_GB2312" w:eastAsia="仿宋_GB2312" w:hAnsi="宋体" w:cs="宋体"/>
          <w:kern w:val="0"/>
          <w:sz w:val="32"/>
          <w:szCs w:val="32"/>
        </w:rPr>
        <w:t>（项）</w:t>
      </w:r>
      <w:r>
        <w:rPr>
          <w:rFonts w:ascii="仿宋_GB2312" w:eastAsia="仿宋_GB2312" w:hAnsi="宋体" w:cs="宋体" w:hint="eastAsia"/>
          <w:kern w:val="0"/>
          <w:sz w:val="32"/>
          <w:szCs w:val="32"/>
        </w:rPr>
        <w:t>：</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939.1</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比上年执行数减少</w:t>
      </w:r>
      <w:r>
        <w:rPr>
          <w:rFonts w:ascii="仿宋_GB2312" w:eastAsia="仿宋_GB2312" w:hAnsi="宋体" w:cs="宋体" w:hint="eastAsia"/>
          <w:kern w:val="0"/>
          <w:sz w:val="32"/>
          <w:szCs w:val="32"/>
        </w:rPr>
        <w:t>1940.15</w:t>
      </w:r>
      <w:r>
        <w:rPr>
          <w:rFonts w:ascii="仿宋_GB2312" w:eastAsia="仿宋_GB2312" w:hAnsi="宋体" w:cs="宋体" w:hint="eastAsia"/>
          <w:kern w:val="0"/>
          <w:sz w:val="32"/>
          <w:szCs w:val="32"/>
        </w:rPr>
        <w:t>万元，减少</w:t>
      </w:r>
      <w:r>
        <w:rPr>
          <w:rFonts w:ascii="仿宋_GB2312" w:eastAsia="仿宋_GB2312" w:hAnsi="宋体" w:cs="宋体" w:hint="eastAsia"/>
          <w:kern w:val="0"/>
          <w:sz w:val="32"/>
          <w:szCs w:val="32"/>
        </w:rPr>
        <w:t>67.4%</w:t>
      </w:r>
      <w:r>
        <w:rPr>
          <w:rFonts w:ascii="仿宋_GB2312" w:eastAsia="仿宋_GB2312" w:hAnsi="宋体" w:cs="宋体" w:hint="eastAsia"/>
          <w:kern w:val="0"/>
          <w:sz w:val="32"/>
          <w:szCs w:val="32"/>
        </w:rPr>
        <w:t>，主要原因是：功能科目分类调整</w:t>
      </w:r>
      <w:r>
        <w:rPr>
          <w:rFonts w:ascii="仿宋_GB2312" w:eastAsia="仿宋_GB2312" w:hAnsi="宋体" w:cs="宋体" w:hint="eastAsia"/>
          <w:kern w:val="0"/>
          <w:sz w:val="32"/>
          <w:szCs w:val="32"/>
        </w:rPr>
        <w:t>。</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医疗卫生与计划生育支出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计划生育事务</w:t>
      </w:r>
      <w:r>
        <w:rPr>
          <w:rFonts w:ascii="仿宋_GB2312" w:eastAsia="仿宋_GB2312" w:hAnsi="宋体" w:cs="宋体"/>
          <w:kern w:val="0"/>
          <w:sz w:val="32"/>
          <w:szCs w:val="32"/>
        </w:rPr>
        <w:t>（款）</w:t>
      </w:r>
      <w:r>
        <w:rPr>
          <w:rFonts w:ascii="仿宋_GB2312" w:eastAsia="仿宋_GB2312" w:hAnsi="宋体" w:cs="宋体" w:hint="eastAsia"/>
          <w:kern w:val="0"/>
          <w:sz w:val="32"/>
          <w:szCs w:val="32"/>
        </w:rPr>
        <w:t>其他计划生育事务</w:t>
      </w:r>
      <w:r>
        <w:rPr>
          <w:rFonts w:ascii="仿宋_GB2312" w:eastAsia="仿宋_GB2312" w:hAnsi="宋体" w:cs="宋体"/>
          <w:kern w:val="0"/>
          <w:sz w:val="32"/>
          <w:szCs w:val="32"/>
        </w:rPr>
        <w:t>（项）</w:t>
      </w:r>
      <w:r>
        <w:rPr>
          <w:rFonts w:ascii="仿宋_GB2312" w:eastAsia="仿宋_GB2312" w:hAnsi="宋体" w:cs="宋体" w:hint="eastAsia"/>
          <w:kern w:val="0"/>
          <w:sz w:val="32"/>
          <w:szCs w:val="32"/>
        </w:rPr>
        <w:t>：</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13.49</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w:t>
      </w:r>
      <w:r>
        <w:rPr>
          <w:rFonts w:ascii="仿宋_GB2312" w:eastAsia="仿宋_GB2312" w:hAnsi="宋体" w:cs="宋体" w:hint="eastAsia"/>
          <w:kern w:val="0"/>
          <w:sz w:val="32"/>
          <w:szCs w:val="32"/>
        </w:rPr>
        <w:lastRenderedPageBreak/>
        <w:t>执行数增加</w:t>
      </w:r>
      <w:r>
        <w:rPr>
          <w:rFonts w:ascii="仿宋_GB2312" w:eastAsia="仿宋_GB2312" w:hAnsi="宋体" w:cs="宋体" w:hint="eastAsia"/>
          <w:kern w:val="0"/>
          <w:sz w:val="32"/>
          <w:szCs w:val="32"/>
        </w:rPr>
        <w:t xml:space="preserve"> 0.11</w:t>
      </w:r>
      <w:r>
        <w:rPr>
          <w:rFonts w:ascii="仿宋_GB2312" w:eastAsia="仿宋_GB2312" w:hAnsi="宋体" w:cs="宋体" w:hint="eastAsia"/>
          <w:kern w:val="0"/>
          <w:sz w:val="32"/>
          <w:szCs w:val="32"/>
        </w:rPr>
        <w:t>万元，增长</w:t>
      </w:r>
      <w:r>
        <w:rPr>
          <w:rFonts w:ascii="仿宋_GB2312" w:eastAsia="仿宋_GB2312" w:hAnsi="宋体" w:cs="宋体" w:hint="eastAsia"/>
          <w:kern w:val="0"/>
          <w:sz w:val="32"/>
          <w:szCs w:val="32"/>
        </w:rPr>
        <w:t>0.08%</w:t>
      </w:r>
      <w:r>
        <w:rPr>
          <w:rFonts w:ascii="仿宋_GB2312" w:eastAsia="仿宋_GB2312" w:hAnsi="宋体" w:cs="宋体" w:hint="eastAsia"/>
          <w:kern w:val="0"/>
          <w:sz w:val="32"/>
          <w:szCs w:val="32"/>
        </w:rPr>
        <w:t>，主要原因是：工资增加。</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公共安全支出（类）司法</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（款）行政运行（项）：本</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233.13</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w:t>
      </w:r>
      <w:r>
        <w:rPr>
          <w:rFonts w:ascii="仿宋_GB2312" w:eastAsia="仿宋_GB2312" w:hAnsi="宋体" w:cs="宋体" w:hint="eastAsia"/>
          <w:kern w:val="0"/>
          <w:sz w:val="32"/>
          <w:szCs w:val="32"/>
        </w:rPr>
        <w:t>233..13</w:t>
      </w:r>
      <w:r>
        <w:rPr>
          <w:rFonts w:ascii="仿宋_GB2312" w:eastAsia="仿宋_GB2312" w:hAnsi="宋体" w:cs="宋体" w:hint="eastAsia"/>
          <w:kern w:val="0"/>
          <w:sz w:val="32"/>
          <w:szCs w:val="32"/>
        </w:rPr>
        <w:t>万元，增长</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，主要原因是财政要求功能分类科目变更。</w:t>
      </w:r>
      <w:r>
        <w:rPr>
          <w:rFonts w:ascii="仿宋_GB2312" w:eastAsia="仿宋_GB2312" w:hAnsi="宋体" w:cs="宋体" w:hint="eastAsia"/>
          <w:kern w:val="0"/>
          <w:sz w:val="32"/>
          <w:szCs w:val="32"/>
        </w:rPr>
        <w:t xml:space="preserve"> </w:t>
      </w:r>
    </w:p>
    <w:p w:rsidR="004C3DDB" w:rsidRDefault="004C3DDB">
      <w:pPr>
        <w:widowControl/>
        <w:spacing w:line="580" w:lineRule="exact"/>
        <w:ind w:firstLine="640"/>
        <w:jc w:val="left"/>
        <w:rPr>
          <w:rFonts w:ascii="仿宋_GB2312" w:eastAsia="仿宋_GB2312" w:hAnsi="宋体" w:cs="宋体"/>
          <w:kern w:val="0"/>
          <w:sz w:val="32"/>
          <w:szCs w:val="32"/>
        </w:rPr>
      </w:pPr>
    </w:p>
    <w:p w:rsidR="004C3DDB" w:rsidRDefault="001412FB">
      <w:pPr>
        <w:widowControl/>
        <w:spacing w:line="580" w:lineRule="exact"/>
        <w:ind w:firstLineChars="200" w:firstLine="640"/>
        <w:jc w:val="left"/>
        <w:rPr>
          <w:rFonts w:ascii="仿宋_GB2312" w:eastAsia="仿宋_GB2312" w:hAnsi="宋体" w:cs="宋体"/>
          <w:kern w:val="0"/>
          <w:sz w:val="32"/>
          <w:szCs w:val="32"/>
        </w:rPr>
      </w:pPr>
      <w:r>
        <w:rPr>
          <w:rFonts w:ascii="黑体" w:eastAsia="黑体" w:hAnsi="宋体" w:cs="宋体" w:hint="eastAsia"/>
          <w:kern w:val="0"/>
          <w:sz w:val="32"/>
          <w:szCs w:val="32"/>
        </w:rPr>
        <w:t>六、关于</w:t>
      </w:r>
      <w:r>
        <w:rPr>
          <w:rFonts w:ascii="黑体" w:eastAsia="黑体" w:hAnsi="黑体" w:hint="eastAsia"/>
          <w:kern w:val="0"/>
          <w:sz w:val="32"/>
          <w:szCs w:val="32"/>
        </w:rPr>
        <w:t>高新区（新市区）银川路片区管委会</w:t>
      </w:r>
      <w:r>
        <w:rPr>
          <w:rFonts w:ascii="黑体" w:eastAsia="黑体" w:hAnsi="宋体" w:cs="宋体" w:hint="eastAsia"/>
          <w:kern w:val="0"/>
          <w:sz w:val="32"/>
          <w:szCs w:val="32"/>
        </w:rPr>
        <w:t>2019</w:t>
      </w:r>
      <w:r>
        <w:rPr>
          <w:rFonts w:ascii="黑体" w:eastAsia="黑体" w:hAnsi="宋体" w:cs="宋体" w:hint="eastAsia"/>
          <w:kern w:val="0"/>
          <w:sz w:val="32"/>
          <w:szCs w:val="32"/>
        </w:rPr>
        <w:t>年一般公共预算基本支出情况说明</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高新区（新市区）银川路片区管委会</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年一般公共预算基本支出</w:t>
      </w:r>
      <w:r>
        <w:rPr>
          <w:rFonts w:ascii="仿宋_GB2312" w:eastAsia="仿宋_GB2312" w:hAnsi="宋体" w:cs="宋体" w:hint="eastAsia"/>
          <w:kern w:val="0"/>
          <w:sz w:val="32"/>
          <w:szCs w:val="32"/>
        </w:rPr>
        <w:t xml:space="preserve">2694.16 </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其中：</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w:t>
      </w:r>
      <w:r>
        <w:rPr>
          <w:rFonts w:ascii="仿宋_GB2312" w:eastAsia="仿宋_GB2312" w:hAnsi="宋体" w:cs="宋体" w:hint="eastAsia"/>
          <w:kern w:val="0"/>
          <w:sz w:val="32"/>
          <w:szCs w:val="32"/>
        </w:rPr>
        <w:t xml:space="preserve">2561.89  </w:t>
      </w:r>
      <w:r>
        <w:rPr>
          <w:rFonts w:ascii="仿宋_GB2312" w:eastAsia="仿宋_GB2312" w:hAnsi="宋体" w:cs="宋体" w:hint="eastAsia"/>
          <w:kern w:val="0"/>
          <w:sz w:val="32"/>
          <w:szCs w:val="32"/>
        </w:rPr>
        <w:t>万元，主要包括：基本工资</w:t>
      </w:r>
      <w:r>
        <w:rPr>
          <w:rFonts w:ascii="仿宋_GB2312" w:eastAsia="仿宋_GB2312" w:hAnsi="宋体" w:cs="宋体" w:hint="eastAsia"/>
          <w:kern w:val="0"/>
          <w:sz w:val="32"/>
          <w:szCs w:val="32"/>
        </w:rPr>
        <w:t xml:space="preserve"> 471.45 </w:t>
      </w:r>
      <w:r>
        <w:rPr>
          <w:rFonts w:ascii="仿宋_GB2312" w:eastAsia="仿宋_GB2312" w:hAnsi="宋体" w:cs="宋体" w:hint="eastAsia"/>
          <w:kern w:val="0"/>
          <w:sz w:val="32"/>
          <w:szCs w:val="32"/>
        </w:rPr>
        <w:t>万元、津贴补贴</w:t>
      </w:r>
      <w:r>
        <w:rPr>
          <w:rFonts w:ascii="仿宋_GB2312" w:eastAsia="仿宋_GB2312" w:hAnsi="宋体" w:cs="宋体" w:hint="eastAsia"/>
          <w:kern w:val="0"/>
          <w:sz w:val="32"/>
          <w:szCs w:val="32"/>
        </w:rPr>
        <w:t xml:space="preserve">218.76  </w:t>
      </w:r>
      <w:r>
        <w:rPr>
          <w:rFonts w:ascii="仿宋_GB2312" w:eastAsia="仿宋_GB2312" w:hAnsi="宋体" w:cs="宋体" w:hint="eastAsia"/>
          <w:kern w:val="0"/>
          <w:sz w:val="32"/>
          <w:szCs w:val="32"/>
        </w:rPr>
        <w:t>万元、奖金</w:t>
      </w:r>
      <w:r>
        <w:rPr>
          <w:rFonts w:ascii="仿宋_GB2312" w:eastAsia="仿宋_GB2312" w:hAnsi="宋体" w:cs="宋体" w:hint="eastAsia"/>
          <w:kern w:val="0"/>
          <w:sz w:val="32"/>
          <w:szCs w:val="32"/>
        </w:rPr>
        <w:t xml:space="preserve"> 308.98 </w:t>
      </w:r>
      <w:r>
        <w:rPr>
          <w:rFonts w:ascii="仿宋_GB2312" w:eastAsia="仿宋_GB2312" w:hAnsi="宋体" w:cs="宋体" w:hint="eastAsia"/>
          <w:kern w:val="0"/>
          <w:sz w:val="32"/>
          <w:szCs w:val="32"/>
        </w:rPr>
        <w:t>万元、绩效工资</w:t>
      </w:r>
      <w:r>
        <w:rPr>
          <w:rFonts w:ascii="仿宋_GB2312" w:eastAsia="仿宋_GB2312" w:hAnsi="宋体" w:cs="宋体" w:hint="eastAsia"/>
          <w:kern w:val="0"/>
          <w:sz w:val="32"/>
          <w:szCs w:val="32"/>
        </w:rPr>
        <w:t xml:space="preserve"> 561.85</w:t>
      </w:r>
      <w:r>
        <w:rPr>
          <w:rFonts w:ascii="仿宋_GB2312" w:eastAsia="仿宋_GB2312" w:hAnsi="宋体" w:cs="宋体" w:hint="eastAsia"/>
          <w:kern w:val="0"/>
          <w:sz w:val="32"/>
          <w:szCs w:val="32"/>
        </w:rPr>
        <w:t>万元、机关事业单位基本养老保险缴费</w:t>
      </w:r>
      <w:r>
        <w:rPr>
          <w:rFonts w:ascii="仿宋_GB2312" w:eastAsia="仿宋_GB2312" w:hAnsi="宋体" w:cs="宋体" w:hint="eastAsia"/>
          <w:kern w:val="0"/>
          <w:sz w:val="32"/>
          <w:szCs w:val="32"/>
        </w:rPr>
        <w:t xml:space="preserve">216.12  </w:t>
      </w:r>
      <w:r>
        <w:rPr>
          <w:rFonts w:ascii="仿宋_GB2312" w:eastAsia="仿宋_GB2312" w:hAnsi="宋体" w:cs="宋体" w:hint="eastAsia"/>
          <w:kern w:val="0"/>
          <w:sz w:val="32"/>
          <w:szCs w:val="32"/>
        </w:rPr>
        <w:t>万元、职工基本医疗保险缴费</w:t>
      </w:r>
      <w:r>
        <w:rPr>
          <w:rFonts w:ascii="仿宋_GB2312" w:eastAsia="仿宋_GB2312" w:hAnsi="宋体" w:cs="宋体" w:hint="eastAsia"/>
          <w:kern w:val="0"/>
          <w:sz w:val="32"/>
          <w:szCs w:val="32"/>
        </w:rPr>
        <w:t xml:space="preserve"> 97.25 </w:t>
      </w:r>
      <w:r>
        <w:rPr>
          <w:rFonts w:ascii="仿宋_GB2312" w:eastAsia="仿宋_GB2312" w:hAnsi="宋体" w:cs="宋体" w:hint="eastAsia"/>
          <w:kern w:val="0"/>
          <w:sz w:val="32"/>
          <w:szCs w:val="32"/>
        </w:rPr>
        <w:t>万元、公务员医疗补助缴费</w:t>
      </w:r>
      <w:r>
        <w:rPr>
          <w:rFonts w:ascii="仿宋_GB2312" w:eastAsia="仿宋_GB2312" w:hAnsi="宋体" w:cs="宋体" w:hint="eastAsia"/>
          <w:kern w:val="0"/>
          <w:sz w:val="32"/>
          <w:szCs w:val="32"/>
        </w:rPr>
        <w:t xml:space="preserve"> 21.61 </w:t>
      </w:r>
      <w:r>
        <w:rPr>
          <w:rFonts w:ascii="仿宋_GB2312" w:eastAsia="仿宋_GB2312" w:hAnsi="宋体" w:cs="宋体" w:hint="eastAsia"/>
          <w:kern w:val="0"/>
          <w:sz w:val="32"/>
          <w:szCs w:val="32"/>
        </w:rPr>
        <w:t>万元、其他社会保障缴费</w:t>
      </w:r>
      <w:r>
        <w:rPr>
          <w:rFonts w:ascii="仿宋_GB2312" w:eastAsia="仿宋_GB2312" w:hAnsi="宋体" w:cs="宋体" w:hint="eastAsia"/>
          <w:kern w:val="0"/>
          <w:sz w:val="32"/>
          <w:szCs w:val="32"/>
        </w:rPr>
        <w:t xml:space="preserve">20.07  </w:t>
      </w:r>
      <w:r>
        <w:rPr>
          <w:rFonts w:ascii="仿宋_GB2312" w:eastAsia="仿宋_GB2312" w:hAnsi="宋体" w:cs="宋体" w:hint="eastAsia"/>
          <w:kern w:val="0"/>
          <w:sz w:val="32"/>
          <w:szCs w:val="32"/>
        </w:rPr>
        <w:t>万元、住房公积金</w:t>
      </w:r>
      <w:r>
        <w:rPr>
          <w:rFonts w:ascii="仿宋_GB2312" w:eastAsia="仿宋_GB2312" w:hAnsi="宋体" w:cs="宋体" w:hint="eastAsia"/>
          <w:kern w:val="0"/>
          <w:sz w:val="32"/>
          <w:szCs w:val="32"/>
        </w:rPr>
        <w:t>235.13</w:t>
      </w:r>
      <w:r>
        <w:rPr>
          <w:rFonts w:ascii="仿宋_GB2312" w:eastAsia="仿宋_GB2312" w:hAnsi="宋体" w:cs="宋体" w:hint="eastAsia"/>
          <w:kern w:val="0"/>
          <w:sz w:val="32"/>
          <w:szCs w:val="32"/>
        </w:rPr>
        <w:t>万元、其他对个人和家庭的补助</w:t>
      </w:r>
      <w:r>
        <w:rPr>
          <w:rFonts w:ascii="仿宋_GB2312" w:eastAsia="仿宋_GB2312" w:hAnsi="宋体" w:cs="宋体" w:hint="eastAsia"/>
          <w:kern w:val="0"/>
          <w:sz w:val="32"/>
          <w:szCs w:val="32"/>
        </w:rPr>
        <w:t>410.67</w:t>
      </w:r>
      <w:r>
        <w:rPr>
          <w:rFonts w:ascii="仿宋_GB2312" w:eastAsia="仿宋_GB2312" w:hAnsi="宋体" w:cs="宋体" w:hint="eastAsia"/>
          <w:kern w:val="0"/>
          <w:sz w:val="32"/>
          <w:szCs w:val="32"/>
        </w:rPr>
        <w:t>万元等。</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w:t>
      </w:r>
      <w:r>
        <w:rPr>
          <w:rFonts w:ascii="仿宋_GB2312" w:eastAsia="仿宋_GB2312" w:hAnsi="宋体" w:cs="宋体" w:hint="eastAsia"/>
          <w:kern w:val="0"/>
          <w:sz w:val="32"/>
          <w:szCs w:val="32"/>
        </w:rPr>
        <w:t xml:space="preserve">132.27  </w:t>
      </w:r>
      <w:r>
        <w:rPr>
          <w:rFonts w:ascii="仿宋_GB2312" w:eastAsia="仿宋_GB2312" w:hAnsi="宋体" w:cs="宋体" w:hint="eastAsia"/>
          <w:kern w:val="0"/>
          <w:sz w:val="32"/>
          <w:szCs w:val="32"/>
        </w:rPr>
        <w:t>万元，主要包括：办公费</w:t>
      </w:r>
      <w:r>
        <w:rPr>
          <w:rFonts w:ascii="仿宋_GB2312" w:eastAsia="仿宋_GB2312" w:hAnsi="宋体" w:cs="宋体" w:hint="eastAsia"/>
          <w:kern w:val="0"/>
          <w:sz w:val="32"/>
          <w:szCs w:val="32"/>
        </w:rPr>
        <w:t xml:space="preserve"> 13.81 </w:t>
      </w:r>
      <w:r>
        <w:rPr>
          <w:rFonts w:ascii="仿宋_GB2312" w:eastAsia="仿宋_GB2312" w:hAnsi="宋体" w:cs="宋体" w:hint="eastAsia"/>
          <w:kern w:val="0"/>
          <w:sz w:val="32"/>
          <w:szCs w:val="32"/>
        </w:rPr>
        <w:t>万元、水费</w:t>
      </w:r>
      <w:r>
        <w:rPr>
          <w:rFonts w:ascii="仿宋_GB2312" w:eastAsia="仿宋_GB2312" w:hAnsi="宋体" w:cs="宋体" w:hint="eastAsia"/>
          <w:kern w:val="0"/>
          <w:sz w:val="32"/>
          <w:szCs w:val="32"/>
        </w:rPr>
        <w:t xml:space="preserve">7.44  </w:t>
      </w:r>
      <w:r>
        <w:rPr>
          <w:rFonts w:ascii="仿宋_GB2312" w:eastAsia="仿宋_GB2312" w:hAnsi="宋体" w:cs="宋体" w:hint="eastAsia"/>
          <w:kern w:val="0"/>
          <w:sz w:val="32"/>
          <w:szCs w:val="32"/>
        </w:rPr>
        <w:t>万元、电费</w:t>
      </w:r>
      <w:r>
        <w:rPr>
          <w:rFonts w:ascii="仿宋_GB2312" w:eastAsia="仿宋_GB2312" w:hAnsi="宋体" w:cs="宋体" w:hint="eastAsia"/>
          <w:kern w:val="0"/>
          <w:sz w:val="32"/>
          <w:szCs w:val="32"/>
        </w:rPr>
        <w:t xml:space="preserve"> 9.83 </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邮电费</w:t>
      </w:r>
      <w:r>
        <w:rPr>
          <w:rFonts w:ascii="仿宋_GB2312" w:eastAsia="仿宋_GB2312" w:hAnsi="宋体" w:cs="宋体" w:hint="eastAsia"/>
          <w:kern w:val="0"/>
          <w:sz w:val="32"/>
          <w:szCs w:val="32"/>
        </w:rPr>
        <w:t xml:space="preserve">4.51 </w:t>
      </w:r>
      <w:r>
        <w:rPr>
          <w:rFonts w:ascii="仿宋_GB2312" w:eastAsia="仿宋_GB2312" w:hAnsi="宋体" w:cs="宋体" w:hint="eastAsia"/>
          <w:kern w:val="0"/>
          <w:sz w:val="32"/>
          <w:szCs w:val="32"/>
        </w:rPr>
        <w:t>万元、取暖费</w:t>
      </w:r>
      <w:r>
        <w:rPr>
          <w:rFonts w:ascii="仿宋_GB2312" w:eastAsia="仿宋_GB2312" w:hAnsi="宋体" w:cs="宋体" w:hint="eastAsia"/>
          <w:kern w:val="0"/>
          <w:sz w:val="32"/>
          <w:szCs w:val="32"/>
        </w:rPr>
        <w:t xml:space="preserve">19.6  </w:t>
      </w:r>
      <w:r>
        <w:rPr>
          <w:rFonts w:ascii="仿宋_GB2312" w:eastAsia="仿宋_GB2312" w:hAnsi="宋体" w:cs="宋体" w:hint="eastAsia"/>
          <w:kern w:val="0"/>
          <w:sz w:val="32"/>
          <w:szCs w:val="32"/>
        </w:rPr>
        <w:t>万元、差旅费</w:t>
      </w:r>
      <w:r>
        <w:rPr>
          <w:rFonts w:ascii="仿宋_GB2312" w:eastAsia="仿宋_GB2312" w:hAnsi="宋体" w:cs="宋体" w:hint="eastAsia"/>
          <w:kern w:val="0"/>
          <w:sz w:val="32"/>
          <w:szCs w:val="32"/>
        </w:rPr>
        <w:t xml:space="preserve">  10.52</w:t>
      </w:r>
      <w:r>
        <w:rPr>
          <w:rFonts w:ascii="仿宋_GB2312" w:eastAsia="仿宋_GB2312" w:hAnsi="宋体" w:cs="宋体" w:hint="eastAsia"/>
          <w:kern w:val="0"/>
          <w:sz w:val="32"/>
          <w:szCs w:val="32"/>
        </w:rPr>
        <w:t>万元、维修（护）费</w:t>
      </w:r>
      <w:r>
        <w:rPr>
          <w:rFonts w:ascii="仿宋_GB2312" w:eastAsia="仿宋_GB2312" w:hAnsi="宋体" w:cs="宋体" w:hint="eastAsia"/>
          <w:kern w:val="0"/>
          <w:sz w:val="32"/>
          <w:szCs w:val="32"/>
        </w:rPr>
        <w:t xml:space="preserve">0.5 </w:t>
      </w:r>
      <w:r>
        <w:rPr>
          <w:rFonts w:ascii="仿宋_GB2312" w:eastAsia="仿宋_GB2312" w:hAnsi="宋体" w:cs="宋体" w:hint="eastAsia"/>
          <w:kern w:val="0"/>
          <w:sz w:val="32"/>
          <w:szCs w:val="32"/>
        </w:rPr>
        <w:t>万元、培训费</w:t>
      </w:r>
      <w:r>
        <w:rPr>
          <w:rFonts w:ascii="仿宋_GB2312" w:eastAsia="仿宋_GB2312" w:hAnsi="宋体" w:cs="宋体" w:hint="eastAsia"/>
          <w:kern w:val="0"/>
          <w:sz w:val="32"/>
          <w:szCs w:val="32"/>
        </w:rPr>
        <w:t xml:space="preserve">16.14  </w:t>
      </w:r>
      <w:r>
        <w:rPr>
          <w:rFonts w:ascii="仿宋_GB2312" w:eastAsia="仿宋_GB2312" w:hAnsi="宋体" w:cs="宋体" w:hint="eastAsia"/>
          <w:kern w:val="0"/>
          <w:sz w:val="32"/>
          <w:szCs w:val="32"/>
        </w:rPr>
        <w:t>万元、专用材料费</w:t>
      </w:r>
      <w:r>
        <w:rPr>
          <w:rFonts w:ascii="仿宋_GB2312" w:eastAsia="仿宋_GB2312" w:hAnsi="宋体" w:cs="宋体" w:hint="eastAsia"/>
          <w:kern w:val="0"/>
          <w:sz w:val="32"/>
          <w:szCs w:val="32"/>
        </w:rPr>
        <w:t xml:space="preserve"> 0.78 </w:t>
      </w:r>
      <w:r>
        <w:rPr>
          <w:rFonts w:ascii="仿宋_GB2312" w:eastAsia="仿宋_GB2312" w:hAnsi="宋体" w:cs="宋体" w:hint="eastAsia"/>
          <w:kern w:val="0"/>
          <w:sz w:val="32"/>
          <w:szCs w:val="32"/>
        </w:rPr>
        <w:t>万元、工会经费</w:t>
      </w:r>
      <w:r>
        <w:rPr>
          <w:rFonts w:ascii="仿宋_GB2312" w:eastAsia="仿宋_GB2312" w:hAnsi="宋体" w:cs="宋体" w:hint="eastAsia"/>
          <w:kern w:val="0"/>
          <w:sz w:val="32"/>
          <w:szCs w:val="32"/>
        </w:rPr>
        <w:t xml:space="preserve">13.32  </w:t>
      </w:r>
      <w:r>
        <w:rPr>
          <w:rFonts w:ascii="仿宋_GB2312" w:eastAsia="仿宋_GB2312" w:hAnsi="宋体" w:cs="宋体" w:hint="eastAsia"/>
          <w:kern w:val="0"/>
          <w:sz w:val="32"/>
          <w:szCs w:val="32"/>
        </w:rPr>
        <w:t>万元、福利费</w:t>
      </w:r>
      <w:r>
        <w:rPr>
          <w:rFonts w:ascii="仿宋_GB2312" w:eastAsia="仿宋_GB2312" w:hAnsi="宋体" w:cs="宋体" w:hint="eastAsia"/>
          <w:kern w:val="0"/>
          <w:sz w:val="32"/>
          <w:szCs w:val="32"/>
        </w:rPr>
        <w:t xml:space="preserve">30.65  </w:t>
      </w:r>
      <w:r>
        <w:rPr>
          <w:rFonts w:ascii="仿宋_GB2312" w:eastAsia="仿宋_GB2312" w:hAnsi="宋体" w:cs="宋体" w:hint="eastAsia"/>
          <w:kern w:val="0"/>
          <w:sz w:val="32"/>
          <w:szCs w:val="32"/>
        </w:rPr>
        <w:t>万元、公务用车运行维护费</w:t>
      </w:r>
      <w:r>
        <w:rPr>
          <w:rFonts w:ascii="仿宋_GB2312" w:eastAsia="仿宋_GB2312" w:hAnsi="宋体" w:cs="宋体" w:hint="eastAsia"/>
          <w:kern w:val="0"/>
          <w:sz w:val="32"/>
          <w:szCs w:val="32"/>
        </w:rPr>
        <w:t xml:space="preserve"> 4.54 </w:t>
      </w:r>
      <w:r>
        <w:rPr>
          <w:rFonts w:ascii="仿宋_GB2312" w:eastAsia="仿宋_GB2312" w:hAnsi="宋体" w:cs="宋体" w:hint="eastAsia"/>
          <w:kern w:val="0"/>
          <w:sz w:val="32"/>
          <w:szCs w:val="32"/>
        </w:rPr>
        <w:t>万元、其他商品和服务支出</w:t>
      </w:r>
      <w:r>
        <w:rPr>
          <w:rFonts w:ascii="仿宋_GB2312" w:eastAsia="仿宋_GB2312" w:hAnsi="宋体" w:cs="宋体" w:hint="eastAsia"/>
          <w:kern w:val="0"/>
          <w:sz w:val="32"/>
          <w:szCs w:val="32"/>
        </w:rPr>
        <w:t xml:space="preserve">0.63  </w:t>
      </w:r>
      <w:r>
        <w:rPr>
          <w:rFonts w:ascii="仿宋_GB2312" w:eastAsia="仿宋_GB2312" w:hAnsi="宋体" w:cs="宋体" w:hint="eastAsia"/>
          <w:kern w:val="0"/>
          <w:sz w:val="32"/>
          <w:szCs w:val="32"/>
        </w:rPr>
        <w:t>万元等。</w:t>
      </w:r>
    </w:p>
    <w:p w:rsidR="004C3DDB" w:rsidRDefault="001412FB">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lastRenderedPageBreak/>
        <w:t>七、关于</w:t>
      </w:r>
      <w:r>
        <w:rPr>
          <w:rFonts w:ascii="黑体" w:eastAsia="黑体" w:hAnsi="黑体" w:hint="eastAsia"/>
          <w:kern w:val="0"/>
          <w:sz w:val="32"/>
          <w:szCs w:val="32"/>
        </w:rPr>
        <w:t>高新区（新市区）银川路片区管委会</w:t>
      </w:r>
      <w:r>
        <w:rPr>
          <w:rFonts w:ascii="黑体" w:eastAsia="黑体" w:hAnsi="宋体" w:cs="宋体" w:hint="eastAsia"/>
          <w:kern w:val="0"/>
          <w:sz w:val="32"/>
          <w:szCs w:val="32"/>
        </w:rPr>
        <w:t>2019</w:t>
      </w:r>
      <w:r>
        <w:rPr>
          <w:rFonts w:ascii="黑体" w:eastAsia="黑体" w:hAnsi="宋体" w:cs="宋体" w:hint="eastAsia"/>
          <w:kern w:val="0"/>
          <w:sz w:val="32"/>
          <w:szCs w:val="32"/>
        </w:rPr>
        <w:t>年项目支出情况说明</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：片区工作经费</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黑体" w:hint="eastAsia"/>
          <w:sz w:val="32"/>
          <w:szCs w:val="32"/>
        </w:rPr>
        <w:t>2019</w:t>
      </w:r>
      <w:r>
        <w:rPr>
          <w:rFonts w:ascii="仿宋_GB2312" w:eastAsia="仿宋_GB2312" w:hAnsi="黑体" w:hint="eastAsia"/>
          <w:sz w:val="32"/>
          <w:szCs w:val="32"/>
        </w:rPr>
        <w:t>年部门预算定额标准</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黑体" w:hint="eastAsia"/>
          <w:sz w:val="32"/>
          <w:szCs w:val="32"/>
        </w:rPr>
        <w:t>100</w:t>
      </w:r>
      <w:r>
        <w:rPr>
          <w:rFonts w:ascii="仿宋_GB2312" w:eastAsia="仿宋_GB2312" w:hAnsi="黑体" w:hint="eastAsia"/>
          <w:sz w:val="32"/>
          <w:szCs w:val="32"/>
        </w:rPr>
        <w:t>万</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：高新区（新市区）银川路片区管委会</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：片区本级工作经费</w:t>
      </w:r>
      <w:r>
        <w:rPr>
          <w:rFonts w:ascii="仿宋_GB2312" w:eastAsia="仿宋_GB2312" w:hAnsi="黑体" w:hint="eastAsia"/>
          <w:sz w:val="32"/>
          <w:szCs w:val="32"/>
        </w:rPr>
        <w:t>100</w:t>
      </w:r>
      <w:r>
        <w:rPr>
          <w:rFonts w:ascii="仿宋_GB2312" w:eastAsia="仿宋_GB2312" w:hAnsi="黑体" w:hint="eastAsia"/>
          <w:sz w:val="32"/>
          <w:szCs w:val="32"/>
        </w:rPr>
        <w:t>万</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黑体" w:hint="eastAsia"/>
          <w:sz w:val="32"/>
          <w:szCs w:val="32"/>
        </w:rPr>
        <w:t>2019</w:t>
      </w:r>
      <w:r>
        <w:rPr>
          <w:rFonts w:ascii="仿宋_GB2312" w:eastAsia="仿宋_GB2312" w:hAnsi="黑体" w:hint="eastAsia"/>
          <w:sz w:val="32"/>
          <w:szCs w:val="32"/>
        </w:rPr>
        <w:t>年</w:t>
      </w:r>
      <w:r>
        <w:rPr>
          <w:rFonts w:ascii="仿宋_GB2312" w:eastAsia="仿宋_GB2312" w:hAnsi="黑体" w:hint="eastAsia"/>
          <w:sz w:val="32"/>
          <w:szCs w:val="32"/>
        </w:rPr>
        <w:t>1</w:t>
      </w:r>
      <w:r>
        <w:rPr>
          <w:rFonts w:ascii="仿宋_GB2312" w:eastAsia="仿宋_GB2312" w:hAnsi="黑体" w:hint="eastAsia"/>
          <w:sz w:val="32"/>
          <w:szCs w:val="32"/>
        </w:rPr>
        <w:t>月至</w:t>
      </w:r>
      <w:r>
        <w:rPr>
          <w:rFonts w:ascii="仿宋_GB2312" w:eastAsia="仿宋_GB2312" w:hAnsi="黑体" w:hint="eastAsia"/>
          <w:sz w:val="32"/>
          <w:szCs w:val="32"/>
        </w:rPr>
        <w:t>12</w:t>
      </w:r>
      <w:r>
        <w:rPr>
          <w:rFonts w:ascii="仿宋_GB2312" w:eastAsia="仿宋_GB2312" w:hAnsi="黑体" w:hint="eastAsia"/>
          <w:sz w:val="32"/>
          <w:szCs w:val="32"/>
        </w:rPr>
        <w:t>月</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、项目名称：社区工作经费</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黑体" w:hint="eastAsia"/>
          <w:sz w:val="32"/>
          <w:szCs w:val="32"/>
        </w:rPr>
        <w:t>2019</w:t>
      </w:r>
      <w:r>
        <w:rPr>
          <w:rFonts w:ascii="仿宋_GB2312" w:eastAsia="仿宋_GB2312" w:hAnsi="黑体" w:hint="eastAsia"/>
          <w:sz w:val="32"/>
          <w:szCs w:val="32"/>
        </w:rPr>
        <w:t>年部门预算定额标准</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hint="eastAsia"/>
          <w:sz w:val="32"/>
          <w:szCs w:val="32"/>
        </w:rPr>
        <w:t>450</w:t>
      </w:r>
      <w:r>
        <w:rPr>
          <w:rFonts w:ascii="仿宋_GB2312" w:eastAsia="仿宋_GB2312" w:hAnsi="黑体" w:hint="eastAsia"/>
          <w:sz w:val="32"/>
          <w:szCs w:val="32"/>
        </w:rPr>
        <w:t>万</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项目承担单位：高新区（新市区）银川路片区管委会</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资金分配情况：一般社区</w:t>
      </w:r>
      <w:r>
        <w:rPr>
          <w:rFonts w:ascii="仿宋_GB2312" w:eastAsia="仿宋_GB2312" w:hAnsi="黑体" w:hint="eastAsia"/>
          <w:sz w:val="32"/>
          <w:szCs w:val="32"/>
        </w:rPr>
        <w:t>40</w:t>
      </w:r>
      <w:r>
        <w:rPr>
          <w:rFonts w:ascii="仿宋_GB2312" w:eastAsia="仿宋_GB2312" w:hAnsi="黑体" w:hint="eastAsia"/>
          <w:sz w:val="32"/>
          <w:szCs w:val="32"/>
        </w:rPr>
        <w:t>万</w:t>
      </w:r>
      <w:r>
        <w:rPr>
          <w:rFonts w:ascii="仿宋_GB2312" w:eastAsia="仿宋_GB2312" w:hAnsi="黑体" w:hint="eastAsia"/>
          <w:sz w:val="32"/>
          <w:szCs w:val="32"/>
        </w:rPr>
        <w:t>/</w:t>
      </w:r>
      <w:r>
        <w:rPr>
          <w:rFonts w:ascii="仿宋_GB2312" w:eastAsia="仿宋_GB2312" w:hAnsi="黑体" w:hint="eastAsia"/>
          <w:sz w:val="32"/>
          <w:szCs w:val="32"/>
        </w:rPr>
        <w:t>年，重点社区</w:t>
      </w:r>
      <w:r>
        <w:rPr>
          <w:rFonts w:ascii="仿宋_GB2312" w:eastAsia="仿宋_GB2312" w:hAnsi="黑体" w:hint="eastAsia"/>
          <w:sz w:val="32"/>
          <w:szCs w:val="32"/>
        </w:rPr>
        <w:t>50</w:t>
      </w:r>
      <w:r>
        <w:rPr>
          <w:rFonts w:ascii="仿宋_GB2312" w:eastAsia="仿宋_GB2312" w:hAnsi="黑体" w:hint="eastAsia"/>
          <w:sz w:val="32"/>
          <w:szCs w:val="32"/>
        </w:rPr>
        <w:t>万</w:t>
      </w:r>
      <w:r>
        <w:rPr>
          <w:rFonts w:ascii="仿宋_GB2312" w:eastAsia="仿宋_GB2312" w:hAnsi="黑体" w:hint="eastAsia"/>
          <w:sz w:val="32"/>
          <w:szCs w:val="32"/>
        </w:rPr>
        <w:t>/</w:t>
      </w:r>
      <w:r>
        <w:rPr>
          <w:rFonts w:ascii="仿宋_GB2312" w:eastAsia="仿宋_GB2312" w:hAnsi="黑体" w:hint="eastAsia"/>
          <w:sz w:val="32"/>
          <w:szCs w:val="32"/>
        </w:rPr>
        <w:t>年全部用于</w:t>
      </w:r>
      <w:r>
        <w:rPr>
          <w:rFonts w:ascii="仿宋_GB2312" w:eastAsia="仿宋_GB2312" w:hAnsi="黑体" w:hint="eastAsia"/>
          <w:sz w:val="32"/>
          <w:szCs w:val="32"/>
        </w:rPr>
        <w:t>11</w:t>
      </w:r>
      <w:r>
        <w:rPr>
          <w:rFonts w:ascii="仿宋_GB2312" w:eastAsia="仿宋_GB2312" w:hAnsi="黑体" w:hint="eastAsia"/>
          <w:sz w:val="32"/>
          <w:szCs w:val="32"/>
        </w:rPr>
        <w:t>个</w:t>
      </w:r>
      <w:proofErr w:type="gramStart"/>
      <w:r>
        <w:rPr>
          <w:rFonts w:ascii="仿宋_GB2312" w:eastAsia="仿宋_GB2312" w:hAnsi="黑体" w:hint="eastAsia"/>
          <w:sz w:val="32"/>
          <w:szCs w:val="32"/>
        </w:rPr>
        <w:t>社区社区</w:t>
      </w:r>
      <w:proofErr w:type="gramEnd"/>
      <w:r>
        <w:rPr>
          <w:rFonts w:ascii="仿宋_GB2312" w:eastAsia="仿宋_GB2312" w:hAnsi="黑体" w:hint="eastAsia"/>
          <w:sz w:val="32"/>
          <w:szCs w:val="32"/>
        </w:rPr>
        <w:t>工作经费。</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黑体" w:hint="eastAsia"/>
          <w:sz w:val="32"/>
          <w:szCs w:val="32"/>
        </w:rPr>
        <w:t>2019</w:t>
      </w:r>
      <w:r>
        <w:rPr>
          <w:rFonts w:ascii="仿宋_GB2312" w:eastAsia="仿宋_GB2312" w:hAnsi="黑体" w:hint="eastAsia"/>
          <w:sz w:val="32"/>
          <w:szCs w:val="32"/>
        </w:rPr>
        <w:t>年</w:t>
      </w:r>
      <w:r>
        <w:rPr>
          <w:rFonts w:ascii="仿宋_GB2312" w:eastAsia="仿宋_GB2312" w:hAnsi="黑体" w:hint="eastAsia"/>
          <w:sz w:val="32"/>
          <w:szCs w:val="32"/>
        </w:rPr>
        <w:t>1</w:t>
      </w:r>
      <w:r>
        <w:rPr>
          <w:rFonts w:ascii="仿宋_GB2312" w:eastAsia="仿宋_GB2312" w:hAnsi="黑体" w:hint="eastAsia"/>
          <w:sz w:val="32"/>
          <w:szCs w:val="32"/>
        </w:rPr>
        <w:t>月至</w:t>
      </w:r>
      <w:r>
        <w:rPr>
          <w:rFonts w:ascii="仿宋_GB2312" w:eastAsia="仿宋_GB2312" w:hAnsi="黑体" w:hint="eastAsia"/>
          <w:sz w:val="32"/>
          <w:szCs w:val="32"/>
        </w:rPr>
        <w:t>12</w:t>
      </w:r>
      <w:r>
        <w:rPr>
          <w:rFonts w:ascii="仿宋_GB2312" w:eastAsia="仿宋_GB2312" w:hAnsi="黑体" w:hint="eastAsia"/>
          <w:sz w:val="32"/>
          <w:szCs w:val="32"/>
        </w:rPr>
        <w:t>月</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、项目名称：便民警务站餐费</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黑体" w:hint="eastAsia"/>
          <w:sz w:val="32"/>
          <w:szCs w:val="32"/>
        </w:rPr>
        <w:t>2019</w:t>
      </w:r>
      <w:r>
        <w:rPr>
          <w:rFonts w:ascii="仿宋_GB2312" w:eastAsia="仿宋_GB2312" w:hAnsi="黑体" w:hint="eastAsia"/>
          <w:sz w:val="32"/>
          <w:szCs w:val="32"/>
        </w:rPr>
        <w:t>年部门预算定额标准</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hint="eastAsia"/>
          <w:sz w:val="32"/>
          <w:szCs w:val="32"/>
        </w:rPr>
        <w:t>335.75</w:t>
      </w:r>
      <w:r>
        <w:rPr>
          <w:rFonts w:ascii="仿宋_GB2312" w:eastAsia="仿宋_GB2312" w:hAnsi="黑体" w:hint="eastAsia"/>
          <w:sz w:val="32"/>
          <w:szCs w:val="32"/>
        </w:rPr>
        <w:t>万元；</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项目承担单位：高新区（新市区）银川路片区管委会</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资金分配情况：全部用于</w:t>
      </w:r>
      <w:r>
        <w:rPr>
          <w:rFonts w:ascii="仿宋_GB2312" w:eastAsia="仿宋_GB2312" w:hAnsi="黑体" w:hint="eastAsia"/>
          <w:sz w:val="32"/>
          <w:szCs w:val="32"/>
        </w:rPr>
        <w:t>管委会</w:t>
      </w:r>
      <w:r>
        <w:rPr>
          <w:rFonts w:ascii="仿宋_GB2312" w:eastAsia="仿宋_GB2312" w:hAnsi="黑体" w:hint="eastAsia"/>
          <w:sz w:val="32"/>
          <w:szCs w:val="32"/>
        </w:rPr>
        <w:t>19</w:t>
      </w:r>
      <w:r>
        <w:rPr>
          <w:rFonts w:ascii="仿宋_GB2312" w:eastAsia="仿宋_GB2312" w:hAnsi="黑体" w:hint="eastAsia"/>
          <w:sz w:val="32"/>
          <w:szCs w:val="32"/>
        </w:rPr>
        <w:t>个便民警务站人员及</w:t>
      </w:r>
      <w:r>
        <w:rPr>
          <w:rFonts w:ascii="仿宋_GB2312" w:eastAsia="仿宋_GB2312" w:hAnsi="宋体" w:cs="宋体" w:hint="eastAsia"/>
          <w:kern w:val="0"/>
          <w:sz w:val="32"/>
          <w:szCs w:val="32"/>
        </w:rPr>
        <w:t>1</w:t>
      </w:r>
      <w:r>
        <w:rPr>
          <w:rFonts w:ascii="仿宋_GB2312" w:eastAsia="仿宋_GB2312" w:hAnsi="黑体" w:hint="eastAsia"/>
          <w:sz w:val="32"/>
          <w:szCs w:val="32"/>
        </w:rPr>
        <w:t>2</w:t>
      </w:r>
      <w:r>
        <w:rPr>
          <w:rFonts w:ascii="仿宋_GB2312" w:eastAsia="仿宋_GB2312" w:hAnsi="黑体" w:hint="eastAsia"/>
          <w:sz w:val="32"/>
          <w:szCs w:val="32"/>
        </w:rPr>
        <w:t>个便民</w:t>
      </w:r>
      <w:proofErr w:type="gramStart"/>
      <w:r>
        <w:rPr>
          <w:rFonts w:ascii="仿宋_GB2312" w:eastAsia="仿宋_GB2312" w:hAnsi="黑体" w:hint="eastAsia"/>
          <w:sz w:val="32"/>
          <w:szCs w:val="32"/>
        </w:rPr>
        <w:t>警务站子站</w:t>
      </w:r>
      <w:proofErr w:type="gramEnd"/>
      <w:r>
        <w:rPr>
          <w:rFonts w:ascii="仿宋_GB2312" w:eastAsia="仿宋_GB2312" w:hAnsi="黑体" w:hint="eastAsia"/>
          <w:sz w:val="32"/>
          <w:szCs w:val="32"/>
        </w:rPr>
        <w:t>人员餐费</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hint="eastAsia"/>
          <w:sz w:val="32"/>
          <w:szCs w:val="32"/>
        </w:rPr>
        <w:t>2019</w:t>
      </w:r>
      <w:r>
        <w:rPr>
          <w:rFonts w:ascii="仿宋_GB2312" w:eastAsia="仿宋_GB2312" w:hAnsi="黑体" w:hint="eastAsia"/>
          <w:sz w:val="32"/>
          <w:szCs w:val="32"/>
        </w:rPr>
        <w:t>年</w:t>
      </w:r>
      <w:r>
        <w:rPr>
          <w:rFonts w:ascii="仿宋_GB2312" w:eastAsia="仿宋_GB2312" w:hAnsi="黑体" w:hint="eastAsia"/>
          <w:sz w:val="32"/>
          <w:szCs w:val="32"/>
        </w:rPr>
        <w:t>1</w:t>
      </w:r>
      <w:r>
        <w:rPr>
          <w:rFonts w:ascii="仿宋_GB2312" w:eastAsia="仿宋_GB2312" w:hAnsi="黑体" w:hint="eastAsia"/>
          <w:sz w:val="32"/>
          <w:szCs w:val="32"/>
        </w:rPr>
        <w:t>月至</w:t>
      </w:r>
      <w:r>
        <w:rPr>
          <w:rFonts w:ascii="仿宋_GB2312" w:eastAsia="仿宋_GB2312" w:hAnsi="黑体" w:hint="eastAsia"/>
          <w:sz w:val="32"/>
          <w:szCs w:val="32"/>
        </w:rPr>
        <w:t>12</w:t>
      </w:r>
      <w:r>
        <w:rPr>
          <w:rFonts w:ascii="仿宋_GB2312" w:eastAsia="仿宋_GB2312" w:hAnsi="黑体" w:hint="eastAsia"/>
          <w:sz w:val="32"/>
          <w:szCs w:val="32"/>
        </w:rPr>
        <w:t>月</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hint="eastAsia"/>
          <w:sz w:val="32"/>
          <w:szCs w:val="32"/>
        </w:rPr>
        <w:t>、项目名称：便民警务</w:t>
      </w:r>
      <w:proofErr w:type="gramStart"/>
      <w:r>
        <w:rPr>
          <w:rFonts w:ascii="仿宋_GB2312" w:eastAsia="仿宋_GB2312" w:hAnsi="黑体" w:hint="eastAsia"/>
          <w:sz w:val="32"/>
          <w:szCs w:val="32"/>
        </w:rPr>
        <w:t>站服装</w:t>
      </w:r>
      <w:proofErr w:type="gramEnd"/>
      <w:r>
        <w:rPr>
          <w:rFonts w:ascii="仿宋_GB2312" w:eastAsia="仿宋_GB2312" w:hAnsi="黑体" w:hint="eastAsia"/>
          <w:sz w:val="32"/>
          <w:szCs w:val="32"/>
        </w:rPr>
        <w:t>费</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设立的政策依据：</w:t>
      </w:r>
      <w:r>
        <w:rPr>
          <w:rFonts w:ascii="仿宋_GB2312" w:eastAsia="仿宋_GB2312" w:hAnsi="黑体" w:hint="eastAsia"/>
          <w:sz w:val="32"/>
          <w:szCs w:val="32"/>
        </w:rPr>
        <w:t>2019</w:t>
      </w:r>
      <w:r>
        <w:rPr>
          <w:rFonts w:ascii="仿宋_GB2312" w:eastAsia="仿宋_GB2312" w:hAnsi="黑体" w:hint="eastAsia"/>
          <w:sz w:val="32"/>
          <w:szCs w:val="32"/>
        </w:rPr>
        <w:t>年部门预算定额标准</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hint="eastAsia"/>
          <w:sz w:val="32"/>
          <w:szCs w:val="32"/>
        </w:rPr>
        <w:t>93.95</w:t>
      </w:r>
      <w:r>
        <w:rPr>
          <w:rFonts w:ascii="仿宋_GB2312" w:eastAsia="仿宋_GB2312" w:hAnsi="黑体" w:hint="eastAsia"/>
          <w:sz w:val="32"/>
          <w:szCs w:val="32"/>
        </w:rPr>
        <w:t>万元；</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项目承担单位：高新区（新市区）银川路片区管委会</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资金分配情况：全部用于管委会</w:t>
      </w:r>
      <w:r>
        <w:rPr>
          <w:rFonts w:ascii="仿宋_GB2312" w:eastAsia="仿宋_GB2312" w:hAnsi="黑体" w:hint="eastAsia"/>
          <w:sz w:val="32"/>
          <w:szCs w:val="32"/>
        </w:rPr>
        <w:t>19</w:t>
      </w:r>
      <w:r>
        <w:rPr>
          <w:rFonts w:ascii="仿宋_GB2312" w:eastAsia="仿宋_GB2312" w:hAnsi="黑体" w:hint="eastAsia"/>
          <w:sz w:val="32"/>
          <w:szCs w:val="32"/>
        </w:rPr>
        <w:t>个便民警务站及</w:t>
      </w:r>
      <w:r>
        <w:rPr>
          <w:rFonts w:ascii="仿宋_GB2312" w:eastAsia="仿宋_GB2312" w:hAnsi="黑体" w:hint="eastAsia"/>
          <w:sz w:val="32"/>
          <w:szCs w:val="32"/>
        </w:rPr>
        <w:t>12</w:t>
      </w:r>
      <w:r>
        <w:rPr>
          <w:rFonts w:ascii="仿宋_GB2312" w:eastAsia="仿宋_GB2312" w:hAnsi="黑体" w:hint="eastAsia"/>
          <w:sz w:val="32"/>
          <w:szCs w:val="32"/>
        </w:rPr>
        <w:t>个便民</w:t>
      </w:r>
      <w:proofErr w:type="gramStart"/>
      <w:r>
        <w:rPr>
          <w:rFonts w:ascii="仿宋_GB2312" w:eastAsia="仿宋_GB2312" w:hAnsi="黑体" w:hint="eastAsia"/>
          <w:sz w:val="32"/>
          <w:szCs w:val="32"/>
        </w:rPr>
        <w:t>警务站子站</w:t>
      </w:r>
      <w:proofErr w:type="gramEnd"/>
      <w:r>
        <w:rPr>
          <w:rFonts w:ascii="仿宋_GB2312" w:eastAsia="仿宋_GB2312" w:hAnsi="黑体" w:hint="eastAsia"/>
          <w:sz w:val="32"/>
          <w:szCs w:val="32"/>
        </w:rPr>
        <w:t>人员服装经费</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hint="eastAsia"/>
          <w:sz w:val="32"/>
          <w:szCs w:val="32"/>
        </w:rPr>
        <w:t>2019</w:t>
      </w:r>
      <w:r>
        <w:rPr>
          <w:rFonts w:ascii="仿宋_GB2312" w:eastAsia="仿宋_GB2312" w:hAnsi="黑体" w:hint="eastAsia"/>
          <w:sz w:val="32"/>
          <w:szCs w:val="32"/>
        </w:rPr>
        <w:t>年</w:t>
      </w:r>
      <w:r>
        <w:rPr>
          <w:rFonts w:ascii="仿宋_GB2312" w:eastAsia="仿宋_GB2312" w:hAnsi="黑体" w:hint="eastAsia"/>
          <w:sz w:val="32"/>
          <w:szCs w:val="32"/>
        </w:rPr>
        <w:t>1</w:t>
      </w:r>
      <w:r>
        <w:rPr>
          <w:rFonts w:ascii="仿宋_GB2312" w:eastAsia="仿宋_GB2312" w:hAnsi="黑体" w:hint="eastAsia"/>
          <w:sz w:val="32"/>
          <w:szCs w:val="32"/>
        </w:rPr>
        <w:t>月至</w:t>
      </w:r>
      <w:r>
        <w:rPr>
          <w:rFonts w:ascii="仿宋_GB2312" w:eastAsia="仿宋_GB2312" w:hAnsi="黑体" w:hint="eastAsia"/>
          <w:sz w:val="32"/>
          <w:szCs w:val="32"/>
        </w:rPr>
        <w:t>12</w:t>
      </w:r>
      <w:r>
        <w:rPr>
          <w:rFonts w:ascii="仿宋_GB2312" w:eastAsia="仿宋_GB2312" w:hAnsi="黑体" w:hint="eastAsia"/>
          <w:sz w:val="32"/>
          <w:szCs w:val="32"/>
        </w:rPr>
        <w:t>月</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hint="eastAsia"/>
          <w:sz w:val="32"/>
          <w:szCs w:val="32"/>
        </w:rPr>
        <w:t>、项目名称：便民警务站装备费</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黑体" w:hint="eastAsia"/>
          <w:sz w:val="32"/>
          <w:szCs w:val="32"/>
        </w:rPr>
        <w:t>2019</w:t>
      </w:r>
      <w:r>
        <w:rPr>
          <w:rFonts w:ascii="仿宋_GB2312" w:eastAsia="仿宋_GB2312" w:hAnsi="黑体" w:hint="eastAsia"/>
          <w:sz w:val="32"/>
          <w:szCs w:val="32"/>
        </w:rPr>
        <w:t>年部门预算定额标准</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hint="eastAsia"/>
          <w:sz w:val="32"/>
          <w:szCs w:val="32"/>
        </w:rPr>
        <w:t>28.26</w:t>
      </w:r>
      <w:r>
        <w:rPr>
          <w:rFonts w:ascii="仿宋_GB2312" w:eastAsia="仿宋_GB2312" w:hAnsi="黑体" w:hint="eastAsia"/>
          <w:sz w:val="32"/>
          <w:szCs w:val="32"/>
        </w:rPr>
        <w:t>万元；</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项目承担单位：高新区（新市区）银川路片区管委会</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资金分配情况：全部用于管委会</w:t>
      </w:r>
      <w:r>
        <w:rPr>
          <w:rFonts w:ascii="仿宋_GB2312" w:eastAsia="仿宋_GB2312" w:hAnsi="黑体" w:hint="eastAsia"/>
          <w:sz w:val="32"/>
          <w:szCs w:val="32"/>
        </w:rPr>
        <w:t>19</w:t>
      </w:r>
      <w:r>
        <w:rPr>
          <w:rFonts w:ascii="仿宋_GB2312" w:eastAsia="仿宋_GB2312" w:hAnsi="黑体" w:hint="eastAsia"/>
          <w:sz w:val="32"/>
          <w:szCs w:val="32"/>
        </w:rPr>
        <w:t>个便民警务站及</w:t>
      </w:r>
      <w:r>
        <w:rPr>
          <w:rFonts w:ascii="仿宋_GB2312" w:eastAsia="仿宋_GB2312" w:hAnsi="黑体" w:hint="eastAsia"/>
          <w:sz w:val="32"/>
          <w:szCs w:val="32"/>
        </w:rPr>
        <w:t>12</w:t>
      </w:r>
      <w:r>
        <w:rPr>
          <w:rFonts w:ascii="仿宋_GB2312" w:eastAsia="仿宋_GB2312" w:hAnsi="黑体" w:hint="eastAsia"/>
          <w:sz w:val="32"/>
          <w:szCs w:val="32"/>
        </w:rPr>
        <w:t>个便民</w:t>
      </w:r>
      <w:proofErr w:type="gramStart"/>
      <w:r>
        <w:rPr>
          <w:rFonts w:ascii="仿宋_GB2312" w:eastAsia="仿宋_GB2312" w:hAnsi="黑体" w:hint="eastAsia"/>
          <w:sz w:val="32"/>
          <w:szCs w:val="32"/>
        </w:rPr>
        <w:t>警务站子站</w:t>
      </w:r>
      <w:proofErr w:type="gramEnd"/>
      <w:r>
        <w:rPr>
          <w:rFonts w:ascii="仿宋_GB2312" w:eastAsia="仿宋_GB2312" w:hAnsi="黑体" w:hint="eastAsia"/>
          <w:sz w:val="32"/>
          <w:szCs w:val="32"/>
        </w:rPr>
        <w:t>人员装备费</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hint="eastAsia"/>
          <w:sz w:val="32"/>
          <w:szCs w:val="32"/>
        </w:rPr>
        <w:t>2019</w:t>
      </w:r>
      <w:r>
        <w:rPr>
          <w:rFonts w:ascii="仿宋_GB2312" w:eastAsia="仿宋_GB2312" w:hAnsi="黑体" w:hint="eastAsia"/>
          <w:sz w:val="32"/>
          <w:szCs w:val="32"/>
        </w:rPr>
        <w:t>年</w:t>
      </w:r>
      <w:r>
        <w:rPr>
          <w:rFonts w:ascii="仿宋_GB2312" w:eastAsia="仿宋_GB2312" w:hAnsi="黑体" w:hint="eastAsia"/>
          <w:sz w:val="32"/>
          <w:szCs w:val="32"/>
        </w:rPr>
        <w:t>1</w:t>
      </w:r>
      <w:r>
        <w:rPr>
          <w:rFonts w:ascii="仿宋_GB2312" w:eastAsia="仿宋_GB2312" w:hAnsi="黑体" w:hint="eastAsia"/>
          <w:sz w:val="32"/>
          <w:szCs w:val="32"/>
        </w:rPr>
        <w:t>月至</w:t>
      </w:r>
      <w:r>
        <w:rPr>
          <w:rFonts w:ascii="仿宋_GB2312" w:eastAsia="仿宋_GB2312" w:hAnsi="黑体" w:hint="eastAsia"/>
          <w:sz w:val="32"/>
          <w:szCs w:val="32"/>
        </w:rPr>
        <w:t>12</w:t>
      </w:r>
      <w:r>
        <w:rPr>
          <w:rFonts w:ascii="仿宋_GB2312" w:eastAsia="仿宋_GB2312" w:hAnsi="黑体" w:hint="eastAsia"/>
          <w:sz w:val="32"/>
          <w:szCs w:val="32"/>
        </w:rPr>
        <w:t>月</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6</w:t>
      </w:r>
      <w:r>
        <w:rPr>
          <w:rFonts w:ascii="仿宋_GB2312" w:eastAsia="仿宋_GB2312" w:hAnsi="黑体" w:hint="eastAsia"/>
          <w:sz w:val="32"/>
          <w:szCs w:val="32"/>
        </w:rPr>
        <w:t>、项目名称：便民警务站运行经费</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黑体" w:hint="eastAsia"/>
          <w:sz w:val="32"/>
          <w:szCs w:val="32"/>
        </w:rPr>
        <w:t>2019</w:t>
      </w:r>
      <w:r>
        <w:rPr>
          <w:rFonts w:ascii="仿宋_GB2312" w:eastAsia="仿宋_GB2312" w:hAnsi="黑体" w:hint="eastAsia"/>
          <w:sz w:val="32"/>
          <w:szCs w:val="32"/>
        </w:rPr>
        <w:t>年部门预算定额标准</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hint="eastAsia"/>
          <w:sz w:val="32"/>
          <w:szCs w:val="32"/>
        </w:rPr>
        <w:t>128.15</w:t>
      </w:r>
      <w:r>
        <w:rPr>
          <w:rFonts w:ascii="仿宋_GB2312" w:eastAsia="仿宋_GB2312" w:hAnsi="黑体" w:hint="eastAsia"/>
          <w:sz w:val="32"/>
          <w:szCs w:val="32"/>
        </w:rPr>
        <w:t>万元；</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项目承担单位：高新区（新市区）银川路片区管委会</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资金分配情况：全部用于管委会</w:t>
      </w:r>
      <w:r>
        <w:rPr>
          <w:rFonts w:ascii="仿宋_GB2312" w:eastAsia="仿宋_GB2312" w:hAnsi="黑体" w:hint="eastAsia"/>
          <w:sz w:val="32"/>
          <w:szCs w:val="32"/>
        </w:rPr>
        <w:t>19</w:t>
      </w:r>
      <w:r>
        <w:rPr>
          <w:rFonts w:ascii="仿宋_GB2312" w:eastAsia="仿宋_GB2312" w:hAnsi="黑体" w:hint="eastAsia"/>
          <w:sz w:val="32"/>
          <w:szCs w:val="32"/>
        </w:rPr>
        <w:t>个便民警务站及</w:t>
      </w:r>
      <w:r>
        <w:rPr>
          <w:rFonts w:ascii="仿宋_GB2312" w:eastAsia="仿宋_GB2312" w:hAnsi="黑体" w:hint="eastAsia"/>
          <w:sz w:val="32"/>
          <w:szCs w:val="32"/>
        </w:rPr>
        <w:t>12</w:t>
      </w:r>
      <w:r>
        <w:rPr>
          <w:rFonts w:ascii="仿宋_GB2312" w:eastAsia="仿宋_GB2312" w:hAnsi="黑体" w:hint="eastAsia"/>
          <w:sz w:val="32"/>
          <w:szCs w:val="32"/>
        </w:rPr>
        <w:t>个便民</w:t>
      </w:r>
      <w:proofErr w:type="gramStart"/>
      <w:r>
        <w:rPr>
          <w:rFonts w:ascii="仿宋_GB2312" w:eastAsia="仿宋_GB2312" w:hAnsi="黑体" w:hint="eastAsia"/>
          <w:sz w:val="32"/>
          <w:szCs w:val="32"/>
        </w:rPr>
        <w:t>警务站子站</w:t>
      </w:r>
      <w:proofErr w:type="gramEnd"/>
      <w:r>
        <w:rPr>
          <w:rFonts w:ascii="仿宋_GB2312" w:eastAsia="仿宋_GB2312" w:hAnsi="黑体" w:hint="eastAsia"/>
          <w:sz w:val="32"/>
          <w:szCs w:val="32"/>
        </w:rPr>
        <w:t>运行经费</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hint="eastAsia"/>
          <w:sz w:val="32"/>
          <w:szCs w:val="32"/>
        </w:rPr>
        <w:t>2019</w:t>
      </w:r>
      <w:r>
        <w:rPr>
          <w:rFonts w:ascii="仿宋_GB2312" w:eastAsia="仿宋_GB2312" w:hAnsi="黑体" w:hint="eastAsia"/>
          <w:sz w:val="32"/>
          <w:szCs w:val="32"/>
        </w:rPr>
        <w:t>年</w:t>
      </w:r>
      <w:r>
        <w:rPr>
          <w:rFonts w:ascii="仿宋_GB2312" w:eastAsia="仿宋_GB2312" w:hAnsi="黑体" w:hint="eastAsia"/>
          <w:sz w:val="32"/>
          <w:szCs w:val="32"/>
        </w:rPr>
        <w:t>1</w:t>
      </w:r>
      <w:r>
        <w:rPr>
          <w:rFonts w:ascii="仿宋_GB2312" w:eastAsia="仿宋_GB2312" w:hAnsi="黑体" w:hint="eastAsia"/>
          <w:sz w:val="32"/>
          <w:szCs w:val="32"/>
        </w:rPr>
        <w:t>月至</w:t>
      </w:r>
      <w:r>
        <w:rPr>
          <w:rFonts w:ascii="仿宋_GB2312" w:eastAsia="仿宋_GB2312" w:hAnsi="黑体" w:hint="eastAsia"/>
          <w:sz w:val="32"/>
          <w:szCs w:val="32"/>
        </w:rPr>
        <w:t>12</w:t>
      </w:r>
      <w:r>
        <w:rPr>
          <w:rFonts w:ascii="仿宋_GB2312" w:eastAsia="仿宋_GB2312" w:hAnsi="黑体" w:hint="eastAsia"/>
          <w:sz w:val="32"/>
          <w:szCs w:val="32"/>
        </w:rPr>
        <w:t>月</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7</w:t>
      </w:r>
      <w:r>
        <w:rPr>
          <w:rFonts w:ascii="仿宋_GB2312" w:eastAsia="仿宋_GB2312" w:hAnsi="黑体" w:hint="eastAsia"/>
          <w:sz w:val="32"/>
          <w:szCs w:val="32"/>
        </w:rPr>
        <w:t>、项目名称：公岗人员工作经费</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黑体" w:hint="eastAsia"/>
          <w:sz w:val="32"/>
          <w:szCs w:val="32"/>
        </w:rPr>
        <w:t>2019</w:t>
      </w:r>
      <w:r>
        <w:rPr>
          <w:rFonts w:ascii="仿宋_GB2312" w:eastAsia="仿宋_GB2312" w:hAnsi="黑体" w:hint="eastAsia"/>
          <w:sz w:val="32"/>
          <w:szCs w:val="32"/>
        </w:rPr>
        <w:t>年部门预算定额标准</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hint="eastAsia"/>
          <w:sz w:val="32"/>
          <w:szCs w:val="32"/>
        </w:rPr>
        <w:t>68.18</w:t>
      </w:r>
      <w:r>
        <w:rPr>
          <w:rFonts w:ascii="仿宋_GB2312" w:eastAsia="仿宋_GB2312" w:hAnsi="黑体" w:hint="eastAsia"/>
          <w:sz w:val="32"/>
          <w:szCs w:val="32"/>
        </w:rPr>
        <w:t>万元；</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项目承担单位：高新区（新市区）银川路片区管委会</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w:t>
      </w:r>
      <w:r>
        <w:rPr>
          <w:rFonts w:ascii="仿宋_GB2312" w:eastAsia="仿宋_GB2312" w:cs="宋体" w:hint="eastAsia"/>
          <w:kern w:val="0"/>
          <w:sz w:val="32"/>
          <w:szCs w:val="32"/>
        </w:rPr>
        <w:t>全部用于</w:t>
      </w:r>
      <w:r>
        <w:rPr>
          <w:rFonts w:ascii="仿宋_GB2312" w:eastAsia="仿宋_GB2312" w:cs="宋体" w:hint="eastAsia"/>
          <w:kern w:val="0"/>
          <w:sz w:val="32"/>
          <w:szCs w:val="32"/>
        </w:rPr>
        <w:t>11</w:t>
      </w:r>
      <w:r>
        <w:rPr>
          <w:rFonts w:ascii="仿宋_GB2312" w:eastAsia="仿宋_GB2312" w:cs="宋体" w:hint="eastAsia"/>
          <w:kern w:val="0"/>
          <w:sz w:val="32"/>
          <w:szCs w:val="32"/>
        </w:rPr>
        <w:t>个社区区聘及</w:t>
      </w:r>
      <w:proofErr w:type="gramStart"/>
      <w:r>
        <w:rPr>
          <w:rFonts w:ascii="仿宋_GB2312" w:eastAsia="仿宋_GB2312" w:cs="宋体" w:hint="eastAsia"/>
          <w:kern w:val="0"/>
          <w:sz w:val="32"/>
          <w:szCs w:val="32"/>
        </w:rPr>
        <w:t>市聘公</w:t>
      </w:r>
      <w:proofErr w:type="gramEnd"/>
      <w:r>
        <w:rPr>
          <w:rFonts w:ascii="仿宋_GB2312" w:eastAsia="仿宋_GB2312" w:cs="宋体" w:hint="eastAsia"/>
          <w:kern w:val="0"/>
          <w:sz w:val="32"/>
          <w:szCs w:val="32"/>
        </w:rPr>
        <w:t>岗人员，</w:t>
      </w:r>
      <w:proofErr w:type="gramStart"/>
      <w:r>
        <w:rPr>
          <w:rFonts w:ascii="仿宋_GB2312" w:eastAsia="仿宋_GB2312" w:cs="宋体" w:hint="eastAsia"/>
          <w:kern w:val="0"/>
          <w:sz w:val="32"/>
          <w:szCs w:val="32"/>
        </w:rPr>
        <w:t>区聘公</w:t>
      </w:r>
      <w:proofErr w:type="gramEnd"/>
      <w:r>
        <w:rPr>
          <w:rFonts w:ascii="仿宋_GB2312" w:eastAsia="仿宋_GB2312" w:cs="宋体" w:hint="eastAsia"/>
          <w:kern w:val="0"/>
          <w:sz w:val="32"/>
          <w:szCs w:val="32"/>
        </w:rPr>
        <w:t>岗</w:t>
      </w:r>
      <w:r>
        <w:rPr>
          <w:rFonts w:ascii="仿宋_GB2312" w:eastAsia="仿宋_GB2312" w:cs="宋体" w:hint="eastAsia"/>
          <w:kern w:val="0"/>
          <w:sz w:val="32"/>
          <w:szCs w:val="32"/>
        </w:rPr>
        <w:t>69</w:t>
      </w:r>
      <w:r>
        <w:rPr>
          <w:rFonts w:ascii="仿宋_GB2312" w:eastAsia="仿宋_GB2312" w:cs="宋体" w:hint="eastAsia"/>
          <w:kern w:val="0"/>
          <w:sz w:val="32"/>
          <w:szCs w:val="32"/>
        </w:rPr>
        <w:t>人，</w:t>
      </w:r>
      <w:proofErr w:type="gramStart"/>
      <w:r>
        <w:rPr>
          <w:rFonts w:ascii="仿宋_GB2312" w:eastAsia="仿宋_GB2312" w:cs="宋体" w:hint="eastAsia"/>
          <w:kern w:val="0"/>
          <w:sz w:val="32"/>
          <w:szCs w:val="32"/>
        </w:rPr>
        <w:t>市聘公</w:t>
      </w:r>
      <w:proofErr w:type="gramEnd"/>
      <w:r>
        <w:rPr>
          <w:rFonts w:ascii="仿宋_GB2312" w:eastAsia="仿宋_GB2312" w:cs="宋体" w:hint="eastAsia"/>
          <w:kern w:val="0"/>
          <w:sz w:val="32"/>
          <w:szCs w:val="32"/>
        </w:rPr>
        <w:t>岗</w:t>
      </w:r>
      <w:r>
        <w:rPr>
          <w:rFonts w:ascii="仿宋_GB2312" w:eastAsia="仿宋_GB2312" w:cs="宋体" w:hint="eastAsia"/>
          <w:kern w:val="0"/>
          <w:sz w:val="32"/>
          <w:szCs w:val="32"/>
        </w:rPr>
        <w:t>168</w:t>
      </w:r>
      <w:r>
        <w:rPr>
          <w:rFonts w:ascii="仿宋_GB2312" w:eastAsia="仿宋_GB2312" w:cs="宋体" w:hint="eastAsia"/>
          <w:kern w:val="0"/>
          <w:sz w:val="32"/>
          <w:szCs w:val="32"/>
        </w:rPr>
        <w:t>人，标准</w:t>
      </w:r>
      <w:r>
        <w:rPr>
          <w:rFonts w:ascii="仿宋_GB2312" w:eastAsia="仿宋_GB2312" w:cs="宋体" w:hint="eastAsia"/>
          <w:kern w:val="0"/>
          <w:sz w:val="32"/>
          <w:szCs w:val="32"/>
        </w:rPr>
        <w:t>2877</w:t>
      </w:r>
      <w:r>
        <w:rPr>
          <w:rFonts w:ascii="仿宋_GB2312" w:eastAsia="仿宋_GB2312" w:cs="宋体" w:hint="eastAsia"/>
          <w:kern w:val="0"/>
          <w:sz w:val="32"/>
          <w:szCs w:val="32"/>
        </w:rPr>
        <w:t>元</w:t>
      </w:r>
      <w:r>
        <w:rPr>
          <w:rFonts w:ascii="仿宋_GB2312" w:eastAsia="仿宋_GB2312" w:cs="宋体" w:hint="eastAsia"/>
          <w:kern w:val="0"/>
          <w:sz w:val="32"/>
          <w:szCs w:val="32"/>
        </w:rPr>
        <w:t>/</w:t>
      </w:r>
      <w:r>
        <w:rPr>
          <w:rFonts w:ascii="仿宋_GB2312" w:eastAsia="仿宋_GB2312" w:cs="宋体" w:hint="eastAsia"/>
          <w:kern w:val="0"/>
          <w:sz w:val="32"/>
          <w:szCs w:val="32"/>
        </w:rPr>
        <w:t>人</w:t>
      </w:r>
      <w:r>
        <w:rPr>
          <w:rFonts w:ascii="仿宋_GB2312" w:eastAsia="仿宋_GB2312" w:cs="宋体" w:hint="eastAsia"/>
          <w:kern w:val="0"/>
          <w:sz w:val="32"/>
          <w:szCs w:val="32"/>
        </w:rPr>
        <w:t>/</w:t>
      </w:r>
      <w:r>
        <w:rPr>
          <w:rFonts w:ascii="仿宋_GB2312" w:eastAsia="仿宋_GB2312" w:cs="宋体" w:hint="eastAsia"/>
          <w:kern w:val="0"/>
          <w:sz w:val="32"/>
          <w:szCs w:val="32"/>
        </w:rPr>
        <w:t>年。</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hint="eastAsia"/>
          <w:sz w:val="32"/>
          <w:szCs w:val="32"/>
        </w:rPr>
        <w:t>2019</w:t>
      </w:r>
      <w:r>
        <w:rPr>
          <w:rFonts w:ascii="仿宋_GB2312" w:eastAsia="仿宋_GB2312" w:hAnsi="黑体" w:hint="eastAsia"/>
          <w:sz w:val="32"/>
          <w:szCs w:val="32"/>
        </w:rPr>
        <w:t>年</w:t>
      </w:r>
      <w:r>
        <w:rPr>
          <w:rFonts w:ascii="仿宋_GB2312" w:eastAsia="仿宋_GB2312" w:hAnsi="黑体" w:hint="eastAsia"/>
          <w:sz w:val="32"/>
          <w:szCs w:val="32"/>
        </w:rPr>
        <w:t>1</w:t>
      </w:r>
      <w:r>
        <w:rPr>
          <w:rFonts w:ascii="仿宋_GB2312" w:eastAsia="仿宋_GB2312" w:hAnsi="黑体" w:hint="eastAsia"/>
          <w:sz w:val="32"/>
          <w:szCs w:val="32"/>
        </w:rPr>
        <w:t>月至</w:t>
      </w:r>
      <w:r>
        <w:rPr>
          <w:rFonts w:ascii="仿宋_GB2312" w:eastAsia="仿宋_GB2312" w:hAnsi="黑体" w:hint="eastAsia"/>
          <w:sz w:val="32"/>
          <w:szCs w:val="32"/>
        </w:rPr>
        <w:t>12</w:t>
      </w:r>
      <w:r>
        <w:rPr>
          <w:rFonts w:ascii="仿宋_GB2312" w:eastAsia="仿宋_GB2312" w:hAnsi="黑体" w:hint="eastAsia"/>
          <w:sz w:val="32"/>
          <w:szCs w:val="32"/>
        </w:rPr>
        <w:t>月</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8</w:t>
      </w: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：伙食费补助经费</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黑体" w:hint="eastAsia"/>
          <w:sz w:val="32"/>
          <w:szCs w:val="32"/>
        </w:rPr>
        <w:t>2019</w:t>
      </w:r>
      <w:r>
        <w:rPr>
          <w:rFonts w:ascii="仿宋_GB2312" w:eastAsia="仿宋_GB2312" w:hAnsi="黑体" w:hint="eastAsia"/>
          <w:sz w:val="32"/>
          <w:szCs w:val="32"/>
        </w:rPr>
        <w:t>年</w:t>
      </w:r>
      <w:r>
        <w:rPr>
          <w:rFonts w:ascii="仿宋_GB2312" w:eastAsia="仿宋_GB2312" w:hAnsi="宋体" w:cs="宋体" w:hint="eastAsia"/>
          <w:kern w:val="0"/>
          <w:sz w:val="32"/>
          <w:szCs w:val="32"/>
        </w:rPr>
        <w:t>部门预算定额标准</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黑体" w:hint="eastAsia"/>
          <w:sz w:val="32"/>
          <w:szCs w:val="32"/>
        </w:rPr>
        <w:t>191.88</w:t>
      </w:r>
      <w:r>
        <w:rPr>
          <w:rFonts w:ascii="仿宋_GB2312" w:eastAsia="仿宋_GB2312" w:hAnsi="黑体" w:hint="eastAsia"/>
          <w:sz w:val="32"/>
          <w:szCs w:val="32"/>
        </w:rPr>
        <w:t>万元</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：高新区（新市区）银川路片区管委会</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：全部用于管委会和</w:t>
      </w:r>
      <w:r>
        <w:rPr>
          <w:rFonts w:ascii="仿宋_GB2312" w:eastAsia="仿宋_GB2312" w:hAnsi="黑体" w:hint="eastAsia"/>
          <w:sz w:val="32"/>
          <w:szCs w:val="32"/>
        </w:rPr>
        <w:t>11</w:t>
      </w:r>
      <w:r>
        <w:rPr>
          <w:rFonts w:ascii="仿宋_GB2312" w:eastAsia="仿宋_GB2312" w:hAnsi="黑体" w:hint="eastAsia"/>
          <w:sz w:val="32"/>
          <w:szCs w:val="32"/>
        </w:rPr>
        <w:t>个社区干部社工人员伙食补助</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黑体" w:hint="eastAsia"/>
          <w:sz w:val="32"/>
          <w:szCs w:val="32"/>
        </w:rPr>
        <w:t>2019</w:t>
      </w:r>
      <w:r>
        <w:rPr>
          <w:rFonts w:ascii="仿宋_GB2312" w:eastAsia="仿宋_GB2312" w:hAnsi="黑体" w:hint="eastAsia"/>
          <w:sz w:val="32"/>
          <w:szCs w:val="32"/>
        </w:rPr>
        <w:t>年</w:t>
      </w:r>
      <w:r>
        <w:rPr>
          <w:rFonts w:ascii="仿宋_GB2312" w:eastAsia="仿宋_GB2312" w:hAnsi="黑体" w:hint="eastAsia"/>
          <w:sz w:val="32"/>
          <w:szCs w:val="32"/>
        </w:rPr>
        <w:t>1</w:t>
      </w:r>
      <w:r>
        <w:rPr>
          <w:rFonts w:ascii="仿宋_GB2312" w:eastAsia="仿宋_GB2312" w:hAnsi="黑体" w:hint="eastAsia"/>
          <w:sz w:val="32"/>
          <w:szCs w:val="32"/>
        </w:rPr>
        <w:t>月至</w:t>
      </w:r>
      <w:r>
        <w:rPr>
          <w:rFonts w:ascii="仿宋_GB2312" w:eastAsia="仿宋_GB2312" w:hAnsi="黑体" w:hint="eastAsia"/>
          <w:sz w:val="32"/>
          <w:szCs w:val="32"/>
        </w:rPr>
        <w:t>12</w:t>
      </w:r>
      <w:r>
        <w:rPr>
          <w:rFonts w:ascii="仿宋_GB2312" w:eastAsia="仿宋_GB2312" w:hAnsi="黑体" w:hint="eastAsia"/>
          <w:sz w:val="32"/>
          <w:szCs w:val="32"/>
        </w:rPr>
        <w:t>月</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财政拨款</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补贴人数</w:t>
      </w:r>
      <w:r>
        <w:rPr>
          <w:rFonts w:ascii="仿宋_GB2312" w:eastAsia="仿宋_GB2312" w:hAnsi="黑体" w:hint="eastAsia"/>
          <w:sz w:val="32"/>
          <w:szCs w:val="32"/>
        </w:rPr>
        <w:t>：</w:t>
      </w:r>
      <w:r>
        <w:rPr>
          <w:rFonts w:ascii="仿宋_GB2312" w:eastAsia="仿宋_GB2312" w:hAnsi="黑体" w:hint="eastAsia"/>
          <w:sz w:val="32"/>
          <w:szCs w:val="32"/>
        </w:rPr>
        <w:t>410</w:t>
      </w:r>
      <w:r>
        <w:rPr>
          <w:rFonts w:ascii="仿宋_GB2312" w:eastAsia="仿宋_GB2312" w:hAnsi="黑体" w:hint="eastAsia"/>
          <w:sz w:val="32"/>
          <w:szCs w:val="32"/>
        </w:rPr>
        <w:t>人</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补贴标准</w:t>
      </w:r>
      <w:r>
        <w:rPr>
          <w:rFonts w:ascii="仿宋_GB2312" w:eastAsia="仿宋_GB2312" w:hAnsi="黑体" w:hint="eastAsia"/>
          <w:sz w:val="32"/>
          <w:szCs w:val="32"/>
        </w:rPr>
        <w:t>：</w:t>
      </w:r>
      <w:r>
        <w:rPr>
          <w:rFonts w:ascii="仿宋_GB2312" w:eastAsia="仿宋_GB2312" w:hAnsi="黑体" w:hint="eastAsia"/>
          <w:sz w:val="32"/>
          <w:szCs w:val="32"/>
        </w:rPr>
        <w:t>15</w:t>
      </w:r>
      <w:r>
        <w:rPr>
          <w:rFonts w:ascii="仿宋_GB2312" w:eastAsia="仿宋_GB2312" w:hAnsi="黑体" w:hint="eastAsia"/>
          <w:sz w:val="32"/>
          <w:szCs w:val="32"/>
        </w:rPr>
        <w:t>元</w:t>
      </w:r>
      <w:r>
        <w:rPr>
          <w:rFonts w:ascii="仿宋_GB2312" w:eastAsia="仿宋_GB2312" w:hAnsi="黑体" w:hint="eastAsia"/>
          <w:sz w:val="32"/>
          <w:szCs w:val="32"/>
        </w:rPr>
        <w:t>/</w:t>
      </w:r>
      <w:r>
        <w:rPr>
          <w:rFonts w:ascii="仿宋_GB2312" w:eastAsia="仿宋_GB2312" w:hAnsi="黑体" w:hint="eastAsia"/>
          <w:sz w:val="32"/>
          <w:szCs w:val="32"/>
        </w:rPr>
        <w:t>人</w:t>
      </w:r>
      <w:r>
        <w:rPr>
          <w:rFonts w:ascii="仿宋_GB2312" w:eastAsia="仿宋_GB2312" w:hAnsi="黑体" w:hint="eastAsia"/>
          <w:sz w:val="32"/>
          <w:szCs w:val="32"/>
        </w:rPr>
        <w:t>/</w:t>
      </w:r>
      <w:r>
        <w:rPr>
          <w:rFonts w:ascii="仿宋_GB2312" w:eastAsia="仿宋_GB2312" w:hAnsi="黑体" w:hint="eastAsia"/>
          <w:sz w:val="32"/>
          <w:szCs w:val="32"/>
        </w:rPr>
        <w:t>天，每月</w:t>
      </w:r>
      <w:r>
        <w:rPr>
          <w:rFonts w:ascii="仿宋_GB2312" w:eastAsia="仿宋_GB2312" w:hAnsi="黑体" w:hint="eastAsia"/>
          <w:sz w:val="32"/>
          <w:szCs w:val="32"/>
        </w:rPr>
        <w:t>26</w:t>
      </w:r>
      <w:r>
        <w:rPr>
          <w:rFonts w:ascii="仿宋_GB2312" w:eastAsia="仿宋_GB2312" w:hAnsi="黑体" w:hint="eastAsia"/>
          <w:sz w:val="32"/>
          <w:szCs w:val="32"/>
        </w:rPr>
        <w:t>天。</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补贴范围</w:t>
      </w:r>
      <w:r>
        <w:rPr>
          <w:rFonts w:ascii="仿宋_GB2312" w:eastAsia="仿宋_GB2312" w:hAnsi="黑体" w:hint="eastAsia"/>
          <w:sz w:val="32"/>
          <w:szCs w:val="32"/>
        </w:rPr>
        <w:t>：管委会和</w:t>
      </w:r>
      <w:r>
        <w:rPr>
          <w:rFonts w:ascii="仿宋_GB2312" w:eastAsia="仿宋_GB2312" w:hAnsi="黑体" w:hint="eastAsia"/>
          <w:sz w:val="32"/>
          <w:szCs w:val="32"/>
        </w:rPr>
        <w:t>11</w:t>
      </w:r>
      <w:r>
        <w:rPr>
          <w:rFonts w:ascii="仿宋_GB2312" w:eastAsia="仿宋_GB2312" w:hAnsi="黑体" w:hint="eastAsia"/>
          <w:sz w:val="32"/>
          <w:szCs w:val="32"/>
        </w:rPr>
        <w:t>个社区干部、社工</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补贴方式</w:t>
      </w:r>
      <w:r>
        <w:rPr>
          <w:rFonts w:ascii="仿宋_GB2312" w:eastAsia="仿宋_GB2312" w:hAnsi="黑体" w:hint="eastAsia"/>
          <w:sz w:val="32"/>
          <w:szCs w:val="32"/>
        </w:rPr>
        <w:t>：食堂统一做饭</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发放程序：各社区伙食费由</w:t>
      </w:r>
      <w:proofErr w:type="gramStart"/>
      <w:r>
        <w:rPr>
          <w:rFonts w:ascii="仿宋_GB2312" w:eastAsia="仿宋_GB2312" w:hAnsi="黑体" w:hint="eastAsia"/>
          <w:sz w:val="32"/>
          <w:szCs w:val="32"/>
        </w:rPr>
        <w:t>报账员</w:t>
      </w:r>
      <w:proofErr w:type="gramEnd"/>
      <w:r>
        <w:rPr>
          <w:rFonts w:ascii="仿宋_GB2312" w:eastAsia="仿宋_GB2312" w:hAnsi="黑体" w:hint="eastAsia"/>
          <w:sz w:val="32"/>
          <w:szCs w:val="32"/>
        </w:rPr>
        <w:t>统一开据发票填写入库单，按照规定程序将开具正规发票社区领导签字后由管委会领导审核签字后，到财政所领取转账支票支付</w:t>
      </w:r>
      <w:proofErr w:type="gramStart"/>
      <w:r>
        <w:rPr>
          <w:rFonts w:ascii="仿宋_GB2312" w:eastAsia="仿宋_GB2312" w:hAnsi="黑体" w:hint="eastAsia"/>
          <w:sz w:val="32"/>
          <w:szCs w:val="32"/>
        </w:rPr>
        <w:t>至供应</w:t>
      </w:r>
      <w:proofErr w:type="gramEnd"/>
      <w:r>
        <w:rPr>
          <w:rFonts w:ascii="仿宋_GB2312" w:eastAsia="仿宋_GB2312" w:hAnsi="黑体" w:hint="eastAsia"/>
          <w:sz w:val="32"/>
          <w:szCs w:val="32"/>
        </w:rPr>
        <w:t>商</w:t>
      </w:r>
    </w:p>
    <w:p w:rsidR="004C3DDB" w:rsidRDefault="004C3DDB">
      <w:pPr>
        <w:widowControl/>
        <w:spacing w:line="580" w:lineRule="exact"/>
        <w:ind w:firstLine="640"/>
        <w:jc w:val="left"/>
        <w:rPr>
          <w:rFonts w:ascii="仿宋_GB2312" w:eastAsia="仿宋_GB2312" w:hAnsi="宋体"/>
          <w:sz w:val="32"/>
          <w:szCs w:val="22"/>
        </w:rPr>
      </w:pP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受益人群和社会效益</w:t>
      </w:r>
      <w:r>
        <w:rPr>
          <w:rFonts w:ascii="仿宋_GB2312" w:eastAsia="仿宋_GB2312" w:hAnsi="黑体" w:hint="eastAsia"/>
          <w:sz w:val="32"/>
          <w:szCs w:val="32"/>
        </w:rPr>
        <w:t>：管委会、社区干部，非在编人员受益，更好的服务居民群众</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9</w:t>
      </w:r>
      <w:r>
        <w:rPr>
          <w:rFonts w:ascii="仿宋_GB2312" w:eastAsia="仿宋_GB2312" w:hAnsi="黑体" w:hint="eastAsia"/>
          <w:sz w:val="32"/>
          <w:szCs w:val="32"/>
        </w:rPr>
        <w:t>、项目名称：包</w:t>
      </w:r>
      <w:proofErr w:type="gramStart"/>
      <w:r>
        <w:rPr>
          <w:rFonts w:ascii="仿宋_GB2312" w:eastAsia="仿宋_GB2312" w:hAnsi="黑体" w:hint="eastAsia"/>
          <w:sz w:val="32"/>
          <w:szCs w:val="32"/>
        </w:rPr>
        <w:t>户考核</w:t>
      </w:r>
      <w:proofErr w:type="gramEnd"/>
      <w:r>
        <w:rPr>
          <w:rFonts w:ascii="仿宋_GB2312" w:eastAsia="仿宋_GB2312" w:hAnsi="黑体" w:hint="eastAsia"/>
          <w:sz w:val="32"/>
          <w:szCs w:val="32"/>
        </w:rPr>
        <w:t>奖</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设立的政策依据：</w:t>
      </w:r>
      <w:r>
        <w:rPr>
          <w:rFonts w:ascii="仿宋_GB2312" w:eastAsia="仿宋_GB2312" w:hAnsi="黑体" w:hint="eastAsia"/>
          <w:sz w:val="32"/>
          <w:szCs w:val="32"/>
        </w:rPr>
        <w:t>2019</w:t>
      </w:r>
      <w:r>
        <w:rPr>
          <w:rFonts w:ascii="仿宋_GB2312" w:eastAsia="仿宋_GB2312" w:hAnsi="黑体" w:hint="eastAsia"/>
          <w:sz w:val="32"/>
          <w:szCs w:val="32"/>
        </w:rPr>
        <w:t>年部门预算定额标准</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hint="eastAsia"/>
          <w:sz w:val="32"/>
          <w:szCs w:val="32"/>
        </w:rPr>
        <w:t>92.24</w:t>
      </w:r>
      <w:r>
        <w:rPr>
          <w:rFonts w:ascii="仿宋_GB2312" w:eastAsia="仿宋_GB2312" w:hAnsi="黑体" w:hint="eastAsia"/>
          <w:sz w:val="32"/>
          <w:szCs w:val="32"/>
        </w:rPr>
        <w:t>万元</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项目承担单位：高新区（新市区）银川路片区管委会</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w:t>
      </w:r>
      <w:r>
        <w:rPr>
          <w:rFonts w:ascii="仿宋_GB2312" w:eastAsia="仿宋_GB2312" w:hAnsi="黑体" w:hint="eastAsia"/>
          <w:sz w:val="32"/>
          <w:szCs w:val="32"/>
        </w:rPr>
        <w:t>：用于</w:t>
      </w:r>
      <w:r>
        <w:rPr>
          <w:rFonts w:ascii="仿宋_GB2312" w:eastAsia="仿宋_GB2312" w:hAnsi="黑体" w:hint="eastAsia"/>
          <w:sz w:val="32"/>
          <w:szCs w:val="32"/>
        </w:rPr>
        <w:t>11</w:t>
      </w:r>
      <w:r>
        <w:rPr>
          <w:rFonts w:ascii="仿宋_GB2312" w:eastAsia="仿宋_GB2312" w:hAnsi="黑体" w:hint="eastAsia"/>
          <w:sz w:val="32"/>
          <w:szCs w:val="32"/>
        </w:rPr>
        <w:t>个社区工作人员绩效考核奖</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hint="eastAsia"/>
          <w:sz w:val="32"/>
          <w:szCs w:val="32"/>
        </w:rPr>
        <w:t>2019</w:t>
      </w:r>
      <w:r>
        <w:rPr>
          <w:rFonts w:ascii="仿宋_GB2312" w:eastAsia="仿宋_GB2312" w:hAnsi="黑体" w:hint="eastAsia"/>
          <w:sz w:val="32"/>
          <w:szCs w:val="32"/>
        </w:rPr>
        <w:t>年</w:t>
      </w:r>
      <w:r>
        <w:rPr>
          <w:rFonts w:ascii="仿宋_GB2312" w:eastAsia="仿宋_GB2312" w:hAnsi="黑体" w:hint="eastAsia"/>
          <w:sz w:val="32"/>
          <w:szCs w:val="32"/>
        </w:rPr>
        <w:t>1</w:t>
      </w:r>
      <w:r>
        <w:rPr>
          <w:rFonts w:ascii="仿宋_GB2312" w:eastAsia="仿宋_GB2312" w:hAnsi="黑体" w:hint="eastAsia"/>
          <w:sz w:val="32"/>
          <w:szCs w:val="32"/>
        </w:rPr>
        <w:t>月至</w:t>
      </w:r>
      <w:r>
        <w:rPr>
          <w:rFonts w:ascii="仿宋_GB2312" w:eastAsia="仿宋_GB2312" w:hAnsi="黑体" w:hint="eastAsia"/>
          <w:sz w:val="32"/>
          <w:szCs w:val="32"/>
        </w:rPr>
        <w:t>12</w:t>
      </w:r>
      <w:r>
        <w:rPr>
          <w:rFonts w:ascii="仿宋_GB2312" w:eastAsia="仿宋_GB2312" w:hAnsi="黑体" w:hint="eastAsia"/>
          <w:sz w:val="32"/>
          <w:szCs w:val="32"/>
        </w:rPr>
        <w:t>月</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资金来源：财政拨款</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补贴人数：</w:t>
      </w:r>
      <w:r>
        <w:rPr>
          <w:rFonts w:ascii="仿宋_GB2312" w:eastAsia="仿宋_GB2312" w:hAnsi="黑体" w:hint="eastAsia"/>
          <w:sz w:val="32"/>
          <w:szCs w:val="32"/>
        </w:rPr>
        <w:t>266</w:t>
      </w:r>
      <w:r>
        <w:rPr>
          <w:rFonts w:ascii="仿宋_GB2312" w:eastAsia="仿宋_GB2312" w:hAnsi="黑体" w:hint="eastAsia"/>
          <w:sz w:val="32"/>
          <w:szCs w:val="32"/>
        </w:rPr>
        <w:t>人</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补贴标准：社区书记主任标准：每人</w:t>
      </w:r>
      <w:r>
        <w:rPr>
          <w:rFonts w:ascii="仿宋_GB2312" w:eastAsia="仿宋_GB2312" w:hAnsi="黑体" w:hint="eastAsia"/>
          <w:sz w:val="32"/>
          <w:szCs w:val="32"/>
        </w:rPr>
        <w:t>500</w:t>
      </w:r>
      <w:r>
        <w:rPr>
          <w:rFonts w:ascii="仿宋_GB2312" w:eastAsia="仿宋_GB2312" w:hAnsi="黑体" w:hint="eastAsia"/>
          <w:sz w:val="32"/>
          <w:szCs w:val="32"/>
        </w:rPr>
        <w:t>元</w:t>
      </w:r>
      <w:r>
        <w:rPr>
          <w:rFonts w:ascii="仿宋_GB2312" w:eastAsia="仿宋_GB2312" w:hAnsi="黑体" w:hint="eastAsia"/>
          <w:sz w:val="32"/>
          <w:szCs w:val="32"/>
        </w:rPr>
        <w:t>/</w:t>
      </w:r>
      <w:r>
        <w:rPr>
          <w:rFonts w:ascii="仿宋_GB2312" w:eastAsia="仿宋_GB2312" w:hAnsi="黑体" w:hint="eastAsia"/>
          <w:sz w:val="32"/>
          <w:szCs w:val="32"/>
        </w:rPr>
        <w:t>月；一般干部标准：每人</w:t>
      </w:r>
      <w:r>
        <w:rPr>
          <w:rFonts w:ascii="仿宋_GB2312" w:eastAsia="仿宋_GB2312" w:hAnsi="黑体" w:hint="eastAsia"/>
          <w:sz w:val="32"/>
          <w:szCs w:val="32"/>
        </w:rPr>
        <w:t>300</w:t>
      </w:r>
      <w:r>
        <w:rPr>
          <w:rFonts w:ascii="仿宋_GB2312" w:eastAsia="仿宋_GB2312" w:hAnsi="黑体" w:hint="eastAsia"/>
          <w:sz w:val="32"/>
          <w:szCs w:val="32"/>
        </w:rPr>
        <w:t>元</w:t>
      </w:r>
      <w:r>
        <w:rPr>
          <w:rFonts w:ascii="仿宋_GB2312" w:eastAsia="仿宋_GB2312" w:hAnsi="黑体" w:hint="eastAsia"/>
          <w:sz w:val="32"/>
          <w:szCs w:val="32"/>
        </w:rPr>
        <w:t>/</w:t>
      </w:r>
      <w:r>
        <w:rPr>
          <w:rFonts w:ascii="仿宋_GB2312" w:eastAsia="仿宋_GB2312" w:hAnsi="黑体" w:hint="eastAsia"/>
          <w:sz w:val="32"/>
          <w:szCs w:val="32"/>
        </w:rPr>
        <w:t>月</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补贴范围：</w:t>
      </w:r>
      <w:r>
        <w:rPr>
          <w:rFonts w:ascii="仿宋_GB2312" w:eastAsia="仿宋_GB2312" w:hAnsi="黑体" w:hint="eastAsia"/>
          <w:sz w:val="32"/>
          <w:szCs w:val="32"/>
        </w:rPr>
        <w:t>11</w:t>
      </w:r>
      <w:r>
        <w:rPr>
          <w:rFonts w:ascii="仿宋_GB2312" w:eastAsia="仿宋_GB2312" w:hAnsi="黑体" w:hint="eastAsia"/>
          <w:sz w:val="32"/>
          <w:szCs w:val="32"/>
        </w:rPr>
        <w:t>个社区工作人员</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补贴方式：银行打卡</w:t>
      </w:r>
    </w:p>
    <w:p w:rsidR="004C3DDB" w:rsidRDefault="001412FB">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发放程序：业绩考核每季度由管委会测评后由各社区党建专干根据考勤制作发放表，由社区领导、管委会分管财务负责人审核签字，最后交财政所统一打卡</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受益人群和社会效益：确保了首府社会大局和谐</w:t>
      </w:r>
      <w:r>
        <w:rPr>
          <w:rFonts w:ascii="仿宋_GB2312" w:eastAsia="仿宋_GB2312" w:hAnsi="黑体" w:hint="eastAsia"/>
          <w:sz w:val="32"/>
          <w:szCs w:val="32"/>
        </w:rPr>
        <w:t>，提高了经济发展的质量和效益，各族群众的获得感幸福感安全感不断增强。</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10</w:t>
      </w:r>
      <w:r>
        <w:rPr>
          <w:rFonts w:ascii="仿宋_GB2312" w:eastAsia="仿宋_GB2312" w:hAnsi="黑体" w:hint="eastAsia"/>
          <w:sz w:val="32"/>
          <w:szCs w:val="32"/>
        </w:rPr>
        <w:t>、项目名称：</w:t>
      </w:r>
      <w:r>
        <w:rPr>
          <w:rFonts w:ascii="仿宋_GB2312" w:eastAsia="仿宋_GB2312" w:hAnsi="宋体" w:cs="宋体" w:hint="eastAsia"/>
          <w:kern w:val="0"/>
          <w:sz w:val="32"/>
          <w:szCs w:val="32"/>
        </w:rPr>
        <w:t>基层岗位补贴</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黑体" w:hint="eastAsia"/>
          <w:sz w:val="32"/>
          <w:szCs w:val="32"/>
        </w:rPr>
        <w:t>2019</w:t>
      </w:r>
      <w:r>
        <w:rPr>
          <w:rFonts w:ascii="仿宋_GB2312" w:eastAsia="仿宋_GB2312" w:hAnsi="黑体" w:hint="eastAsia"/>
          <w:sz w:val="32"/>
          <w:szCs w:val="32"/>
        </w:rPr>
        <w:t>年部门预算定额标准</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hint="eastAsia"/>
          <w:sz w:val="32"/>
          <w:szCs w:val="32"/>
        </w:rPr>
        <w:t>73.8</w:t>
      </w:r>
      <w:r>
        <w:rPr>
          <w:rFonts w:ascii="仿宋_GB2312" w:eastAsia="仿宋_GB2312" w:hAnsi="黑体" w:hint="eastAsia"/>
          <w:sz w:val="32"/>
          <w:szCs w:val="32"/>
        </w:rPr>
        <w:t>万元</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项目承担单位：高新区（新市区）银川路片区管委会</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资金分配情况：用于管委会及</w:t>
      </w:r>
      <w:r>
        <w:rPr>
          <w:rFonts w:ascii="仿宋_GB2312" w:eastAsia="仿宋_GB2312" w:hAnsi="黑体" w:hint="eastAsia"/>
          <w:sz w:val="32"/>
          <w:szCs w:val="32"/>
        </w:rPr>
        <w:t>11</w:t>
      </w:r>
      <w:r>
        <w:rPr>
          <w:rFonts w:ascii="仿宋_GB2312" w:eastAsia="仿宋_GB2312" w:hAnsi="黑体" w:hint="eastAsia"/>
          <w:sz w:val="32"/>
          <w:szCs w:val="32"/>
        </w:rPr>
        <w:t>个社区基层干部补助</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hint="eastAsia"/>
          <w:sz w:val="32"/>
          <w:szCs w:val="32"/>
        </w:rPr>
        <w:t>2019</w:t>
      </w:r>
      <w:r>
        <w:rPr>
          <w:rFonts w:ascii="仿宋_GB2312" w:eastAsia="仿宋_GB2312" w:hAnsi="黑体" w:hint="eastAsia"/>
          <w:sz w:val="32"/>
          <w:szCs w:val="32"/>
        </w:rPr>
        <w:t>年</w:t>
      </w:r>
      <w:r>
        <w:rPr>
          <w:rFonts w:ascii="仿宋_GB2312" w:eastAsia="仿宋_GB2312" w:hAnsi="黑体" w:hint="eastAsia"/>
          <w:sz w:val="32"/>
          <w:szCs w:val="32"/>
        </w:rPr>
        <w:t>1</w:t>
      </w:r>
      <w:r>
        <w:rPr>
          <w:rFonts w:ascii="仿宋_GB2312" w:eastAsia="仿宋_GB2312" w:hAnsi="黑体" w:hint="eastAsia"/>
          <w:sz w:val="32"/>
          <w:szCs w:val="32"/>
        </w:rPr>
        <w:t>月至</w:t>
      </w:r>
      <w:r>
        <w:rPr>
          <w:rFonts w:ascii="仿宋_GB2312" w:eastAsia="仿宋_GB2312" w:hAnsi="黑体" w:hint="eastAsia"/>
          <w:sz w:val="32"/>
          <w:szCs w:val="32"/>
        </w:rPr>
        <w:t>12</w:t>
      </w:r>
      <w:r>
        <w:rPr>
          <w:rFonts w:ascii="仿宋_GB2312" w:eastAsia="仿宋_GB2312" w:hAnsi="黑体" w:hint="eastAsia"/>
          <w:sz w:val="32"/>
          <w:szCs w:val="32"/>
        </w:rPr>
        <w:t>月</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资金来源：财政拨款</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补贴人数：</w:t>
      </w:r>
      <w:r>
        <w:rPr>
          <w:rFonts w:ascii="仿宋_GB2312" w:eastAsia="仿宋_GB2312" w:hAnsi="黑体" w:hint="eastAsia"/>
          <w:sz w:val="32"/>
          <w:szCs w:val="32"/>
        </w:rPr>
        <w:t>607</w:t>
      </w:r>
      <w:r>
        <w:rPr>
          <w:rFonts w:ascii="仿宋_GB2312" w:eastAsia="仿宋_GB2312" w:hAnsi="黑体" w:hint="eastAsia"/>
          <w:sz w:val="32"/>
          <w:szCs w:val="32"/>
        </w:rPr>
        <w:t>人</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补贴标准：全部用于管委会及</w:t>
      </w:r>
      <w:r>
        <w:rPr>
          <w:rFonts w:ascii="仿宋_GB2312" w:eastAsia="仿宋_GB2312" w:hAnsi="黑体" w:hint="eastAsia"/>
          <w:sz w:val="32"/>
          <w:szCs w:val="32"/>
        </w:rPr>
        <w:t>11</w:t>
      </w:r>
      <w:r>
        <w:rPr>
          <w:rFonts w:ascii="仿宋_GB2312" w:eastAsia="仿宋_GB2312" w:hAnsi="黑体" w:hint="eastAsia"/>
          <w:sz w:val="32"/>
          <w:szCs w:val="32"/>
        </w:rPr>
        <w:t>个社区基层干部补助，管委会正职</w:t>
      </w:r>
      <w:r>
        <w:rPr>
          <w:rFonts w:ascii="仿宋_GB2312" w:eastAsia="仿宋_GB2312" w:hAnsi="黑体" w:hint="eastAsia"/>
          <w:sz w:val="32"/>
          <w:szCs w:val="32"/>
        </w:rPr>
        <w:t>400</w:t>
      </w:r>
      <w:r>
        <w:rPr>
          <w:rFonts w:ascii="仿宋_GB2312" w:eastAsia="仿宋_GB2312" w:hAnsi="黑体" w:hint="eastAsia"/>
          <w:sz w:val="32"/>
          <w:szCs w:val="32"/>
        </w:rPr>
        <w:t>元</w:t>
      </w:r>
      <w:r>
        <w:rPr>
          <w:rFonts w:ascii="仿宋_GB2312" w:eastAsia="仿宋_GB2312" w:hAnsi="黑体" w:hint="eastAsia"/>
          <w:sz w:val="32"/>
          <w:szCs w:val="32"/>
        </w:rPr>
        <w:t>/</w:t>
      </w:r>
      <w:r>
        <w:rPr>
          <w:rFonts w:ascii="仿宋_GB2312" w:eastAsia="仿宋_GB2312" w:hAnsi="黑体" w:hint="eastAsia"/>
          <w:sz w:val="32"/>
          <w:szCs w:val="32"/>
        </w:rPr>
        <w:t>人</w:t>
      </w:r>
      <w:r>
        <w:rPr>
          <w:rFonts w:ascii="仿宋_GB2312" w:eastAsia="仿宋_GB2312" w:hAnsi="黑体" w:hint="eastAsia"/>
          <w:sz w:val="32"/>
          <w:szCs w:val="32"/>
        </w:rPr>
        <w:t>/</w:t>
      </w:r>
      <w:r>
        <w:rPr>
          <w:rFonts w:ascii="仿宋_GB2312" w:eastAsia="仿宋_GB2312" w:hAnsi="黑体" w:hint="eastAsia"/>
          <w:sz w:val="32"/>
          <w:szCs w:val="32"/>
        </w:rPr>
        <w:t>月，管委会副职及社区书记、主任</w:t>
      </w:r>
      <w:r>
        <w:rPr>
          <w:rFonts w:ascii="仿宋_GB2312" w:eastAsia="仿宋_GB2312" w:hAnsi="黑体" w:hint="eastAsia"/>
          <w:sz w:val="32"/>
          <w:szCs w:val="32"/>
        </w:rPr>
        <w:t>200</w:t>
      </w:r>
      <w:r>
        <w:rPr>
          <w:rFonts w:ascii="仿宋_GB2312" w:eastAsia="仿宋_GB2312" w:hAnsi="黑体" w:hint="eastAsia"/>
          <w:sz w:val="32"/>
          <w:szCs w:val="32"/>
        </w:rPr>
        <w:t>元</w:t>
      </w:r>
      <w:r>
        <w:rPr>
          <w:rFonts w:ascii="仿宋_GB2312" w:eastAsia="仿宋_GB2312" w:hAnsi="黑体" w:hint="eastAsia"/>
          <w:sz w:val="32"/>
          <w:szCs w:val="32"/>
        </w:rPr>
        <w:t>/</w:t>
      </w:r>
      <w:r>
        <w:rPr>
          <w:rFonts w:ascii="仿宋_GB2312" w:eastAsia="仿宋_GB2312" w:hAnsi="黑体" w:hint="eastAsia"/>
          <w:sz w:val="32"/>
          <w:szCs w:val="32"/>
        </w:rPr>
        <w:t>人</w:t>
      </w:r>
      <w:r>
        <w:rPr>
          <w:rFonts w:ascii="仿宋_GB2312" w:eastAsia="仿宋_GB2312" w:hAnsi="黑体" w:hint="eastAsia"/>
          <w:sz w:val="32"/>
          <w:szCs w:val="32"/>
        </w:rPr>
        <w:t>/</w:t>
      </w:r>
      <w:r>
        <w:rPr>
          <w:rFonts w:ascii="仿宋_GB2312" w:eastAsia="仿宋_GB2312" w:hAnsi="黑体" w:hint="eastAsia"/>
          <w:sz w:val="32"/>
          <w:szCs w:val="32"/>
        </w:rPr>
        <w:t>月，一般干部</w:t>
      </w:r>
      <w:r>
        <w:rPr>
          <w:rFonts w:ascii="仿宋_GB2312" w:eastAsia="仿宋_GB2312" w:hAnsi="黑体" w:hint="eastAsia"/>
          <w:sz w:val="32"/>
          <w:szCs w:val="32"/>
        </w:rPr>
        <w:t>100</w:t>
      </w:r>
      <w:r>
        <w:rPr>
          <w:rFonts w:ascii="仿宋_GB2312" w:eastAsia="仿宋_GB2312" w:hAnsi="黑体" w:hint="eastAsia"/>
          <w:sz w:val="32"/>
          <w:szCs w:val="32"/>
        </w:rPr>
        <w:t>元</w:t>
      </w:r>
      <w:r>
        <w:rPr>
          <w:rFonts w:ascii="仿宋_GB2312" w:eastAsia="仿宋_GB2312" w:hAnsi="黑体" w:hint="eastAsia"/>
          <w:sz w:val="32"/>
          <w:szCs w:val="32"/>
        </w:rPr>
        <w:t>/</w:t>
      </w:r>
      <w:r>
        <w:rPr>
          <w:rFonts w:ascii="仿宋_GB2312" w:eastAsia="仿宋_GB2312" w:hAnsi="黑体" w:hint="eastAsia"/>
          <w:sz w:val="32"/>
          <w:szCs w:val="32"/>
        </w:rPr>
        <w:t>人</w:t>
      </w:r>
      <w:r>
        <w:rPr>
          <w:rFonts w:ascii="仿宋_GB2312" w:eastAsia="仿宋_GB2312" w:hAnsi="黑体" w:hint="eastAsia"/>
          <w:sz w:val="32"/>
          <w:szCs w:val="32"/>
        </w:rPr>
        <w:t>/</w:t>
      </w:r>
      <w:r>
        <w:rPr>
          <w:rFonts w:ascii="仿宋_GB2312" w:eastAsia="仿宋_GB2312" w:hAnsi="黑体" w:hint="eastAsia"/>
          <w:sz w:val="32"/>
          <w:szCs w:val="32"/>
        </w:rPr>
        <w:t>月</w:t>
      </w:r>
    </w:p>
    <w:p w:rsidR="004C3DDB" w:rsidRDefault="001412FB">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补贴范围：管委会及</w:t>
      </w:r>
      <w:r>
        <w:rPr>
          <w:rFonts w:ascii="仿宋_GB2312" w:eastAsia="仿宋_GB2312" w:hAnsi="黑体" w:hint="eastAsia"/>
          <w:sz w:val="32"/>
          <w:szCs w:val="32"/>
        </w:rPr>
        <w:t>11</w:t>
      </w:r>
      <w:r>
        <w:rPr>
          <w:rFonts w:ascii="仿宋_GB2312" w:eastAsia="仿宋_GB2312" w:hAnsi="黑体" w:hint="eastAsia"/>
          <w:sz w:val="32"/>
          <w:szCs w:val="32"/>
        </w:rPr>
        <w:t>个社区基层干部补助</w:t>
      </w:r>
    </w:p>
    <w:p w:rsidR="004C3DDB" w:rsidRDefault="001412FB">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补贴方式：银行打卡</w:t>
      </w:r>
    </w:p>
    <w:p w:rsidR="004C3DDB" w:rsidRDefault="001412FB">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发放程序：由各社区</w:t>
      </w:r>
      <w:proofErr w:type="gramStart"/>
      <w:r>
        <w:rPr>
          <w:rFonts w:ascii="仿宋_GB2312" w:eastAsia="仿宋_GB2312" w:hAnsi="黑体" w:hint="eastAsia"/>
          <w:sz w:val="32"/>
          <w:szCs w:val="32"/>
        </w:rPr>
        <w:t>报账员</w:t>
      </w:r>
      <w:proofErr w:type="gramEnd"/>
      <w:r>
        <w:rPr>
          <w:rFonts w:ascii="仿宋_GB2312" w:eastAsia="仿宋_GB2312" w:hAnsi="黑体" w:hint="eastAsia"/>
          <w:sz w:val="32"/>
          <w:szCs w:val="32"/>
        </w:rPr>
        <w:t>根据考勤制作发放表，并由社区领导审核签字后上报管委会分管财务负责人审核签字，最后到财政所领取支票打卡</w:t>
      </w:r>
    </w:p>
    <w:p w:rsidR="004C3DDB" w:rsidRDefault="001412FB">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受益人群和社会效益：管委会、社区干部，非在编人员受益，更好的服务居民群众。</w:t>
      </w:r>
    </w:p>
    <w:p w:rsidR="004C3DDB" w:rsidRDefault="004C3DDB">
      <w:pPr>
        <w:widowControl/>
        <w:spacing w:line="580" w:lineRule="exact"/>
        <w:ind w:firstLineChars="200" w:firstLine="640"/>
        <w:jc w:val="left"/>
        <w:rPr>
          <w:rFonts w:ascii="仿宋_GB2312" w:eastAsia="仿宋_GB2312" w:hAnsi="黑体"/>
          <w:sz w:val="32"/>
          <w:szCs w:val="32"/>
        </w:rPr>
      </w:pP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11</w:t>
      </w:r>
      <w:r>
        <w:rPr>
          <w:rFonts w:ascii="仿宋_GB2312" w:eastAsia="仿宋_GB2312" w:hAnsi="黑体" w:hint="eastAsia"/>
          <w:sz w:val="32"/>
          <w:szCs w:val="32"/>
        </w:rPr>
        <w:t>、项目名称：</w:t>
      </w:r>
      <w:r>
        <w:rPr>
          <w:rFonts w:ascii="仿宋_GB2312" w:eastAsia="仿宋_GB2312" w:hAnsi="宋体" w:cs="宋体" w:hint="eastAsia"/>
          <w:kern w:val="0"/>
          <w:sz w:val="32"/>
          <w:szCs w:val="32"/>
        </w:rPr>
        <w:t>楼栋长津贴</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黑体" w:hint="eastAsia"/>
          <w:sz w:val="32"/>
          <w:szCs w:val="32"/>
        </w:rPr>
        <w:t>2019</w:t>
      </w:r>
      <w:r>
        <w:rPr>
          <w:rFonts w:ascii="仿宋_GB2312" w:eastAsia="仿宋_GB2312" w:hAnsi="黑体" w:hint="eastAsia"/>
          <w:sz w:val="32"/>
          <w:szCs w:val="32"/>
        </w:rPr>
        <w:t>年部门预算定额标准</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hint="eastAsia"/>
          <w:sz w:val="32"/>
          <w:szCs w:val="32"/>
        </w:rPr>
        <w:t>63</w:t>
      </w:r>
      <w:r>
        <w:rPr>
          <w:rFonts w:ascii="仿宋_GB2312" w:eastAsia="仿宋_GB2312" w:hAnsi="黑体" w:hint="eastAsia"/>
          <w:sz w:val="32"/>
          <w:szCs w:val="32"/>
        </w:rPr>
        <w:t>万元</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项目承担单位：高新区（新市区）银川路片区管委会</w:t>
      </w:r>
    </w:p>
    <w:p w:rsidR="004C3DDB" w:rsidRDefault="001412FB">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资金分配情况：全部用于</w:t>
      </w:r>
      <w:r>
        <w:rPr>
          <w:rFonts w:ascii="仿宋_GB2312" w:eastAsia="仿宋_GB2312" w:hAnsi="黑体" w:hint="eastAsia"/>
          <w:sz w:val="32"/>
          <w:szCs w:val="32"/>
        </w:rPr>
        <w:t>11</w:t>
      </w:r>
      <w:r>
        <w:rPr>
          <w:rFonts w:ascii="仿宋_GB2312" w:eastAsia="仿宋_GB2312" w:hAnsi="黑体" w:hint="eastAsia"/>
          <w:sz w:val="32"/>
          <w:szCs w:val="32"/>
        </w:rPr>
        <w:t>个社区楼栋</w:t>
      </w:r>
      <w:proofErr w:type="gramStart"/>
      <w:r>
        <w:rPr>
          <w:rFonts w:ascii="仿宋_GB2312" w:eastAsia="仿宋_GB2312" w:hAnsi="黑体" w:hint="eastAsia"/>
          <w:sz w:val="32"/>
          <w:szCs w:val="32"/>
        </w:rPr>
        <w:t>长人员</w:t>
      </w:r>
      <w:proofErr w:type="gramEnd"/>
      <w:r>
        <w:rPr>
          <w:rFonts w:ascii="仿宋_GB2312" w:eastAsia="仿宋_GB2312" w:hAnsi="黑体" w:hint="eastAsia"/>
          <w:sz w:val="32"/>
          <w:szCs w:val="32"/>
        </w:rPr>
        <w:t>补助</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hint="eastAsia"/>
          <w:sz w:val="32"/>
          <w:szCs w:val="32"/>
        </w:rPr>
        <w:t>2019</w:t>
      </w:r>
      <w:r>
        <w:rPr>
          <w:rFonts w:ascii="仿宋_GB2312" w:eastAsia="仿宋_GB2312" w:hAnsi="黑体" w:hint="eastAsia"/>
          <w:sz w:val="32"/>
          <w:szCs w:val="32"/>
        </w:rPr>
        <w:t>年</w:t>
      </w:r>
      <w:r>
        <w:rPr>
          <w:rFonts w:ascii="仿宋_GB2312" w:eastAsia="仿宋_GB2312" w:hAnsi="黑体" w:hint="eastAsia"/>
          <w:sz w:val="32"/>
          <w:szCs w:val="32"/>
        </w:rPr>
        <w:t>1</w:t>
      </w:r>
      <w:r>
        <w:rPr>
          <w:rFonts w:ascii="仿宋_GB2312" w:eastAsia="仿宋_GB2312" w:hAnsi="黑体" w:hint="eastAsia"/>
          <w:sz w:val="32"/>
          <w:szCs w:val="32"/>
        </w:rPr>
        <w:t>月至</w:t>
      </w:r>
      <w:r>
        <w:rPr>
          <w:rFonts w:ascii="仿宋_GB2312" w:eastAsia="仿宋_GB2312" w:hAnsi="黑体" w:hint="eastAsia"/>
          <w:sz w:val="32"/>
          <w:szCs w:val="32"/>
        </w:rPr>
        <w:t>12</w:t>
      </w:r>
      <w:r>
        <w:rPr>
          <w:rFonts w:ascii="仿宋_GB2312" w:eastAsia="仿宋_GB2312" w:hAnsi="黑体" w:hint="eastAsia"/>
          <w:sz w:val="32"/>
          <w:szCs w:val="32"/>
        </w:rPr>
        <w:t>月</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资金来源：财政拨款</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补贴人数：</w:t>
      </w:r>
      <w:r>
        <w:rPr>
          <w:rFonts w:ascii="仿宋_GB2312" w:eastAsia="仿宋_GB2312" w:hAnsi="黑体" w:hint="eastAsia"/>
          <w:sz w:val="32"/>
          <w:szCs w:val="32"/>
        </w:rPr>
        <w:t>550</w:t>
      </w:r>
      <w:r>
        <w:rPr>
          <w:rFonts w:ascii="仿宋_GB2312" w:eastAsia="仿宋_GB2312" w:hAnsi="黑体" w:hint="eastAsia"/>
          <w:sz w:val="32"/>
          <w:szCs w:val="32"/>
        </w:rPr>
        <w:t>人</w:t>
      </w:r>
    </w:p>
    <w:p w:rsidR="004C3DDB" w:rsidRDefault="001412FB">
      <w:pPr>
        <w:spacing w:line="560" w:lineRule="exact"/>
        <w:ind w:firstLineChars="200" w:firstLine="640"/>
        <w:rPr>
          <w:rFonts w:asciiTheme="minorEastAsia" w:eastAsiaTheme="minorEastAsia" w:hAnsiTheme="minorEastAsia" w:cstheme="minorEastAsia"/>
          <w:color w:val="1D1B11" w:themeColor="background2" w:themeShade="1A"/>
          <w:sz w:val="28"/>
          <w:szCs w:val="28"/>
        </w:rPr>
      </w:pPr>
      <w:r>
        <w:rPr>
          <w:rFonts w:ascii="仿宋_GB2312" w:eastAsia="仿宋_GB2312" w:hAnsi="黑体" w:hint="eastAsia"/>
          <w:sz w:val="32"/>
          <w:szCs w:val="32"/>
        </w:rPr>
        <w:t>补贴标准：</w:t>
      </w:r>
      <w:r>
        <w:rPr>
          <w:rFonts w:asciiTheme="minorEastAsia" w:eastAsiaTheme="minorEastAsia" w:hAnsiTheme="minorEastAsia" w:cstheme="minorEastAsia" w:hint="eastAsia"/>
          <w:color w:val="1D1B11" w:themeColor="background2" w:themeShade="1A"/>
          <w:sz w:val="28"/>
          <w:szCs w:val="28"/>
        </w:rPr>
        <w:t>100</w:t>
      </w:r>
      <w:r>
        <w:rPr>
          <w:rFonts w:asciiTheme="minorEastAsia" w:eastAsiaTheme="minorEastAsia" w:hAnsiTheme="minorEastAsia" w:cstheme="minorEastAsia" w:hint="eastAsia"/>
          <w:color w:val="1D1B11" w:themeColor="background2" w:themeShade="1A"/>
          <w:sz w:val="28"/>
          <w:szCs w:val="28"/>
        </w:rPr>
        <w:t>元</w:t>
      </w:r>
      <w:r>
        <w:rPr>
          <w:rFonts w:asciiTheme="minorEastAsia" w:eastAsiaTheme="minorEastAsia" w:hAnsiTheme="minorEastAsia" w:cstheme="minorEastAsia" w:hint="eastAsia"/>
          <w:color w:val="1D1B11" w:themeColor="background2" w:themeShade="1A"/>
          <w:sz w:val="28"/>
          <w:szCs w:val="28"/>
        </w:rPr>
        <w:t>/</w:t>
      </w:r>
      <w:r>
        <w:rPr>
          <w:rFonts w:asciiTheme="minorEastAsia" w:eastAsiaTheme="minorEastAsia" w:hAnsiTheme="minorEastAsia" w:cstheme="minorEastAsia" w:hint="eastAsia"/>
          <w:color w:val="1D1B11" w:themeColor="background2" w:themeShade="1A"/>
          <w:sz w:val="28"/>
          <w:szCs w:val="28"/>
        </w:rPr>
        <w:t>人</w:t>
      </w:r>
      <w:r>
        <w:rPr>
          <w:rFonts w:asciiTheme="minorEastAsia" w:eastAsiaTheme="minorEastAsia" w:hAnsiTheme="minorEastAsia" w:cstheme="minorEastAsia" w:hint="eastAsia"/>
          <w:color w:val="1D1B11" w:themeColor="background2" w:themeShade="1A"/>
          <w:sz w:val="28"/>
          <w:szCs w:val="28"/>
        </w:rPr>
        <w:t>/</w:t>
      </w:r>
      <w:r>
        <w:rPr>
          <w:rFonts w:asciiTheme="minorEastAsia" w:eastAsiaTheme="minorEastAsia" w:hAnsiTheme="minorEastAsia" w:cstheme="minorEastAsia" w:hint="eastAsia"/>
          <w:color w:val="1D1B11" w:themeColor="background2" w:themeShade="1A"/>
          <w:sz w:val="28"/>
          <w:szCs w:val="28"/>
        </w:rPr>
        <w:t>月</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补贴范围：</w:t>
      </w:r>
      <w:r>
        <w:rPr>
          <w:rFonts w:ascii="仿宋_GB2312" w:eastAsia="仿宋_GB2312" w:hAnsi="黑体" w:hint="eastAsia"/>
          <w:sz w:val="32"/>
          <w:szCs w:val="32"/>
        </w:rPr>
        <w:t>社区楼栋长</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补贴方式：银行打卡</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发放程序：各社区分管楼栋长专干统计考勤，由片区民政专干</w:t>
      </w:r>
      <w:proofErr w:type="gramStart"/>
      <w:r>
        <w:rPr>
          <w:rFonts w:ascii="仿宋_GB2312" w:eastAsia="仿宋_GB2312" w:hAnsi="黑体" w:hint="eastAsia"/>
          <w:sz w:val="32"/>
          <w:szCs w:val="32"/>
        </w:rPr>
        <w:t>审核按</w:t>
      </w:r>
      <w:proofErr w:type="gramEnd"/>
      <w:r>
        <w:rPr>
          <w:rFonts w:ascii="仿宋_GB2312" w:eastAsia="仿宋_GB2312" w:hAnsi="黑体" w:hint="eastAsia"/>
          <w:sz w:val="32"/>
          <w:szCs w:val="32"/>
        </w:rPr>
        <w:t>季度发放，银行打卡</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受益人群和社会效益：确保了首府社会大局和谐</w:t>
      </w:r>
      <w:r>
        <w:rPr>
          <w:rFonts w:ascii="仿宋_GB2312" w:eastAsia="仿宋_GB2312" w:hAnsi="黑体" w:hint="eastAsia"/>
          <w:sz w:val="32"/>
          <w:szCs w:val="32"/>
        </w:rPr>
        <w:t>，提高了经济发展的质量和效益，各族群众的获得感幸福感安全感不断增强。</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12</w:t>
      </w:r>
      <w:r>
        <w:rPr>
          <w:rFonts w:ascii="仿宋_GB2312" w:eastAsia="仿宋_GB2312" w:hAnsi="黑体" w:hint="eastAsia"/>
          <w:sz w:val="32"/>
          <w:szCs w:val="32"/>
        </w:rPr>
        <w:t>、项目名称：非在编人员补贴（巡逻员）</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黑体" w:hint="eastAsia"/>
          <w:sz w:val="32"/>
          <w:szCs w:val="32"/>
        </w:rPr>
        <w:t>2019</w:t>
      </w:r>
      <w:r>
        <w:rPr>
          <w:rFonts w:ascii="仿宋_GB2312" w:eastAsia="仿宋_GB2312" w:hAnsi="黑体" w:hint="eastAsia"/>
          <w:sz w:val="32"/>
          <w:szCs w:val="32"/>
        </w:rPr>
        <w:t>年部门预算定额标准</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hint="eastAsia"/>
          <w:sz w:val="32"/>
          <w:szCs w:val="32"/>
        </w:rPr>
        <w:t>264</w:t>
      </w:r>
      <w:r>
        <w:rPr>
          <w:rFonts w:ascii="仿宋_GB2312" w:eastAsia="仿宋_GB2312" w:hAnsi="黑体" w:hint="eastAsia"/>
          <w:sz w:val="32"/>
          <w:szCs w:val="32"/>
        </w:rPr>
        <w:t>万元</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项目承担单位：高新区（新市区）银川路片区管委会</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资金分配情况：全部用于</w:t>
      </w:r>
      <w:r>
        <w:rPr>
          <w:rFonts w:ascii="仿宋_GB2312" w:eastAsia="仿宋_GB2312" w:hAnsi="黑体" w:hint="eastAsia"/>
          <w:sz w:val="32"/>
          <w:szCs w:val="32"/>
        </w:rPr>
        <w:t>11</w:t>
      </w:r>
      <w:r>
        <w:rPr>
          <w:rFonts w:ascii="仿宋_GB2312" w:eastAsia="仿宋_GB2312" w:hAnsi="黑体" w:hint="eastAsia"/>
          <w:sz w:val="32"/>
          <w:szCs w:val="32"/>
        </w:rPr>
        <w:t>个社区非在编人员补助</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hint="eastAsia"/>
          <w:sz w:val="32"/>
          <w:szCs w:val="32"/>
        </w:rPr>
        <w:t>2019</w:t>
      </w:r>
      <w:r>
        <w:rPr>
          <w:rFonts w:ascii="仿宋_GB2312" w:eastAsia="仿宋_GB2312" w:hAnsi="黑体" w:hint="eastAsia"/>
          <w:sz w:val="32"/>
          <w:szCs w:val="32"/>
        </w:rPr>
        <w:t>年</w:t>
      </w:r>
      <w:r>
        <w:rPr>
          <w:rFonts w:ascii="仿宋_GB2312" w:eastAsia="仿宋_GB2312" w:hAnsi="黑体" w:hint="eastAsia"/>
          <w:sz w:val="32"/>
          <w:szCs w:val="32"/>
        </w:rPr>
        <w:t>1</w:t>
      </w:r>
      <w:r>
        <w:rPr>
          <w:rFonts w:ascii="仿宋_GB2312" w:eastAsia="仿宋_GB2312" w:hAnsi="黑体" w:hint="eastAsia"/>
          <w:sz w:val="32"/>
          <w:szCs w:val="32"/>
        </w:rPr>
        <w:t>月至</w:t>
      </w:r>
      <w:r>
        <w:rPr>
          <w:rFonts w:ascii="仿宋_GB2312" w:eastAsia="仿宋_GB2312" w:hAnsi="黑体" w:hint="eastAsia"/>
          <w:sz w:val="32"/>
          <w:szCs w:val="32"/>
        </w:rPr>
        <w:t>12</w:t>
      </w:r>
      <w:r>
        <w:rPr>
          <w:rFonts w:ascii="仿宋_GB2312" w:eastAsia="仿宋_GB2312" w:hAnsi="黑体" w:hint="eastAsia"/>
          <w:sz w:val="32"/>
          <w:szCs w:val="32"/>
        </w:rPr>
        <w:t>月</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资金来源：财政拨款</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补贴人数：</w:t>
      </w:r>
      <w:r>
        <w:rPr>
          <w:rFonts w:ascii="仿宋_GB2312" w:eastAsia="仿宋_GB2312" w:hAnsi="黑体" w:hint="eastAsia"/>
          <w:sz w:val="32"/>
          <w:szCs w:val="32"/>
        </w:rPr>
        <w:t>273</w:t>
      </w:r>
      <w:r>
        <w:rPr>
          <w:rFonts w:ascii="仿宋_GB2312" w:eastAsia="仿宋_GB2312" w:hAnsi="黑体" w:hint="eastAsia"/>
          <w:sz w:val="32"/>
          <w:szCs w:val="32"/>
        </w:rPr>
        <w:t>人</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补贴标准：考核优秀</w:t>
      </w:r>
      <w:r>
        <w:rPr>
          <w:rFonts w:ascii="仿宋_GB2312" w:eastAsia="仿宋_GB2312" w:hAnsi="黑体" w:hint="eastAsia"/>
          <w:sz w:val="32"/>
          <w:szCs w:val="32"/>
        </w:rPr>
        <w:t>1000</w:t>
      </w:r>
      <w:r>
        <w:rPr>
          <w:rFonts w:ascii="仿宋_GB2312" w:eastAsia="仿宋_GB2312" w:hAnsi="黑体" w:hint="eastAsia"/>
          <w:sz w:val="32"/>
          <w:szCs w:val="32"/>
        </w:rPr>
        <w:t>元</w:t>
      </w:r>
      <w:r>
        <w:rPr>
          <w:rFonts w:ascii="仿宋_GB2312" w:eastAsia="仿宋_GB2312" w:hAnsi="黑体" w:hint="eastAsia"/>
          <w:sz w:val="32"/>
          <w:szCs w:val="32"/>
        </w:rPr>
        <w:t>/</w:t>
      </w:r>
      <w:r>
        <w:rPr>
          <w:rFonts w:ascii="仿宋_GB2312" w:eastAsia="仿宋_GB2312" w:hAnsi="黑体" w:hint="eastAsia"/>
          <w:sz w:val="32"/>
          <w:szCs w:val="32"/>
        </w:rPr>
        <w:t>人</w:t>
      </w:r>
      <w:r>
        <w:rPr>
          <w:rFonts w:ascii="仿宋_GB2312" w:eastAsia="仿宋_GB2312" w:hAnsi="黑体" w:hint="eastAsia"/>
          <w:sz w:val="32"/>
          <w:szCs w:val="32"/>
        </w:rPr>
        <w:t>/</w:t>
      </w:r>
      <w:r>
        <w:rPr>
          <w:rFonts w:ascii="仿宋_GB2312" w:eastAsia="仿宋_GB2312" w:hAnsi="黑体" w:hint="eastAsia"/>
          <w:sz w:val="32"/>
          <w:szCs w:val="32"/>
        </w:rPr>
        <w:t>月，考核合格</w:t>
      </w:r>
      <w:r>
        <w:rPr>
          <w:rFonts w:ascii="仿宋_GB2312" w:eastAsia="仿宋_GB2312" w:hAnsi="黑体" w:hint="eastAsia"/>
          <w:sz w:val="32"/>
          <w:szCs w:val="32"/>
        </w:rPr>
        <w:t>800</w:t>
      </w:r>
      <w:r>
        <w:rPr>
          <w:rFonts w:ascii="仿宋_GB2312" w:eastAsia="仿宋_GB2312" w:hAnsi="黑体" w:hint="eastAsia"/>
          <w:sz w:val="32"/>
          <w:szCs w:val="32"/>
        </w:rPr>
        <w:t>元</w:t>
      </w:r>
      <w:r>
        <w:rPr>
          <w:rFonts w:ascii="仿宋_GB2312" w:eastAsia="仿宋_GB2312" w:hAnsi="黑体" w:hint="eastAsia"/>
          <w:sz w:val="32"/>
          <w:szCs w:val="32"/>
        </w:rPr>
        <w:t>/</w:t>
      </w:r>
      <w:r>
        <w:rPr>
          <w:rFonts w:ascii="仿宋_GB2312" w:eastAsia="仿宋_GB2312" w:hAnsi="黑体" w:hint="eastAsia"/>
          <w:sz w:val="32"/>
          <w:szCs w:val="32"/>
        </w:rPr>
        <w:t>人</w:t>
      </w:r>
      <w:r>
        <w:rPr>
          <w:rFonts w:ascii="仿宋_GB2312" w:eastAsia="仿宋_GB2312" w:hAnsi="黑体" w:hint="eastAsia"/>
          <w:sz w:val="32"/>
          <w:szCs w:val="32"/>
        </w:rPr>
        <w:t>/</w:t>
      </w:r>
      <w:r>
        <w:rPr>
          <w:rFonts w:ascii="仿宋_GB2312" w:eastAsia="仿宋_GB2312" w:hAnsi="黑体" w:hint="eastAsia"/>
          <w:sz w:val="32"/>
          <w:szCs w:val="32"/>
        </w:rPr>
        <w:t>月</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补贴范围：</w:t>
      </w:r>
      <w:r>
        <w:rPr>
          <w:rFonts w:ascii="仿宋_GB2312" w:eastAsia="仿宋_GB2312" w:hAnsi="黑体" w:hint="eastAsia"/>
          <w:sz w:val="32"/>
          <w:szCs w:val="32"/>
        </w:rPr>
        <w:t>11</w:t>
      </w:r>
      <w:r>
        <w:rPr>
          <w:rFonts w:ascii="仿宋_GB2312" w:eastAsia="仿宋_GB2312" w:hAnsi="黑体" w:hint="eastAsia"/>
          <w:sz w:val="32"/>
          <w:szCs w:val="32"/>
        </w:rPr>
        <w:t>个社区非在编人员</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补贴方式：银行打卡</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发放程序：每月由各社区专干根据考勤制作发放表，上报</w:t>
      </w:r>
      <w:proofErr w:type="gramStart"/>
      <w:r>
        <w:rPr>
          <w:rFonts w:ascii="仿宋_GB2312" w:eastAsia="仿宋_GB2312" w:hAnsi="黑体" w:hint="eastAsia"/>
          <w:sz w:val="32"/>
          <w:szCs w:val="32"/>
        </w:rPr>
        <w:t>综</w:t>
      </w:r>
      <w:proofErr w:type="gramEnd"/>
      <w:r>
        <w:rPr>
          <w:rFonts w:ascii="仿宋_GB2312" w:eastAsia="仿宋_GB2312" w:hAnsi="黑体" w:hint="eastAsia"/>
          <w:sz w:val="32"/>
          <w:szCs w:val="32"/>
        </w:rPr>
        <w:t>治科统审，由社区领导、管委会分管财务负责人审核签字，最后交财政所统一打卡</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受益人群和社会效益：确保了首府社会大局和谐</w:t>
      </w:r>
      <w:r>
        <w:rPr>
          <w:rFonts w:ascii="仿宋_GB2312" w:eastAsia="仿宋_GB2312" w:hAnsi="黑体" w:hint="eastAsia"/>
          <w:sz w:val="32"/>
          <w:szCs w:val="32"/>
        </w:rPr>
        <w:t>，提高了经济发展的质量和效益，各族群众的获得感幸福感安全感不断增强。</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13</w:t>
      </w:r>
      <w:r>
        <w:rPr>
          <w:rFonts w:ascii="仿宋_GB2312" w:eastAsia="仿宋_GB2312" w:hAnsi="黑体" w:hint="eastAsia"/>
          <w:sz w:val="32"/>
          <w:szCs w:val="32"/>
        </w:rPr>
        <w:t>、项目名称：非在编人员补贴（公岗）</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黑体" w:hint="eastAsia"/>
          <w:sz w:val="32"/>
          <w:szCs w:val="32"/>
        </w:rPr>
        <w:t>2019</w:t>
      </w:r>
      <w:r>
        <w:rPr>
          <w:rFonts w:ascii="仿宋_GB2312" w:eastAsia="仿宋_GB2312" w:hAnsi="黑体" w:hint="eastAsia"/>
          <w:sz w:val="32"/>
          <w:szCs w:val="32"/>
        </w:rPr>
        <w:t>年部门预算定额标准</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hint="eastAsia"/>
          <w:sz w:val="32"/>
          <w:szCs w:val="32"/>
        </w:rPr>
        <w:t>306</w:t>
      </w:r>
      <w:r>
        <w:rPr>
          <w:rFonts w:ascii="仿宋_GB2312" w:eastAsia="仿宋_GB2312" w:hAnsi="黑体" w:hint="eastAsia"/>
          <w:sz w:val="32"/>
          <w:szCs w:val="32"/>
        </w:rPr>
        <w:t>万元</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项目承担单位：高新区（新市区）银川路片区管</w:t>
      </w:r>
      <w:r>
        <w:rPr>
          <w:rFonts w:ascii="仿宋_GB2312" w:eastAsia="仿宋_GB2312" w:hAnsi="黑体" w:hint="eastAsia"/>
          <w:sz w:val="32"/>
          <w:szCs w:val="32"/>
        </w:rPr>
        <w:t>委会</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资金分配情况：全部用于</w:t>
      </w:r>
      <w:r>
        <w:rPr>
          <w:rFonts w:ascii="仿宋_GB2312" w:eastAsia="仿宋_GB2312" w:hAnsi="黑体" w:hint="eastAsia"/>
          <w:sz w:val="32"/>
          <w:szCs w:val="32"/>
        </w:rPr>
        <w:t>11</w:t>
      </w:r>
      <w:r>
        <w:rPr>
          <w:rFonts w:ascii="仿宋_GB2312" w:eastAsia="仿宋_GB2312" w:hAnsi="黑体" w:hint="eastAsia"/>
          <w:sz w:val="32"/>
          <w:szCs w:val="32"/>
        </w:rPr>
        <w:t>个社区非在编人员补助</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hint="eastAsia"/>
          <w:sz w:val="32"/>
          <w:szCs w:val="32"/>
        </w:rPr>
        <w:t>2019</w:t>
      </w:r>
      <w:r>
        <w:rPr>
          <w:rFonts w:ascii="仿宋_GB2312" w:eastAsia="仿宋_GB2312" w:hAnsi="黑体" w:hint="eastAsia"/>
          <w:sz w:val="32"/>
          <w:szCs w:val="32"/>
        </w:rPr>
        <w:t>年</w:t>
      </w:r>
      <w:r>
        <w:rPr>
          <w:rFonts w:ascii="仿宋_GB2312" w:eastAsia="仿宋_GB2312" w:hAnsi="黑体" w:hint="eastAsia"/>
          <w:sz w:val="32"/>
          <w:szCs w:val="32"/>
        </w:rPr>
        <w:t>1</w:t>
      </w:r>
      <w:r>
        <w:rPr>
          <w:rFonts w:ascii="仿宋_GB2312" w:eastAsia="仿宋_GB2312" w:hAnsi="黑体" w:hint="eastAsia"/>
          <w:sz w:val="32"/>
          <w:szCs w:val="32"/>
        </w:rPr>
        <w:t>月至</w:t>
      </w:r>
      <w:r>
        <w:rPr>
          <w:rFonts w:ascii="仿宋_GB2312" w:eastAsia="仿宋_GB2312" w:hAnsi="黑体" w:hint="eastAsia"/>
          <w:sz w:val="32"/>
          <w:szCs w:val="32"/>
        </w:rPr>
        <w:t>12</w:t>
      </w:r>
      <w:r>
        <w:rPr>
          <w:rFonts w:ascii="仿宋_GB2312" w:eastAsia="仿宋_GB2312" w:hAnsi="黑体" w:hint="eastAsia"/>
          <w:sz w:val="32"/>
          <w:szCs w:val="32"/>
        </w:rPr>
        <w:t>月</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资金来源：财政拨款</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补贴人数：</w:t>
      </w:r>
      <w:r>
        <w:rPr>
          <w:rFonts w:ascii="仿宋_GB2312" w:eastAsia="仿宋_GB2312" w:hAnsi="黑体" w:hint="eastAsia"/>
          <w:sz w:val="32"/>
          <w:szCs w:val="32"/>
        </w:rPr>
        <w:t>170</w:t>
      </w:r>
      <w:r>
        <w:rPr>
          <w:rFonts w:ascii="仿宋_GB2312" w:eastAsia="仿宋_GB2312" w:hAnsi="黑体" w:hint="eastAsia"/>
          <w:sz w:val="32"/>
          <w:szCs w:val="32"/>
        </w:rPr>
        <w:t>人</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补贴标准：</w:t>
      </w:r>
      <w:r>
        <w:rPr>
          <w:rFonts w:ascii="仿宋_GB2312" w:eastAsia="仿宋_GB2312" w:hAnsi="黑体" w:hint="eastAsia"/>
          <w:sz w:val="32"/>
          <w:szCs w:val="32"/>
        </w:rPr>
        <w:t>1500</w:t>
      </w:r>
      <w:r>
        <w:rPr>
          <w:rFonts w:ascii="仿宋_GB2312" w:eastAsia="仿宋_GB2312" w:hAnsi="黑体" w:hint="eastAsia"/>
          <w:sz w:val="32"/>
          <w:szCs w:val="32"/>
        </w:rPr>
        <w:t>元</w:t>
      </w:r>
      <w:r>
        <w:rPr>
          <w:rFonts w:ascii="仿宋_GB2312" w:eastAsia="仿宋_GB2312" w:hAnsi="黑体" w:hint="eastAsia"/>
          <w:sz w:val="32"/>
          <w:szCs w:val="32"/>
        </w:rPr>
        <w:t>/</w:t>
      </w:r>
      <w:r>
        <w:rPr>
          <w:rFonts w:ascii="仿宋_GB2312" w:eastAsia="仿宋_GB2312" w:hAnsi="黑体" w:hint="eastAsia"/>
          <w:sz w:val="32"/>
          <w:szCs w:val="32"/>
        </w:rPr>
        <w:t>人</w:t>
      </w:r>
      <w:r>
        <w:rPr>
          <w:rFonts w:ascii="仿宋_GB2312" w:eastAsia="仿宋_GB2312" w:hAnsi="黑体" w:hint="eastAsia"/>
          <w:sz w:val="32"/>
          <w:szCs w:val="32"/>
        </w:rPr>
        <w:t>/</w:t>
      </w:r>
      <w:r>
        <w:rPr>
          <w:rFonts w:ascii="仿宋_GB2312" w:eastAsia="仿宋_GB2312" w:hAnsi="黑体" w:hint="eastAsia"/>
          <w:sz w:val="32"/>
          <w:szCs w:val="32"/>
        </w:rPr>
        <w:t>月</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补贴范围：</w:t>
      </w:r>
      <w:r>
        <w:rPr>
          <w:rFonts w:ascii="仿宋_GB2312" w:eastAsia="仿宋_GB2312" w:hAnsi="黑体" w:hint="eastAsia"/>
          <w:sz w:val="32"/>
          <w:szCs w:val="32"/>
        </w:rPr>
        <w:t>11</w:t>
      </w:r>
      <w:r>
        <w:rPr>
          <w:rFonts w:ascii="仿宋_GB2312" w:eastAsia="仿宋_GB2312" w:hAnsi="黑体" w:hint="eastAsia"/>
          <w:sz w:val="32"/>
          <w:szCs w:val="32"/>
        </w:rPr>
        <w:t>个社区非在编人员</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补贴方式：银行打卡</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发放程序：每月由各社区专干根据考勤制作发放表，上报</w:t>
      </w:r>
      <w:proofErr w:type="gramStart"/>
      <w:r>
        <w:rPr>
          <w:rFonts w:ascii="仿宋_GB2312" w:eastAsia="仿宋_GB2312" w:hAnsi="黑体" w:hint="eastAsia"/>
          <w:sz w:val="32"/>
          <w:szCs w:val="32"/>
        </w:rPr>
        <w:t>综</w:t>
      </w:r>
      <w:proofErr w:type="gramEnd"/>
      <w:r>
        <w:rPr>
          <w:rFonts w:ascii="仿宋_GB2312" w:eastAsia="仿宋_GB2312" w:hAnsi="黑体" w:hint="eastAsia"/>
          <w:sz w:val="32"/>
          <w:szCs w:val="32"/>
        </w:rPr>
        <w:t>治科统审，由社区领导、管委会分管财务负责人审核签字，最后交财政所统一打卡</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受益人群和社会效益：确保了首府社会大局和谐</w:t>
      </w:r>
      <w:r>
        <w:rPr>
          <w:rFonts w:ascii="仿宋_GB2312" w:eastAsia="仿宋_GB2312" w:hAnsi="黑体" w:hint="eastAsia"/>
          <w:sz w:val="32"/>
          <w:szCs w:val="32"/>
        </w:rPr>
        <w:t>，提高了经济发展的质量和效益，各族群众的获得感幸福感安全感不断增强。</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14</w:t>
      </w:r>
      <w:r>
        <w:rPr>
          <w:rFonts w:ascii="仿宋_GB2312" w:eastAsia="仿宋_GB2312" w:hAnsi="黑体" w:hint="eastAsia"/>
          <w:sz w:val="32"/>
          <w:szCs w:val="32"/>
        </w:rPr>
        <w:t>、项目名称：巡逻员工资</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黑体" w:hint="eastAsia"/>
          <w:sz w:val="32"/>
          <w:szCs w:val="32"/>
        </w:rPr>
        <w:t>2019</w:t>
      </w:r>
      <w:r>
        <w:rPr>
          <w:rFonts w:ascii="仿宋_GB2312" w:eastAsia="仿宋_GB2312" w:hAnsi="黑体" w:hint="eastAsia"/>
          <w:sz w:val="32"/>
          <w:szCs w:val="32"/>
        </w:rPr>
        <w:t>年部门预算定额标准</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预算安排规模：巡逻员工资</w:t>
      </w:r>
      <w:r>
        <w:rPr>
          <w:rFonts w:ascii="仿宋_GB2312" w:eastAsia="仿宋_GB2312" w:hAnsi="黑体" w:hint="eastAsia"/>
          <w:sz w:val="32"/>
          <w:szCs w:val="32"/>
        </w:rPr>
        <w:t>332.64</w:t>
      </w:r>
      <w:r>
        <w:rPr>
          <w:rFonts w:ascii="仿宋_GB2312" w:eastAsia="仿宋_GB2312" w:hAnsi="黑体" w:hint="eastAsia"/>
          <w:sz w:val="32"/>
          <w:szCs w:val="32"/>
        </w:rPr>
        <w:t>万元</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项目承担单位：高新区（新市区）银川路片区管委会</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资金分配情况：全部用于管委会及</w:t>
      </w:r>
      <w:r>
        <w:rPr>
          <w:rFonts w:ascii="仿宋_GB2312" w:eastAsia="仿宋_GB2312" w:hAnsi="黑体" w:hint="eastAsia"/>
          <w:sz w:val="32"/>
          <w:szCs w:val="32"/>
        </w:rPr>
        <w:t>11</w:t>
      </w:r>
      <w:r>
        <w:rPr>
          <w:rFonts w:ascii="仿宋_GB2312" w:eastAsia="仿宋_GB2312" w:hAnsi="黑体" w:hint="eastAsia"/>
          <w:sz w:val="32"/>
          <w:szCs w:val="32"/>
        </w:rPr>
        <w:t>个社区巡逻人员工资、社保金，</w:t>
      </w:r>
      <w:r>
        <w:rPr>
          <w:rFonts w:ascii="仿宋_GB2312" w:eastAsia="仿宋_GB2312" w:hAnsi="黑体" w:hint="eastAsia"/>
          <w:sz w:val="32"/>
          <w:szCs w:val="32"/>
        </w:rPr>
        <w:t>1800</w:t>
      </w:r>
      <w:r>
        <w:rPr>
          <w:rFonts w:ascii="仿宋_GB2312" w:eastAsia="仿宋_GB2312" w:hAnsi="黑体" w:hint="eastAsia"/>
          <w:sz w:val="32"/>
          <w:szCs w:val="32"/>
        </w:rPr>
        <w:t>元</w:t>
      </w:r>
      <w:r>
        <w:rPr>
          <w:rFonts w:ascii="仿宋_GB2312" w:eastAsia="仿宋_GB2312" w:hAnsi="黑体" w:hint="eastAsia"/>
          <w:sz w:val="32"/>
          <w:szCs w:val="32"/>
        </w:rPr>
        <w:t>/</w:t>
      </w:r>
      <w:r>
        <w:rPr>
          <w:rFonts w:ascii="仿宋_GB2312" w:eastAsia="仿宋_GB2312" w:hAnsi="黑体" w:hint="eastAsia"/>
          <w:sz w:val="32"/>
          <w:szCs w:val="32"/>
        </w:rPr>
        <w:t>人</w:t>
      </w:r>
      <w:r>
        <w:rPr>
          <w:rFonts w:ascii="仿宋_GB2312" w:eastAsia="仿宋_GB2312" w:hAnsi="黑体" w:hint="eastAsia"/>
          <w:sz w:val="32"/>
          <w:szCs w:val="32"/>
        </w:rPr>
        <w:t>/</w:t>
      </w:r>
      <w:r>
        <w:rPr>
          <w:rFonts w:ascii="仿宋_GB2312" w:eastAsia="仿宋_GB2312" w:hAnsi="黑体" w:hint="eastAsia"/>
          <w:sz w:val="32"/>
          <w:szCs w:val="32"/>
        </w:rPr>
        <w:t>月</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资金执行时间：</w:t>
      </w:r>
      <w:r>
        <w:rPr>
          <w:rFonts w:ascii="仿宋_GB2312" w:eastAsia="仿宋_GB2312" w:hAnsi="黑体" w:hint="eastAsia"/>
          <w:sz w:val="32"/>
          <w:szCs w:val="32"/>
        </w:rPr>
        <w:t>2019</w:t>
      </w:r>
      <w:r>
        <w:rPr>
          <w:rFonts w:ascii="仿宋_GB2312" w:eastAsia="仿宋_GB2312" w:hAnsi="黑体" w:hint="eastAsia"/>
          <w:sz w:val="32"/>
          <w:szCs w:val="32"/>
        </w:rPr>
        <w:t>年</w:t>
      </w:r>
      <w:r>
        <w:rPr>
          <w:rFonts w:ascii="仿宋_GB2312" w:eastAsia="仿宋_GB2312" w:hAnsi="黑体" w:hint="eastAsia"/>
          <w:sz w:val="32"/>
          <w:szCs w:val="32"/>
        </w:rPr>
        <w:t>1</w:t>
      </w:r>
      <w:r>
        <w:rPr>
          <w:rFonts w:ascii="仿宋_GB2312" w:eastAsia="仿宋_GB2312" w:hAnsi="黑体" w:hint="eastAsia"/>
          <w:sz w:val="32"/>
          <w:szCs w:val="32"/>
        </w:rPr>
        <w:t>月至</w:t>
      </w:r>
      <w:r>
        <w:rPr>
          <w:rFonts w:ascii="仿宋_GB2312" w:eastAsia="仿宋_GB2312" w:hAnsi="黑体" w:hint="eastAsia"/>
          <w:sz w:val="32"/>
          <w:szCs w:val="32"/>
        </w:rPr>
        <w:t>12</w:t>
      </w:r>
      <w:r>
        <w:rPr>
          <w:rFonts w:ascii="仿宋_GB2312" w:eastAsia="仿宋_GB2312" w:hAnsi="黑体" w:hint="eastAsia"/>
          <w:sz w:val="32"/>
          <w:szCs w:val="32"/>
        </w:rPr>
        <w:t>月</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资金来源：财政拨款</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补贴人数：</w:t>
      </w:r>
      <w:r>
        <w:rPr>
          <w:rFonts w:ascii="仿宋_GB2312" w:eastAsia="仿宋_GB2312" w:hAnsi="黑体" w:hint="eastAsia"/>
          <w:sz w:val="32"/>
          <w:szCs w:val="32"/>
        </w:rPr>
        <w:t>174</w:t>
      </w:r>
      <w:r>
        <w:rPr>
          <w:rFonts w:ascii="仿宋_GB2312" w:eastAsia="仿宋_GB2312" w:hAnsi="黑体" w:hint="eastAsia"/>
          <w:sz w:val="32"/>
          <w:szCs w:val="32"/>
        </w:rPr>
        <w:t>人</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补贴标准：基本工资</w:t>
      </w:r>
      <w:r>
        <w:rPr>
          <w:rFonts w:ascii="仿宋_GB2312" w:eastAsia="仿宋_GB2312" w:hAnsi="黑体" w:hint="eastAsia"/>
          <w:sz w:val="32"/>
          <w:szCs w:val="32"/>
        </w:rPr>
        <w:t>1520</w:t>
      </w:r>
      <w:r>
        <w:rPr>
          <w:rFonts w:ascii="仿宋_GB2312" w:eastAsia="仿宋_GB2312" w:hAnsi="黑体" w:hint="eastAsia"/>
          <w:sz w:val="32"/>
          <w:szCs w:val="32"/>
        </w:rPr>
        <w:t>元</w:t>
      </w:r>
      <w:r>
        <w:rPr>
          <w:rFonts w:ascii="仿宋_GB2312" w:eastAsia="仿宋_GB2312" w:hAnsi="黑体" w:hint="eastAsia"/>
          <w:sz w:val="32"/>
          <w:szCs w:val="32"/>
        </w:rPr>
        <w:t>/</w:t>
      </w:r>
      <w:r>
        <w:rPr>
          <w:rFonts w:ascii="仿宋_GB2312" w:eastAsia="仿宋_GB2312" w:hAnsi="黑体" w:hint="eastAsia"/>
          <w:sz w:val="32"/>
          <w:szCs w:val="32"/>
        </w:rPr>
        <w:t>月，社保缴费</w:t>
      </w:r>
      <w:r>
        <w:rPr>
          <w:rFonts w:ascii="仿宋_GB2312" w:eastAsia="仿宋_GB2312" w:hAnsi="黑体" w:hint="eastAsia"/>
          <w:sz w:val="32"/>
          <w:szCs w:val="32"/>
        </w:rPr>
        <w:t>280</w:t>
      </w:r>
      <w:r>
        <w:rPr>
          <w:rFonts w:ascii="仿宋_GB2312" w:eastAsia="仿宋_GB2312" w:hAnsi="黑体" w:hint="eastAsia"/>
          <w:sz w:val="32"/>
          <w:szCs w:val="32"/>
        </w:rPr>
        <w:t>元</w:t>
      </w:r>
      <w:r>
        <w:rPr>
          <w:rFonts w:ascii="仿宋_GB2312" w:eastAsia="仿宋_GB2312" w:hAnsi="黑体" w:hint="eastAsia"/>
          <w:sz w:val="32"/>
          <w:szCs w:val="32"/>
        </w:rPr>
        <w:t>/</w:t>
      </w:r>
      <w:r>
        <w:rPr>
          <w:rFonts w:ascii="仿宋_GB2312" w:eastAsia="仿宋_GB2312" w:hAnsi="黑体" w:hint="eastAsia"/>
          <w:sz w:val="32"/>
          <w:szCs w:val="32"/>
        </w:rPr>
        <w:t>月</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补贴范围：管委会及</w:t>
      </w:r>
      <w:r>
        <w:rPr>
          <w:rFonts w:ascii="仿宋_GB2312" w:eastAsia="仿宋_GB2312" w:hAnsi="黑体" w:hint="eastAsia"/>
          <w:sz w:val="32"/>
          <w:szCs w:val="32"/>
        </w:rPr>
        <w:t>11</w:t>
      </w:r>
      <w:r>
        <w:rPr>
          <w:rFonts w:ascii="仿宋_GB2312" w:eastAsia="仿宋_GB2312" w:hAnsi="黑体" w:hint="eastAsia"/>
          <w:sz w:val="32"/>
          <w:szCs w:val="32"/>
        </w:rPr>
        <w:t>个社区巡逻人员</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补贴方式：银行打卡</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发放程序：每月由各社区专干统计考勤，统一交至</w:t>
      </w:r>
      <w:proofErr w:type="gramStart"/>
      <w:r>
        <w:rPr>
          <w:rFonts w:ascii="仿宋_GB2312" w:eastAsia="仿宋_GB2312" w:hAnsi="黑体" w:hint="eastAsia"/>
          <w:sz w:val="32"/>
          <w:szCs w:val="32"/>
        </w:rPr>
        <w:t>综</w:t>
      </w:r>
      <w:proofErr w:type="gramEnd"/>
      <w:r>
        <w:rPr>
          <w:rFonts w:ascii="仿宋_GB2312" w:eastAsia="仿宋_GB2312" w:hAnsi="黑体" w:hint="eastAsia"/>
          <w:sz w:val="32"/>
          <w:szCs w:val="32"/>
        </w:rPr>
        <w:t>治科，由社区领导、管委会分管财务负责人审核签字，最后交财政所统一打卡</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受益人群和社会效益：确保了首府社会大局和谐</w:t>
      </w:r>
      <w:r>
        <w:rPr>
          <w:rFonts w:ascii="仿宋_GB2312" w:eastAsia="仿宋_GB2312" w:hAnsi="黑体" w:hint="eastAsia"/>
          <w:sz w:val="32"/>
          <w:szCs w:val="32"/>
        </w:rPr>
        <w:t>，提高了经济发展的质量和效益，各族群众的获得感幸福感安全感不断增强。</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15</w:t>
      </w:r>
      <w:r>
        <w:rPr>
          <w:rFonts w:ascii="仿宋_GB2312" w:eastAsia="仿宋_GB2312" w:hAnsi="黑体" w:hint="eastAsia"/>
          <w:sz w:val="32"/>
          <w:szCs w:val="32"/>
        </w:rPr>
        <w:t>、项目名称：巡</w:t>
      </w:r>
      <w:proofErr w:type="gramStart"/>
      <w:r>
        <w:rPr>
          <w:rFonts w:ascii="仿宋_GB2312" w:eastAsia="仿宋_GB2312" w:hAnsi="黑体" w:hint="eastAsia"/>
          <w:sz w:val="32"/>
          <w:szCs w:val="32"/>
        </w:rPr>
        <w:t>控队员</w:t>
      </w:r>
      <w:proofErr w:type="gramEnd"/>
      <w:r>
        <w:rPr>
          <w:rFonts w:ascii="仿宋_GB2312" w:eastAsia="仿宋_GB2312" w:hAnsi="黑体" w:hint="eastAsia"/>
          <w:sz w:val="32"/>
          <w:szCs w:val="32"/>
        </w:rPr>
        <w:t>工资及社保</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黑体" w:hint="eastAsia"/>
          <w:sz w:val="32"/>
          <w:szCs w:val="32"/>
        </w:rPr>
        <w:t>2019</w:t>
      </w:r>
      <w:r>
        <w:rPr>
          <w:rFonts w:ascii="仿宋_GB2312" w:eastAsia="仿宋_GB2312" w:hAnsi="黑体" w:hint="eastAsia"/>
          <w:sz w:val="32"/>
          <w:szCs w:val="32"/>
        </w:rPr>
        <w:t>年部门预算定额标准</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hint="eastAsia"/>
          <w:sz w:val="32"/>
          <w:szCs w:val="32"/>
        </w:rPr>
        <w:t>1690.49</w:t>
      </w:r>
      <w:r>
        <w:rPr>
          <w:rFonts w:ascii="仿宋_GB2312" w:eastAsia="仿宋_GB2312" w:hAnsi="黑体" w:hint="eastAsia"/>
          <w:sz w:val="32"/>
          <w:szCs w:val="32"/>
        </w:rPr>
        <w:t>万元</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项目承担单位：高新区（新市区）银川路片区管委会</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资金分配情况：全部用于</w:t>
      </w:r>
      <w:r>
        <w:rPr>
          <w:rFonts w:ascii="仿宋_GB2312" w:eastAsia="仿宋_GB2312" w:hAnsi="黑体" w:hint="eastAsia"/>
          <w:sz w:val="32"/>
          <w:szCs w:val="32"/>
        </w:rPr>
        <w:t>19</w:t>
      </w:r>
      <w:r>
        <w:rPr>
          <w:rFonts w:ascii="仿宋_GB2312" w:eastAsia="仿宋_GB2312" w:hAnsi="黑体" w:hint="eastAsia"/>
          <w:sz w:val="32"/>
          <w:szCs w:val="32"/>
        </w:rPr>
        <w:t>个警务</w:t>
      </w:r>
      <w:proofErr w:type="gramStart"/>
      <w:r>
        <w:rPr>
          <w:rFonts w:ascii="仿宋_GB2312" w:eastAsia="仿宋_GB2312" w:hAnsi="黑体" w:hint="eastAsia"/>
          <w:sz w:val="32"/>
          <w:szCs w:val="32"/>
        </w:rPr>
        <w:t>站巡控队员</w:t>
      </w:r>
      <w:proofErr w:type="gramEnd"/>
      <w:r>
        <w:rPr>
          <w:rFonts w:ascii="仿宋_GB2312" w:eastAsia="仿宋_GB2312" w:hAnsi="黑体" w:hint="eastAsia"/>
          <w:sz w:val="32"/>
          <w:szCs w:val="32"/>
        </w:rPr>
        <w:t>工资、社保金，</w:t>
      </w:r>
      <w:r>
        <w:rPr>
          <w:rFonts w:ascii="仿宋_GB2312" w:eastAsia="仿宋_GB2312" w:hAnsi="黑体" w:hint="eastAsia"/>
          <w:sz w:val="32"/>
          <w:szCs w:val="32"/>
        </w:rPr>
        <w:t>3201</w:t>
      </w:r>
      <w:r>
        <w:rPr>
          <w:rFonts w:ascii="仿宋_GB2312" w:eastAsia="仿宋_GB2312" w:hAnsi="黑体" w:hint="eastAsia"/>
          <w:sz w:val="32"/>
          <w:szCs w:val="32"/>
        </w:rPr>
        <w:t>元</w:t>
      </w:r>
      <w:r>
        <w:rPr>
          <w:rFonts w:ascii="仿宋_GB2312" w:eastAsia="仿宋_GB2312" w:hAnsi="黑体" w:hint="eastAsia"/>
          <w:sz w:val="32"/>
          <w:szCs w:val="32"/>
        </w:rPr>
        <w:t>/</w:t>
      </w:r>
      <w:r>
        <w:rPr>
          <w:rFonts w:ascii="仿宋_GB2312" w:eastAsia="仿宋_GB2312" w:hAnsi="黑体" w:hint="eastAsia"/>
          <w:sz w:val="32"/>
          <w:szCs w:val="32"/>
        </w:rPr>
        <w:t>人</w:t>
      </w:r>
      <w:r>
        <w:rPr>
          <w:rFonts w:ascii="仿宋_GB2312" w:eastAsia="仿宋_GB2312" w:hAnsi="黑体" w:hint="eastAsia"/>
          <w:sz w:val="32"/>
          <w:szCs w:val="32"/>
        </w:rPr>
        <w:t>/</w:t>
      </w:r>
      <w:r>
        <w:rPr>
          <w:rFonts w:ascii="仿宋_GB2312" w:eastAsia="仿宋_GB2312" w:hAnsi="黑体" w:hint="eastAsia"/>
          <w:sz w:val="32"/>
          <w:szCs w:val="32"/>
        </w:rPr>
        <w:t>月</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hint="eastAsia"/>
          <w:sz w:val="32"/>
          <w:szCs w:val="32"/>
        </w:rPr>
        <w:t>2019</w:t>
      </w:r>
      <w:r>
        <w:rPr>
          <w:rFonts w:ascii="仿宋_GB2312" w:eastAsia="仿宋_GB2312" w:hAnsi="黑体" w:hint="eastAsia"/>
          <w:sz w:val="32"/>
          <w:szCs w:val="32"/>
        </w:rPr>
        <w:t>年</w:t>
      </w:r>
      <w:r>
        <w:rPr>
          <w:rFonts w:ascii="仿宋_GB2312" w:eastAsia="仿宋_GB2312" w:hAnsi="黑体" w:hint="eastAsia"/>
          <w:sz w:val="32"/>
          <w:szCs w:val="32"/>
        </w:rPr>
        <w:t>1</w:t>
      </w:r>
      <w:r>
        <w:rPr>
          <w:rFonts w:ascii="仿宋_GB2312" w:eastAsia="仿宋_GB2312" w:hAnsi="黑体" w:hint="eastAsia"/>
          <w:sz w:val="32"/>
          <w:szCs w:val="32"/>
        </w:rPr>
        <w:t>月至</w:t>
      </w:r>
      <w:r>
        <w:rPr>
          <w:rFonts w:ascii="仿宋_GB2312" w:eastAsia="仿宋_GB2312" w:hAnsi="黑体" w:hint="eastAsia"/>
          <w:sz w:val="32"/>
          <w:szCs w:val="32"/>
        </w:rPr>
        <w:t>12</w:t>
      </w:r>
      <w:r>
        <w:rPr>
          <w:rFonts w:ascii="仿宋_GB2312" w:eastAsia="仿宋_GB2312" w:hAnsi="黑体" w:hint="eastAsia"/>
          <w:sz w:val="32"/>
          <w:szCs w:val="32"/>
        </w:rPr>
        <w:t>月</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w:t>
      </w:r>
      <w:r>
        <w:rPr>
          <w:rFonts w:ascii="仿宋_GB2312" w:eastAsia="仿宋_GB2312" w:hAnsi="黑体" w:hint="eastAsia"/>
          <w:sz w:val="32"/>
          <w:szCs w:val="32"/>
        </w:rPr>
        <w:t>来源：财政拨款</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补贴人数：</w:t>
      </w:r>
      <w:r>
        <w:rPr>
          <w:rFonts w:ascii="仿宋_GB2312" w:eastAsia="仿宋_GB2312" w:hAnsi="黑体" w:hint="eastAsia"/>
          <w:sz w:val="32"/>
          <w:szCs w:val="32"/>
        </w:rPr>
        <w:t>329</w:t>
      </w:r>
      <w:r>
        <w:rPr>
          <w:rFonts w:ascii="仿宋_GB2312" w:eastAsia="仿宋_GB2312" w:hAnsi="黑体" w:hint="eastAsia"/>
          <w:sz w:val="32"/>
          <w:szCs w:val="32"/>
        </w:rPr>
        <w:t>人</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补贴标准：基本工资元</w:t>
      </w:r>
      <w:r>
        <w:rPr>
          <w:rFonts w:ascii="仿宋_GB2312" w:eastAsia="仿宋_GB2312" w:hAnsi="黑体" w:hint="eastAsia"/>
          <w:sz w:val="32"/>
          <w:szCs w:val="32"/>
        </w:rPr>
        <w:t>/</w:t>
      </w:r>
      <w:r>
        <w:rPr>
          <w:rFonts w:ascii="仿宋_GB2312" w:eastAsia="仿宋_GB2312" w:hAnsi="黑体" w:hint="eastAsia"/>
          <w:sz w:val="32"/>
          <w:szCs w:val="32"/>
        </w:rPr>
        <w:t>月，社保缴费元</w:t>
      </w:r>
      <w:r>
        <w:rPr>
          <w:rFonts w:ascii="仿宋_GB2312" w:eastAsia="仿宋_GB2312" w:hAnsi="黑体" w:hint="eastAsia"/>
          <w:sz w:val="32"/>
          <w:szCs w:val="32"/>
        </w:rPr>
        <w:t>/</w:t>
      </w:r>
      <w:r>
        <w:rPr>
          <w:rFonts w:ascii="仿宋_GB2312" w:eastAsia="仿宋_GB2312" w:hAnsi="黑体" w:hint="eastAsia"/>
          <w:sz w:val="32"/>
          <w:szCs w:val="32"/>
        </w:rPr>
        <w:t>月</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补贴范围：</w:t>
      </w:r>
      <w:r>
        <w:rPr>
          <w:rFonts w:ascii="仿宋_GB2312" w:eastAsia="仿宋_GB2312" w:hAnsi="黑体" w:hint="eastAsia"/>
          <w:sz w:val="32"/>
          <w:szCs w:val="32"/>
        </w:rPr>
        <w:t>19</w:t>
      </w:r>
      <w:r>
        <w:rPr>
          <w:rFonts w:ascii="仿宋_GB2312" w:eastAsia="仿宋_GB2312" w:hAnsi="黑体" w:hint="eastAsia"/>
          <w:sz w:val="32"/>
          <w:szCs w:val="32"/>
        </w:rPr>
        <w:t>个</w:t>
      </w:r>
      <w:proofErr w:type="gramStart"/>
      <w:r>
        <w:rPr>
          <w:rFonts w:ascii="仿宋_GB2312" w:eastAsia="仿宋_GB2312" w:hAnsi="黑体" w:hint="eastAsia"/>
          <w:sz w:val="32"/>
          <w:szCs w:val="32"/>
        </w:rPr>
        <w:t>警务站巡控</w:t>
      </w:r>
      <w:proofErr w:type="gramEnd"/>
      <w:r>
        <w:rPr>
          <w:rFonts w:ascii="仿宋_GB2312" w:eastAsia="仿宋_GB2312" w:hAnsi="黑体" w:hint="eastAsia"/>
          <w:sz w:val="32"/>
          <w:szCs w:val="32"/>
        </w:rPr>
        <w:t>队员</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补贴方式：银行打卡</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发放程序：每月由各社区专干统计考勤，统一交至</w:t>
      </w:r>
      <w:proofErr w:type="gramStart"/>
      <w:r>
        <w:rPr>
          <w:rFonts w:ascii="仿宋_GB2312" w:eastAsia="仿宋_GB2312" w:hAnsi="黑体" w:hint="eastAsia"/>
          <w:sz w:val="32"/>
          <w:szCs w:val="32"/>
        </w:rPr>
        <w:t>综</w:t>
      </w:r>
      <w:proofErr w:type="gramEnd"/>
      <w:r>
        <w:rPr>
          <w:rFonts w:ascii="仿宋_GB2312" w:eastAsia="仿宋_GB2312" w:hAnsi="黑体" w:hint="eastAsia"/>
          <w:sz w:val="32"/>
          <w:szCs w:val="32"/>
        </w:rPr>
        <w:t>治科，劳务派遣公司打卡</w:t>
      </w:r>
    </w:p>
    <w:p w:rsidR="004C3DDB" w:rsidRDefault="001412FB">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受益人群和社会效益：确保了首府社会大局和谐</w:t>
      </w:r>
      <w:r>
        <w:rPr>
          <w:rFonts w:ascii="仿宋_GB2312" w:eastAsia="仿宋_GB2312" w:hAnsi="黑体" w:hint="eastAsia"/>
          <w:sz w:val="32"/>
          <w:szCs w:val="32"/>
        </w:rPr>
        <w:t>，提高了经济发展的质量和效益，各族群众的获得感幸福感安全感不断增强。</w:t>
      </w:r>
    </w:p>
    <w:p w:rsidR="004C3DDB" w:rsidRDefault="001412FB">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八、关于</w:t>
      </w:r>
      <w:r>
        <w:rPr>
          <w:rFonts w:ascii="黑体" w:eastAsia="黑体" w:hAnsi="黑体" w:hint="eastAsia"/>
          <w:kern w:val="0"/>
          <w:sz w:val="32"/>
          <w:szCs w:val="32"/>
        </w:rPr>
        <w:t>高新区（新市区）银川路片区管委会</w:t>
      </w:r>
      <w:r>
        <w:rPr>
          <w:rFonts w:ascii="黑体" w:eastAsia="黑体" w:hAnsi="宋体" w:cs="宋体" w:hint="eastAsia"/>
          <w:kern w:val="0"/>
          <w:sz w:val="32"/>
          <w:szCs w:val="32"/>
        </w:rPr>
        <w:t>2019</w:t>
      </w:r>
      <w:r>
        <w:rPr>
          <w:rFonts w:ascii="黑体" w:eastAsia="黑体" w:hAnsi="宋体" w:cs="宋体" w:hint="eastAsia"/>
          <w:kern w:val="0"/>
          <w:sz w:val="32"/>
          <w:szCs w:val="32"/>
        </w:rPr>
        <w:t>年一般公共预算“三公”经费预算情况说明</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高新区（新市区）银川路片区管委会</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年“三公”经费财政拨款预算数为</w:t>
      </w:r>
      <w:r>
        <w:rPr>
          <w:rFonts w:ascii="仿宋_GB2312" w:eastAsia="仿宋_GB2312" w:hAnsi="宋体" w:cs="宋体" w:hint="eastAsia"/>
          <w:kern w:val="0"/>
          <w:sz w:val="32"/>
          <w:szCs w:val="32"/>
        </w:rPr>
        <w:t xml:space="preserve">  4.54  </w:t>
      </w:r>
      <w:r>
        <w:rPr>
          <w:rFonts w:ascii="仿宋_GB2312" w:eastAsia="仿宋_GB2312" w:hAnsi="宋体" w:cs="宋体" w:hint="eastAsia"/>
          <w:kern w:val="0"/>
          <w:sz w:val="32"/>
          <w:szCs w:val="32"/>
        </w:rPr>
        <w:t>万元，其中：因公出国（境）费</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万元，公务用车购置</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万元，公务用车运行费</w:t>
      </w:r>
      <w:r>
        <w:rPr>
          <w:rFonts w:ascii="仿宋_GB2312" w:eastAsia="仿宋_GB2312" w:hAnsi="宋体" w:cs="宋体" w:hint="eastAsia"/>
          <w:kern w:val="0"/>
          <w:sz w:val="32"/>
          <w:szCs w:val="32"/>
        </w:rPr>
        <w:t xml:space="preserve">    4.54</w:t>
      </w:r>
      <w:r>
        <w:rPr>
          <w:rFonts w:ascii="仿宋_GB2312" w:eastAsia="仿宋_GB2312" w:hAnsi="宋体" w:cs="宋体" w:hint="eastAsia"/>
          <w:kern w:val="0"/>
          <w:sz w:val="32"/>
          <w:szCs w:val="32"/>
        </w:rPr>
        <w:t>万元，公务接待费</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万元。</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年“三公”经费财政拨款预算比上年增加</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万元，其中：因公出国（境）费增加</w:t>
      </w:r>
      <w:r>
        <w:rPr>
          <w:rFonts w:ascii="仿宋_GB2312" w:eastAsia="仿宋_GB2312" w:hAnsi="宋体" w:cs="宋体" w:hint="eastAsia"/>
          <w:kern w:val="0"/>
          <w:sz w:val="32"/>
          <w:szCs w:val="32"/>
        </w:rPr>
        <w:t xml:space="preserve">0 </w:t>
      </w:r>
      <w:r>
        <w:rPr>
          <w:rFonts w:ascii="仿宋_GB2312" w:eastAsia="仿宋_GB2312" w:hAnsi="宋体" w:cs="宋体" w:hint="eastAsia"/>
          <w:kern w:val="0"/>
          <w:sz w:val="32"/>
          <w:szCs w:val="32"/>
        </w:rPr>
        <w:t>万元，主要原因是</w:t>
      </w:r>
      <w:r>
        <w:rPr>
          <w:rFonts w:ascii="仿宋_GB2312" w:eastAsia="仿宋_GB2312" w:hAnsi="宋体" w:cs="宋体" w:hint="eastAsia"/>
          <w:kern w:val="0"/>
          <w:sz w:val="32"/>
          <w:szCs w:val="32"/>
        </w:rPr>
        <w:t xml:space="preserve">  </w:t>
      </w:r>
      <w:proofErr w:type="gramStart"/>
      <w:r>
        <w:rPr>
          <w:rFonts w:ascii="仿宋_GB2312" w:eastAsia="仿宋_GB2312" w:hAnsi="宋体" w:cs="宋体" w:hint="eastAsia"/>
          <w:kern w:val="0"/>
          <w:sz w:val="32"/>
          <w:szCs w:val="32"/>
        </w:rPr>
        <w:t>车辆数无增减</w:t>
      </w:r>
      <w:proofErr w:type="gramEnd"/>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；公务用车购置费为</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，未安排预算。</w:t>
      </w:r>
    </w:p>
    <w:p w:rsidR="004C3DDB" w:rsidRDefault="001412FB">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w:t>
      </w:r>
      <w:r>
        <w:rPr>
          <w:rFonts w:ascii="黑体" w:eastAsia="黑体" w:hAnsi="黑体" w:hint="eastAsia"/>
          <w:kern w:val="0"/>
          <w:sz w:val="32"/>
          <w:szCs w:val="32"/>
        </w:rPr>
        <w:t>高新区（新市区）银川路片区管委会</w:t>
      </w:r>
      <w:r>
        <w:rPr>
          <w:rFonts w:ascii="黑体" w:eastAsia="黑体" w:hAnsi="宋体" w:cs="宋体" w:hint="eastAsia"/>
          <w:kern w:val="0"/>
          <w:sz w:val="32"/>
          <w:szCs w:val="32"/>
        </w:rPr>
        <w:t>2019</w:t>
      </w:r>
      <w:r>
        <w:rPr>
          <w:rFonts w:ascii="黑体" w:eastAsia="黑体" w:hAnsi="宋体" w:cs="宋体" w:hint="eastAsia"/>
          <w:kern w:val="0"/>
          <w:sz w:val="32"/>
          <w:szCs w:val="32"/>
        </w:rPr>
        <w:t>年政府性基金预算拨款情况说明</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高新区（新市区）银川路片区管委会</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年没有使用政府性基金预算拨款安排的支出，政府性基金预算支出情况表为空表。</w:t>
      </w:r>
    </w:p>
    <w:p w:rsidR="004C3DDB" w:rsidRDefault="001412FB">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4C3DDB" w:rsidRDefault="001412FB">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2019</w:t>
      </w:r>
      <w:r>
        <w:rPr>
          <w:rFonts w:ascii="仿宋_GB2312" w:eastAsia="仿宋_GB2312" w:hAnsi="宋体" w:cs="宋体" w:hint="eastAsia"/>
          <w:kern w:val="0"/>
          <w:sz w:val="32"/>
          <w:szCs w:val="32"/>
        </w:rPr>
        <w:t>年，高新区（新市区）银川路片区管委会本级及下属</w:t>
      </w:r>
      <w:r>
        <w:rPr>
          <w:rFonts w:ascii="仿宋_GB2312" w:eastAsia="仿宋_GB2312" w:hAnsi="宋体" w:cs="宋体" w:hint="eastAsia"/>
          <w:kern w:val="0"/>
          <w:sz w:val="32"/>
          <w:szCs w:val="32"/>
        </w:rPr>
        <w:t xml:space="preserve">0  </w:t>
      </w:r>
      <w:r>
        <w:rPr>
          <w:rFonts w:ascii="仿宋_GB2312" w:eastAsia="仿宋_GB2312" w:hAnsi="宋体" w:cs="宋体" w:hint="eastAsia"/>
          <w:kern w:val="0"/>
          <w:sz w:val="32"/>
          <w:szCs w:val="32"/>
        </w:rPr>
        <w:t>家行政单位、</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家</w:t>
      </w:r>
      <w:proofErr w:type="gramStart"/>
      <w:r>
        <w:rPr>
          <w:rFonts w:ascii="仿宋_GB2312" w:eastAsia="仿宋_GB2312" w:hAnsi="宋体" w:cs="宋体" w:hint="eastAsia"/>
          <w:kern w:val="0"/>
          <w:sz w:val="32"/>
          <w:szCs w:val="32"/>
        </w:rPr>
        <w:t>参公管理</w:t>
      </w:r>
      <w:proofErr w:type="gramEnd"/>
      <w:r>
        <w:rPr>
          <w:rFonts w:ascii="仿宋_GB2312" w:eastAsia="仿宋_GB2312" w:hAnsi="宋体" w:cs="宋体" w:hint="eastAsia"/>
          <w:kern w:val="0"/>
          <w:sz w:val="32"/>
          <w:szCs w:val="32"/>
        </w:rPr>
        <w:t>事业单位和</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家事业单位的机关运行经费财政拨款预算</w:t>
      </w:r>
      <w:r>
        <w:rPr>
          <w:rFonts w:ascii="仿宋_GB2312" w:eastAsia="仿宋_GB2312" w:hAnsi="宋体" w:cs="宋体" w:hint="eastAsia"/>
          <w:kern w:val="0"/>
          <w:sz w:val="32"/>
          <w:szCs w:val="32"/>
        </w:rPr>
        <w:t xml:space="preserve">  132.27</w:t>
      </w:r>
      <w:r>
        <w:rPr>
          <w:rFonts w:ascii="仿宋_GB2312" w:eastAsia="仿宋_GB2312" w:hAnsi="宋体" w:cs="宋体" w:hint="eastAsia"/>
          <w:kern w:val="0"/>
          <w:sz w:val="32"/>
          <w:szCs w:val="32"/>
        </w:rPr>
        <w:t>万元，比上年预算增加</w:t>
      </w:r>
      <w:r>
        <w:rPr>
          <w:rFonts w:ascii="仿宋_GB2312" w:eastAsia="仿宋_GB2312" w:hAnsi="宋体" w:cs="宋体" w:hint="eastAsia"/>
          <w:kern w:val="0"/>
          <w:sz w:val="32"/>
          <w:szCs w:val="32"/>
        </w:rPr>
        <w:t>8.27</w:t>
      </w:r>
      <w:r>
        <w:rPr>
          <w:rFonts w:ascii="仿宋_GB2312" w:eastAsia="仿宋_GB2312" w:hAnsi="宋体" w:cs="宋体" w:hint="eastAsia"/>
          <w:kern w:val="0"/>
          <w:sz w:val="32"/>
          <w:szCs w:val="32"/>
        </w:rPr>
        <w:t>万元，增长</w:t>
      </w:r>
      <w:r>
        <w:rPr>
          <w:rFonts w:ascii="仿宋_GB2312" w:eastAsia="仿宋_GB2312" w:hAnsi="宋体" w:cs="宋体" w:hint="eastAsia"/>
          <w:kern w:val="0"/>
          <w:sz w:val="32"/>
          <w:szCs w:val="32"/>
        </w:rPr>
        <w:t>6.1   %</w:t>
      </w:r>
      <w:r>
        <w:rPr>
          <w:rFonts w:ascii="仿宋_GB2312" w:eastAsia="仿宋_GB2312" w:hAnsi="宋体" w:cs="宋体" w:hint="eastAsia"/>
          <w:kern w:val="0"/>
          <w:sz w:val="32"/>
          <w:szCs w:val="32"/>
        </w:rPr>
        <w:t>。主要原因人员办公经费增加</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w:t>
      </w:r>
    </w:p>
    <w:p w:rsidR="004C3DDB" w:rsidRDefault="001412FB">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年，及下属单位政府采购预算</w:t>
      </w:r>
      <w:r>
        <w:rPr>
          <w:rFonts w:ascii="仿宋_GB2312" w:eastAsia="仿宋_GB2312" w:hAnsi="宋体" w:cs="宋体" w:hint="eastAsia"/>
          <w:kern w:val="0"/>
          <w:sz w:val="32"/>
          <w:szCs w:val="32"/>
        </w:rPr>
        <w:t xml:space="preserve">2827.26  </w:t>
      </w:r>
      <w:r>
        <w:rPr>
          <w:rFonts w:ascii="仿宋_GB2312" w:eastAsia="仿宋_GB2312" w:hAnsi="宋体" w:cs="宋体" w:hint="eastAsia"/>
          <w:kern w:val="0"/>
          <w:sz w:val="32"/>
          <w:szCs w:val="32"/>
        </w:rPr>
        <w:t>万元，其中：政府采购货物预算</w:t>
      </w:r>
      <w:r>
        <w:rPr>
          <w:rFonts w:ascii="仿宋_GB2312" w:eastAsia="仿宋_GB2312" w:hAnsi="宋体" w:cs="宋体" w:hint="eastAsia"/>
          <w:kern w:val="0"/>
          <w:sz w:val="32"/>
          <w:szCs w:val="32"/>
        </w:rPr>
        <w:t xml:space="preserve"> 2827.26    </w:t>
      </w:r>
      <w:r>
        <w:rPr>
          <w:rFonts w:ascii="仿宋_GB2312" w:eastAsia="仿宋_GB2312" w:hAnsi="宋体" w:cs="宋体" w:hint="eastAsia"/>
          <w:kern w:val="0"/>
          <w:sz w:val="32"/>
          <w:szCs w:val="32"/>
        </w:rPr>
        <w:t>万元，政府采购工程预算</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万元，政府采购服务预算</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万元。</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w:t>
      </w:r>
      <w:r>
        <w:rPr>
          <w:rFonts w:ascii="仿宋_GB2312" w:eastAsia="仿宋_GB2312" w:hAnsi="仿宋_GB2312" w:hint="eastAsia"/>
          <w:sz w:val="32"/>
        </w:rPr>
        <w:t>年</w:t>
      </w:r>
      <w:r>
        <w:rPr>
          <w:rFonts w:ascii="仿宋_GB2312" w:eastAsia="仿宋_GB2312" w:hAnsi="仿宋_GB2312" w:hint="eastAsia"/>
          <w:sz w:val="32"/>
        </w:rPr>
        <w:t>度本部门面向中小企业预留政府采购项目预算金额</w:t>
      </w:r>
      <w:r>
        <w:rPr>
          <w:rFonts w:ascii="仿宋_GB2312" w:eastAsia="仿宋_GB2312" w:hAnsi="仿宋_GB2312" w:hint="eastAsia"/>
          <w:sz w:val="32"/>
        </w:rPr>
        <w:t xml:space="preserve">  0 </w:t>
      </w:r>
      <w:r>
        <w:rPr>
          <w:rFonts w:ascii="仿宋_GB2312" w:eastAsia="仿宋_GB2312" w:hAnsi="仿宋_GB2312" w:hint="eastAsia"/>
          <w:sz w:val="32"/>
        </w:rPr>
        <w:t>万元，其中：面向小</w:t>
      </w:r>
      <w:proofErr w:type="gramStart"/>
      <w:r>
        <w:rPr>
          <w:rFonts w:ascii="仿宋_GB2312" w:eastAsia="仿宋_GB2312" w:hAnsi="仿宋_GB2312" w:hint="eastAsia"/>
          <w:sz w:val="32"/>
        </w:rPr>
        <w:t>微企业</w:t>
      </w:r>
      <w:proofErr w:type="gramEnd"/>
      <w:r>
        <w:rPr>
          <w:rFonts w:ascii="仿宋_GB2312" w:eastAsia="仿宋_GB2312" w:hAnsi="仿宋_GB2312" w:hint="eastAsia"/>
          <w:sz w:val="32"/>
        </w:rPr>
        <w:t>预留政府采购项目预算金额</w:t>
      </w:r>
      <w:r>
        <w:rPr>
          <w:rFonts w:ascii="仿宋_GB2312" w:eastAsia="仿宋_GB2312" w:hAnsi="仿宋_GB2312" w:hint="eastAsia"/>
          <w:sz w:val="32"/>
        </w:rPr>
        <w:t xml:space="preserve"> 0   </w:t>
      </w:r>
      <w:r>
        <w:rPr>
          <w:rFonts w:ascii="仿宋_GB2312" w:eastAsia="仿宋_GB2312" w:hAnsi="仿宋_GB2312" w:hint="eastAsia"/>
          <w:sz w:val="32"/>
        </w:rPr>
        <w:t>万元。</w:t>
      </w:r>
    </w:p>
    <w:p w:rsidR="004C3DDB" w:rsidRDefault="001412FB">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年底，高新区（新市区）银川路片区管委会及下属各预算单位占用使用国有资产总体情况为</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房屋</w:t>
      </w:r>
      <w:r>
        <w:rPr>
          <w:rFonts w:ascii="仿宋_GB2312" w:eastAsia="仿宋_GB2312" w:hAnsi="宋体" w:cs="宋体" w:hint="eastAsia"/>
          <w:kern w:val="0"/>
          <w:sz w:val="32"/>
          <w:szCs w:val="32"/>
        </w:rPr>
        <w:t xml:space="preserve">  701.65  </w:t>
      </w:r>
      <w:r>
        <w:rPr>
          <w:rFonts w:ascii="仿宋_GB2312" w:eastAsia="仿宋_GB2312" w:hAnsi="宋体" w:cs="宋体" w:hint="eastAsia"/>
          <w:kern w:val="0"/>
          <w:sz w:val="32"/>
          <w:szCs w:val="32"/>
        </w:rPr>
        <w:t>平方米，价值</w:t>
      </w:r>
      <w:r>
        <w:rPr>
          <w:rFonts w:ascii="仿宋_GB2312" w:eastAsia="仿宋_GB2312" w:hAnsi="宋体" w:cs="宋体" w:hint="eastAsia"/>
          <w:kern w:val="0"/>
          <w:sz w:val="32"/>
          <w:szCs w:val="32"/>
        </w:rPr>
        <w:t xml:space="preserve"> 179.62   </w:t>
      </w:r>
      <w:r>
        <w:rPr>
          <w:rFonts w:ascii="仿宋_GB2312" w:eastAsia="仿宋_GB2312" w:hAnsi="宋体" w:cs="宋体" w:hint="eastAsia"/>
          <w:kern w:val="0"/>
          <w:sz w:val="32"/>
          <w:szCs w:val="32"/>
        </w:rPr>
        <w:t>万元。</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车辆</w:t>
      </w:r>
      <w:r>
        <w:rPr>
          <w:rFonts w:ascii="仿宋_GB2312" w:eastAsia="仿宋_GB2312" w:hAnsi="宋体" w:cs="宋体" w:hint="eastAsia"/>
          <w:kern w:val="0"/>
          <w:sz w:val="32"/>
          <w:szCs w:val="32"/>
        </w:rPr>
        <w:t xml:space="preserve">   15 </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 xml:space="preserve"> 134.31  </w:t>
      </w:r>
      <w:r>
        <w:rPr>
          <w:rFonts w:ascii="仿宋_GB2312" w:eastAsia="仿宋_GB2312" w:hAnsi="宋体" w:cs="宋体" w:hint="eastAsia"/>
          <w:kern w:val="0"/>
          <w:sz w:val="32"/>
          <w:szCs w:val="32"/>
        </w:rPr>
        <w:t>万元；其中：一般公务用车</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万元；执法执勤用车</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 xml:space="preserve">   0</w:t>
      </w:r>
      <w:r>
        <w:rPr>
          <w:rFonts w:ascii="仿宋_GB2312" w:eastAsia="仿宋_GB2312" w:hAnsi="宋体" w:cs="宋体" w:hint="eastAsia"/>
          <w:kern w:val="0"/>
          <w:sz w:val="32"/>
          <w:szCs w:val="32"/>
        </w:rPr>
        <w:t>万元；其他车辆</w:t>
      </w:r>
      <w:r>
        <w:rPr>
          <w:rFonts w:ascii="仿宋_GB2312" w:eastAsia="仿宋_GB2312" w:hAnsi="宋体" w:cs="宋体" w:hint="eastAsia"/>
          <w:kern w:val="0"/>
          <w:sz w:val="32"/>
          <w:szCs w:val="32"/>
        </w:rPr>
        <w:t xml:space="preserve"> 15 </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 xml:space="preserve">134.31   </w:t>
      </w:r>
      <w:r>
        <w:rPr>
          <w:rFonts w:ascii="仿宋_GB2312" w:eastAsia="仿宋_GB2312" w:hAnsi="宋体" w:cs="宋体" w:hint="eastAsia"/>
          <w:kern w:val="0"/>
          <w:sz w:val="32"/>
          <w:szCs w:val="32"/>
        </w:rPr>
        <w:t>万元。</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办公家具价</w:t>
      </w:r>
      <w:r>
        <w:rPr>
          <w:rFonts w:ascii="仿宋_GB2312" w:eastAsia="仿宋_GB2312" w:hAnsi="宋体" w:cs="宋体" w:hint="eastAsia"/>
          <w:kern w:val="0"/>
          <w:sz w:val="32"/>
          <w:szCs w:val="32"/>
        </w:rPr>
        <w:t>值</w:t>
      </w:r>
      <w:r>
        <w:rPr>
          <w:rFonts w:ascii="仿宋_GB2312" w:eastAsia="仿宋_GB2312" w:hAnsi="宋体" w:cs="宋体" w:hint="eastAsia"/>
          <w:kern w:val="0"/>
          <w:sz w:val="32"/>
          <w:szCs w:val="32"/>
        </w:rPr>
        <w:t xml:space="preserve"> 99.11  </w:t>
      </w:r>
      <w:r>
        <w:rPr>
          <w:rFonts w:ascii="仿宋_GB2312" w:eastAsia="仿宋_GB2312" w:hAnsi="宋体" w:cs="宋体" w:hint="eastAsia"/>
          <w:kern w:val="0"/>
          <w:sz w:val="32"/>
          <w:szCs w:val="32"/>
        </w:rPr>
        <w:t>万元。</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其他资产价值</w:t>
      </w:r>
      <w:r>
        <w:rPr>
          <w:rFonts w:ascii="仿宋_GB2312" w:eastAsia="仿宋_GB2312" w:hAnsi="宋体" w:cs="宋体" w:hint="eastAsia"/>
          <w:kern w:val="0"/>
          <w:sz w:val="32"/>
          <w:szCs w:val="32"/>
        </w:rPr>
        <w:t xml:space="preserve"> 501.43  </w:t>
      </w:r>
      <w:r>
        <w:rPr>
          <w:rFonts w:ascii="仿宋_GB2312" w:eastAsia="仿宋_GB2312" w:hAnsi="宋体" w:cs="宋体" w:hint="eastAsia"/>
          <w:kern w:val="0"/>
          <w:sz w:val="32"/>
          <w:szCs w:val="32"/>
        </w:rPr>
        <w:t>万元。</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w:t>
      </w:r>
      <w:r>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 xml:space="preserve">  0</w:t>
      </w:r>
      <w:r>
        <w:rPr>
          <w:rFonts w:ascii="仿宋_GB2312" w:eastAsia="仿宋_GB2312" w:hAnsi="宋体" w:cs="宋体" w:hint="eastAsia"/>
          <w:kern w:val="0"/>
          <w:sz w:val="32"/>
          <w:szCs w:val="32"/>
        </w:rPr>
        <w:t>台（套），单位价值</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 xml:space="preserve">0  </w:t>
      </w:r>
      <w:r>
        <w:rPr>
          <w:rFonts w:ascii="仿宋_GB2312" w:eastAsia="仿宋_GB2312" w:hAnsi="宋体" w:cs="宋体" w:hint="eastAsia"/>
          <w:kern w:val="0"/>
          <w:sz w:val="32"/>
          <w:szCs w:val="32"/>
        </w:rPr>
        <w:t>台（套）。</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2019</w:t>
      </w:r>
      <w:r>
        <w:rPr>
          <w:rFonts w:ascii="仿宋_GB2312" w:eastAsia="仿宋_GB2312" w:hAnsi="宋体" w:cs="宋体" w:hint="eastAsia"/>
          <w:kern w:val="0"/>
          <w:sz w:val="32"/>
          <w:szCs w:val="32"/>
        </w:rPr>
        <w:t>年部门预算未安排购置车辆经费，安排购置</w:t>
      </w:r>
      <w:r>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台（套），单位价值</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 xml:space="preserve">0  </w:t>
      </w:r>
      <w:r>
        <w:rPr>
          <w:rFonts w:ascii="仿宋_GB2312" w:eastAsia="仿宋_GB2312" w:hAnsi="宋体" w:cs="宋体" w:hint="eastAsia"/>
          <w:kern w:val="0"/>
          <w:sz w:val="32"/>
          <w:szCs w:val="32"/>
        </w:rPr>
        <w:t>台（套）。</w:t>
      </w:r>
    </w:p>
    <w:p w:rsidR="004C3DDB" w:rsidRDefault="001412FB">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4C3DDB" w:rsidRDefault="001412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年度，本年度实行绩效管理的项目</w:t>
      </w:r>
      <w:r>
        <w:rPr>
          <w:rFonts w:ascii="仿宋_GB2312" w:eastAsia="仿宋_GB2312" w:hAnsi="宋体" w:cs="宋体" w:hint="eastAsia"/>
          <w:kern w:val="0"/>
          <w:sz w:val="32"/>
          <w:szCs w:val="32"/>
        </w:rPr>
        <w:t xml:space="preserve"> 15</w:t>
      </w:r>
      <w:r>
        <w:rPr>
          <w:rFonts w:ascii="仿宋_GB2312" w:eastAsia="仿宋_GB2312" w:hAnsi="宋体" w:cs="宋体" w:hint="eastAsia"/>
          <w:kern w:val="0"/>
          <w:sz w:val="32"/>
          <w:szCs w:val="32"/>
        </w:rPr>
        <w:t>个，涉及预算金额</w:t>
      </w:r>
      <w:r>
        <w:rPr>
          <w:rFonts w:ascii="仿宋_GB2312" w:eastAsia="仿宋_GB2312" w:hAnsi="宋体" w:cs="宋体" w:hint="eastAsia"/>
          <w:kern w:val="0"/>
          <w:sz w:val="32"/>
          <w:szCs w:val="32"/>
        </w:rPr>
        <w:t xml:space="preserve"> 4218.34     </w:t>
      </w:r>
      <w:r>
        <w:rPr>
          <w:rFonts w:ascii="仿宋_GB2312" w:eastAsia="仿宋_GB2312" w:hAnsi="宋体" w:cs="宋体" w:hint="eastAsia"/>
          <w:kern w:val="0"/>
          <w:sz w:val="32"/>
          <w:szCs w:val="32"/>
        </w:rPr>
        <w:t>万元。具体情况见下表：</w:t>
      </w:r>
    </w:p>
    <w:p w:rsidR="004C3DDB" w:rsidRDefault="004C3DDB">
      <w:pPr>
        <w:spacing w:line="500" w:lineRule="exact"/>
        <w:rPr>
          <w:rFonts w:ascii="仿宋_GB2312" w:eastAsia="仿宋_GB2312" w:hAnsi="宋体" w:cs="宋体"/>
          <w:kern w:val="0"/>
          <w:sz w:val="32"/>
          <w:szCs w:val="32"/>
        </w:rPr>
      </w:pPr>
    </w:p>
    <w:p w:rsidR="004C3DDB" w:rsidRDefault="004C3DDB">
      <w:pPr>
        <w:spacing w:line="500" w:lineRule="exact"/>
        <w:rPr>
          <w:rFonts w:ascii="仿宋_GB2312" w:eastAsia="仿宋_GB2312" w:hAnsi="宋体" w:cs="宋体"/>
          <w:kern w:val="0"/>
          <w:sz w:val="32"/>
          <w:szCs w:val="32"/>
        </w:rPr>
      </w:pPr>
    </w:p>
    <w:p w:rsidR="004C3DDB" w:rsidRDefault="004C3DDB">
      <w:pPr>
        <w:spacing w:line="500" w:lineRule="exact"/>
        <w:rPr>
          <w:rFonts w:ascii="仿宋_GB2312" w:eastAsia="仿宋_GB2312" w:hAnsi="宋体" w:cs="宋体"/>
          <w:kern w:val="0"/>
          <w:sz w:val="32"/>
          <w:szCs w:val="32"/>
        </w:rPr>
      </w:pPr>
    </w:p>
    <w:p w:rsidR="004C3DDB" w:rsidRDefault="004C3DDB">
      <w:pPr>
        <w:widowControl/>
        <w:spacing w:line="600" w:lineRule="exact"/>
        <w:rPr>
          <w:rFonts w:ascii="仿宋_GB2312" w:eastAsia="仿宋_GB2312" w:hAnsi="宋体" w:cs="宋体"/>
          <w:kern w:val="0"/>
          <w:sz w:val="32"/>
          <w:szCs w:val="32"/>
        </w:rPr>
        <w:sectPr w:rsidR="004C3DDB">
          <w:pgSz w:w="11906" w:h="16838"/>
          <w:pgMar w:top="1440" w:right="1800" w:bottom="1440" w:left="180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4C3DDB">
        <w:trPr>
          <w:trHeight w:val="406"/>
        </w:trPr>
        <w:tc>
          <w:tcPr>
            <w:tcW w:w="13973" w:type="dxa"/>
            <w:gridSpan w:val="13"/>
            <w:tcBorders>
              <w:top w:val="nil"/>
              <w:left w:val="nil"/>
              <w:bottom w:val="nil"/>
              <w:right w:val="nil"/>
            </w:tcBorders>
            <w:shd w:val="clear" w:color="auto" w:fill="auto"/>
            <w:noWrap/>
            <w:vAlign w:val="bottom"/>
          </w:tcPr>
          <w:p w:rsidR="004C3DDB" w:rsidRDefault="001412F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表</w:t>
            </w:r>
          </w:p>
        </w:tc>
      </w:tr>
      <w:tr w:rsidR="004C3DDB">
        <w:trPr>
          <w:trHeight w:val="271"/>
        </w:trPr>
        <w:tc>
          <w:tcPr>
            <w:tcW w:w="2195"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r>
      <w:tr w:rsidR="004C3DDB">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高新区（新市区）银川路片区管委会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工作经费</w:t>
            </w:r>
          </w:p>
        </w:tc>
      </w:tr>
      <w:tr w:rsidR="004C3DDB">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4C3DDB" w:rsidRDefault="001412FB" w:rsidP="005433F6">
            <w:pPr>
              <w:widowControl/>
              <w:jc w:val="left"/>
              <w:rPr>
                <w:rFonts w:ascii="宋体" w:hAnsi="宋体" w:cs="宋体"/>
                <w:kern w:val="0"/>
                <w:sz w:val="18"/>
                <w:szCs w:val="18"/>
              </w:rPr>
            </w:pPr>
            <w:r>
              <w:rPr>
                <w:rFonts w:ascii="宋体" w:hAnsi="宋体" w:cs="宋体" w:hint="eastAsia"/>
                <w:kern w:val="0"/>
                <w:sz w:val="18"/>
                <w:szCs w:val="18"/>
              </w:rPr>
              <w:t xml:space="preserve">　聚焦</w:t>
            </w:r>
            <w:r>
              <w:rPr>
                <w:rFonts w:ascii="宋体" w:hAnsi="宋体" w:cs="宋体" w:hint="eastAsia"/>
                <w:kern w:val="0"/>
                <w:sz w:val="18"/>
                <w:szCs w:val="18"/>
              </w:rPr>
              <w:t>服务群众</w:t>
            </w:r>
          </w:p>
        </w:tc>
      </w:tr>
      <w:tr w:rsidR="004C3DDB">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4C3DDB">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片区工作经费到位率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r>
      <w:tr w:rsidR="004C3DDB">
        <w:trPr>
          <w:trHeight w:val="271"/>
        </w:trPr>
        <w:tc>
          <w:tcPr>
            <w:tcW w:w="2195"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2195"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申请形式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按季度申请使用　</w:t>
            </w:r>
          </w:p>
        </w:tc>
      </w:tr>
      <w:tr w:rsidR="004C3DDB">
        <w:trPr>
          <w:trHeight w:val="271"/>
        </w:trPr>
        <w:tc>
          <w:tcPr>
            <w:tcW w:w="2195"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2195"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科室数量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片区下设</w:t>
            </w:r>
            <w:r>
              <w:rPr>
                <w:rFonts w:ascii="宋体" w:hAnsi="宋体" w:cs="宋体" w:hint="eastAsia"/>
                <w:kern w:val="0"/>
                <w:sz w:val="18"/>
                <w:szCs w:val="18"/>
              </w:rPr>
              <w:t>7</w:t>
            </w:r>
            <w:r>
              <w:rPr>
                <w:rFonts w:ascii="宋体" w:hAnsi="宋体" w:cs="宋体" w:hint="eastAsia"/>
                <w:kern w:val="0"/>
                <w:sz w:val="18"/>
                <w:szCs w:val="18"/>
              </w:rPr>
              <w:t xml:space="preserve">个科室　</w:t>
            </w:r>
          </w:p>
        </w:tc>
      </w:tr>
      <w:tr w:rsidR="004C3DDB">
        <w:trPr>
          <w:trHeight w:val="271"/>
        </w:trPr>
        <w:tc>
          <w:tcPr>
            <w:tcW w:w="2195"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2195"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4C3DDB">
        <w:trPr>
          <w:trHeight w:val="271"/>
        </w:trPr>
        <w:tc>
          <w:tcPr>
            <w:tcW w:w="2195"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2195"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2195"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w:t>
            </w:r>
            <w:r>
              <w:rPr>
                <w:rFonts w:ascii="宋体" w:hAnsi="宋体" w:cs="宋体"/>
                <w:kern w:val="0"/>
                <w:sz w:val="18"/>
                <w:szCs w:val="18"/>
              </w:rPr>
              <w:t>长治久安的总目标</w:t>
            </w:r>
            <w:r>
              <w:rPr>
                <w:rFonts w:ascii="宋体" w:hAnsi="宋体" w:cs="宋体" w:hint="eastAsia"/>
                <w:kern w:val="0"/>
                <w:sz w:val="18"/>
                <w:szCs w:val="18"/>
              </w:rPr>
              <w:t>，持续满足群众需求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4C3DDB">
        <w:trPr>
          <w:trHeight w:val="283"/>
        </w:trPr>
        <w:tc>
          <w:tcPr>
            <w:tcW w:w="2195"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2195"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w:t>
            </w:r>
            <w:proofErr w:type="gramStart"/>
            <w:r>
              <w:rPr>
                <w:rFonts w:ascii="宋体" w:hAnsi="宋体" w:cs="宋体" w:hint="eastAsia"/>
                <w:kern w:val="0"/>
                <w:sz w:val="18"/>
                <w:szCs w:val="18"/>
              </w:rPr>
              <w:t>中央治疆方略</w:t>
            </w:r>
            <w:proofErr w:type="gramEnd"/>
            <w:r>
              <w:rPr>
                <w:rFonts w:ascii="宋体" w:hAnsi="宋体" w:cs="宋体" w:hint="eastAsia"/>
                <w:kern w:val="0"/>
                <w:sz w:val="18"/>
                <w:szCs w:val="18"/>
              </w:rPr>
              <w:t>，聚焦新疆</w:t>
            </w:r>
            <w:r>
              <w:rPr>
                <w:rFonts w:ascii="宋体" w:hAnsi="宋体" w:cs="宋体" w:hint="eastAsia"/>
                <w:kern w:val="0"/>
                <w:sz w:val="18"/>
                <w:szCs w:val="18"/>
              </w:rPr>
              <w:t>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4C3DDB">
        <w:trPr>
          <w:trHeight w:val="283"/>
        </w:trPr>
        <w:tc>
          <w:tcPr>
            <w:tcW w:w="2195"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2195"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left"/>
              <w:rPr>
                <w:rFonts w:ascii="宋体" w:hAnsi="宋体" w:cs="宋体"/>
                <w:kern w:val="0"/>
                <w:sz w:val="18"/>
                <w:szCs w:val="18"/>
              </w:rPr>
            </w:pPr>
            <w:r>
              <w:rPr>
                <w:rFonts w:ascii="宋体" w:hAnsi="宋体" w:cs="宋体" w:hint="eastAsia"/>
                <w:kern w:val="0"/>
                <w:sz w:val="18"/>
                <w:szCs w:val="18"/>
              </w:rPr>
              <w:t xml:space="preserve">　预期指标维护辖区</w:t>
            </w:r>
            <w:r>
              <w:rPr>
                <w:rFonts w:ascii="宋体" w:hAnsi="宋体" w:cs="宋体" w:hint="eastAsia"/>
                <w:kern w:val="0"/>
                <w:sz w:val="18"/>
                <w:szCs w:val="18"/>
              </w:rPr>
              <w:t>服务居民</w:t>
            </w:r>
            <w:r w:rsidR="005433F6">
              <w:rPr>
                <w:rFonts w:ascii="宋体" w:hAnsi="宋体" w:cs="宋体" w:hint="eastAsia"/>
                <w:kern w:val="0"/>
                <w:sz w:val="18"/>
                <w:szCs w:val="18"/>
              </w:rPr>
              <w:t>安定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2195"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left"/>
              <w:rPr>
                <w:rFonts w:ascii="宋体" w:hAnsi="宋体" w:cs="宋体"/>
                <w:kern w:val="0"/>
                <w:sz w:val="18"/>
                <w:szCs w:val="18"/>
              </w:rPr>
            </w:pPr>
            <w:r>
              <w:rPr>
                <w:rFonts w:ascii="宋体" w:hAnsi="宋体" w:cs="宋体" w:hint="eastAsia"/>
                <w:kern w:val="0"/>
                <w:sz w:val="18"/>
                <w:szCs w:val="18"/>
              </w:rPr>
              <w:t xml:space="preserve">　群众满意率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90%</w:t>
            </w:r>
            <w:r>
              <w:rPr>
                <w:rFonts w:ascii="宋体" w:hAnsi="宋体" w:cs="宋体" w:hint="eastAsia"/>
                <w:kern w:val="0"/>
                <w:sz w:val="18"/>
                <w:szCs w:val="18"/>
              </w:rPr>
              <w:t xml:space="preserve">　　</w:t>
            </w:r>
          </w:p>
        </w:tc>
      </w:tr>
      <w:tr w:rsidR="004C3DDB">
        <w:trPr>
          <w:trHeight w:val="271"/>
        </w:trPr>
        <w:tc>
          <w:tcPr>
            <w:tcW w:w="2195"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4C3DDB" w:rsidRDefault="004C3DDB">
      <w:pPr>
        <w:widowControl/>
        <w:spacing w:line="560" w:lineRule="exact"/>
        <w:ind w:firstLineChars="196" w:firstLine="630"/>
        <w:jc w:val="left"/>
        <w:rPr>
          <w:rFonts w:ascii="楷体_GB2312" w:eastAsia="楷体_GB2312" w:hAnsi="宋体" w:cs="宋体"/>
          <w:b/>
          <w:kern w:val="0"/>
          <w:sz w:val="32"/>
          <w:szCs w:val="32"/>
        </w:rPr>
        <w:sectPr w:rsidR="004C3DDB">
          <w:pgSz w:w="16838" w:h="11906" w:orient="landscape"/>
          <w:pgMar w:top="851" w:right="1440" w:bottom="1797" w:left="144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1858"/>
        <w:gridCol w:w="2194"/>
        <w:gridCol w:w="1664"/>
        <w:gridCol w:w="500"/>
        <w:gridCol w:w="1164"/>
        <w:gridCol w:w="323"/>
        <w:gridCol w:w="323"/>
        <w:gridCol w:w="1925"/>
        <w:gridCol w:w="249"/>
        <w:gridCol w:w="1132"/>
        <w:gridCol w:w="2143"/>
        <w:gridCol w:w="249"/>
        <w:gridCol w:w="249"/>
      </w:tblGrid>
      <w:tr w:rsidR="004C3DDB">
        <w:trPr>
          <w:trHeight w:val="406"/>
        </w:trPr>
        <w:tc>
          <w:tcPr>
            <w:tcW w:w="13973" w:type="dxa"/>
            <w:gridSpan w:val="13"/>
            <w:tcBorders>
              <w:top w:val="nil"/>
              <w:left w:val="nil"/>
              <w:bottom w:val="nil"/>
              <w:right w:val="nil"/>
            </w:tcBorders>
            <w:shd w:val="clear" w:color="auto" w:fill="auto"/>
            <w:noWrap/>
            <w:vAlign w:val="bottom"/>
          </w:tcPr>
          <w:p w:rsidR="004C3DDB" w:rsidRDefault="001412F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表</w:t>
            </w:r>
          </w:p>
        </w:tc>
      </w:tr>
      <w:tr w:rsidR="004C3DDB">
        <w:trPr>
          <w:trHeight w:val="271"/>
        </w:trPr>
        <w:tc>
          <w:tcPr>
            <w:tcW w:w="1858"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r>
      <w:tr w:rsidR="004C3DDB">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高新区（新市区）银川路片区管委会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社区工作经费</w:t>
            </w:r>
          </w:p>
        </w:tc>
      </w:tr>
      <w:tr w:rsidR="004C3DDB">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450</w:t>
            </w:r>
            <w:r>
              <w:rPr>
                <w:rFonts w:ascii="宋体" w:hAnsi="宋体" w:cs="宋体" w:hint="eastAsia"/>
                <w:kern w:val="0"/>
                <w:sz w:val="18"/>
                <w:szCs w:val="18"/>
              </w:rPr>
              <w:t xml:space="preserve">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450</w:t>
            </w:r>
            <w:r>
              <w:rPr>
                <w:rFonts w:ascii="宋体" w:hAnsi="宋体" w:cs="宋体" w:hint="eastAsia"/>
                <w:kern w:val="0"/>
                <w:sz w:val="18"/>
                <w:szCs w:val="18"/>
              </w:rPr>
              <w:t>万元</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4C3DDB" w:rsidRDefault="001412FB">
            <w:pPr>
              <w:widowControl/>
              <w:jc w:val="left"/>
              <w:rPr>
                <w:rFonts w:ascii="宋体" w:hAnsi="宋体" w:cs="宋体"/>
                <w:kern w:val="0"/>
                <w:sz w:val="20"/>
                <w:szCs w:val="20"/>
              </w:rPr>
            </w:pPr>
            <w:r>
              <w:rPr>
                <w:rFonts w:ascii="宋体" w:hAnsi="宋体" w:cs="宋体" w:hint="eastAsia"/>
                <w:kern w:val="0"/>
                <w:sz w:val="18"/>
                <w:szCs w:val="18"/>
              </w:rPr>
              <w:t xml:space="preserve">　</w:t>
            </w:r>
            <w:r>
              <w:rPr>
                <w:rFonts w:ascii="宋体" w:hAnsi="宋体" w:cs="宋体" w:hint="eastAsia"/>
                <w:kern w:val="0"/>
                <w:sz w:val="20"/>
                <w:szCs w:val="20"/>
              </w:rPr>
              <w:t xml:space="preserve">　用于辖区</w:t>
            </w:r>
            <w:r>
              <w:rPr>
                <w:rFonts w:ascii="宋体" w:hAnsi="宋体" w:cs="宋体" w:hint="eastAsia"/>
                <w:kern w:val="0"/>
                <w:sz w:val="20"/>
                <w:szCs w:val="20"/>
              </w:rPr>
              <w:t>11</w:t>
            </w:r>
            <w:r>
              <w:rPr>
                <w:rFonts w:ascii="宋体" w:hAnsi="宋体" w:cs="宋体" w:hint="eastAsia"/>
                <w:kern w:val="0"/>
                <w:sz w:val="20"/>
                <w:szCs w:val="20"/>
              </w:rPr>
              <w:t>个社区工作的顺利进行。</w:t>
            </w:r>
          </w:p>
        </w:tc>
      </w:tr>
      <w:tr w:rsidR="004C3DDB">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社区工作经费到位率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申请形式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按季度申请使用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社区数量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 xml:space="preserve">个社区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w:t>
            </w:r>
            <w:r>
              <w:rPr>
                <w:rFonts w:ascii="宋体" w:hAnsi="宋体" w:cs="宋体"/>
                <w:kern w:val="0"/>
                <w:sz w:val="18"/>
                <w:szCs w:val="18"/>
              </w:rPr>
              <w:t>长治久安的总目标</w:t>
            </w:r>
            <w:r>
              <w:rPr>
                <w:rFonts w:ascii="宋体" w:hAnsi="宋体" w:cs="宋体" w:hint="eastAsia"/>
                <w:kern w:val="0"/>
                <w:sz w:val="18"/>
                <w:szCs w:val="18"/>
              </w:rPr>
              <w:t>，持续满足群众需求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w:t>
            </w:r>
            <w:bookmarkStart w:id="0" w:name="_GoBack"/>
            <w:bookmarkEnd w:id="0"/>
            <w:r>
              <w:rPr>
                <w:rFonts w:ascii="宋体" w:hAnsi="宋体" w:cs="宋体" w:hint="eastAsia"/>
                <w:kern w:val="0"/>
                <w:sz w:val="18"/>
                <w:szCs w:val="18"/>
              </w:rPr>
              <w:t>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6"/>
        </w:trPr>
        <w:tc>
          <w:tcPr>
            <w:tcW w:w="13973" w:type="dxa"/>
            <w:gridSpan w:val="13"/>
            <w:tcBorders>
              <w:top w:val="nil"/>
              <w:left w:val="nil"/>
              <w:bottom w:val="nil"/>
              <w:right w:val="nil"/>
            </w:tcBorders>
            <w:shd w:val="clear" w:color="auto" w:fill="auto"/>
            <w:noWrap/>
            <w:vAlign w:val="bottom"/>
          </w:tcPr>
          <w:p w:rsidR="004C3DDB" w:rsidRDefault="001412F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表</w:t>
            </w:r>
          </w:p>
        </w:tc>
      </w:tr>
      <w:tr w:rsidR="004C3DDB">
        <w:trPr>
          <w:trHeight w:val="271"/>
        </w:trPr>
        <w:tc>
          <w:tcPr>
            <w:tcW w:w="1858"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r>
      <w:tr w:rsidR="004C3DDB">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高新区（新市区）银川路片区管委会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便民警务站餐费</w:t>
            </w:r>
          </w:p>
        </w:tc>
      </w:tr>
      <w:tr w:rsidR="004C3DDB">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335.75</w:t>
            </w:r>
            <w:r>
              <w:rPr>
                <w:rFonts w:ascii="宋体" w:hAnsi="宋体" w:cs="宋体" w:hint="eastAsia"/>
                <w:kern w:val="0"/>
                <w:sz w:val="18"/>
                <w:szCs w:val="18"/>
              </w:rPr>
              <w:t xml:space="preserve">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335.75</w:t>
            </w:r>
            <w:r>
              <w:rPr>
                <w:rFonts w:ascii="宋体" w:hAnsi="宋体" w:cs="宋体" w:hint="eastAsia"/>
                <w:kern w:val="0"/>
                <w:sz w:val="18"/>
                <w:szCs w:val="18"/>
              </w:rPr>
              <w:t xml:space="preserve">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4C3DDB" w:rsidRDefault="001412FB">
            <w:pPr>
              <w:widowControl/>
              <w:jc w:val="left"/>
              <w:rPr>
                <w:rFonts w:ascii="宋体" w:hAnsi="宋体" w:cs="宋体"/>
                <w:kern w:val="0"/>
                <w:sz w:val="20"/>
                <w:szCs w:val="20"/>
              </w:rPr>
            </w:pPr>
            <w:r>
              <w:rPr>
                <w:rFonts w:ascii="宋体" w:hAnsi="宋体" w:cs="宋体" w:hint="eastAsia"/>
                <w:kern w:val="0"/>
                <w:sz w:val="18"/>
                <w:szCs w:val="18"/>
              </w:rPr>
              <w:t xml:space="preserve">　</w:t>
            </w:r>
            <w:r>
              <w:rPr>
                <w:rFonts w:ascii="宋体" w:hAnsi="宋体" w:cs="宋体" w:hint="eastAsia"/>
                <w:kern w:val="0"/>
                <w:sz w:val="20"/>
                <w:szCs w:val="20"/>
              </w:rPr>
              <w:t>用于保障辖区</w:t>
            </w:r>
            <w:r>
              <w:rPr>
                <w:rFonts w:ascii="宋体" w:hAnsi="宋体" w:cs="宋体" w:hint="eastAsia"/>
                <w:kern w:val="0"/>
                <w:sz w:val="20"/>
                <w:szCs w:val="20"/>
              </w:rPr>
              <w:t>19</w:t>
            </w:r>
            <w:r>
              <w:rPr>
                <w:rFonts w:ascii="宋体" w:hAnsi="宋体" w:cs="宋体" w:hint="eastAsia"/>
                <w:kern w:val="0"/>
                <w:sz w:val="20"/>
                <w:szCs w:val="20"/>
              </w:rPr>
              <w:t>个警务站人员就餐。</w:t>
            </w:r>
          </w:p>
        </w:tc>
      </w:tr>
      <w:tr w:rsidR="004C3DDB">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申请形式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按季度申请使用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警务站数量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19</w:t>
            </w:r>
            <w:r>
              <w:rPr>
                <w:rFonts w:ascii="宋体" w:hAnsi="宋体" w:cs="宋体" w:hint="eastAsia"/>
                <w:kern w:val="0"/>
                <w:sz w:val="18"/>
                <w:szCs w:val="18"/>
              </w:rPr>
              <w:t>个警务站，</w:t>
            </w:r>
            <w:r>
              <w:rPr>
                <w:rFonts w:ascii="宋体" w:hAnsi="宋体" w:cs="宋体" w:hint="eastAsia"/>
                <w:kern w:val="0"/>
                <w:sz w:val="18"/>
                <w:szCs w:val="18"/>
              </w:rPr>
              <w:t>12</w:t>
            </w:r>
            <w:r>
              <w:rPr>
                <w:rFonts w:ascii="宋体" w:hAnsi="宋体" w:cs="宋体" w:hint="eastAsia"/>
                <w:kern w:val="0"/>
                <w:sz w:val="18"/>
                <w:szCs w:val="18"/>
              </w:rPr>
              <w:t>个子站</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w:t>
            </w:r>
            <w:r>
              <w:rPr>
                <w:rFonts w:ascii="宋体" w:hAnsi="宋体" w:cs="宋体"/>
                <w:kern w:val="0"/>
                <w:sz w:val="18"/>
                <w:szCs w:val="18"/>
              </w:rPr>
              <w:t>长治久安的总目标</w:t>
            </w:r>
            <w:r>
              <w:rPr>
                <w:rFonts w:ascii="宋体" w:hAnsi="宋体" w:cs="宋体" w:hint="eastAsia"/>
                <w:kern w:val="0"/>
                <w:sz w:val="18"/>
                <w:szCs w:val="18"/>
              </w:rPr>
              <w:t>，持续满足警务站人员需求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w:t>
            </w:r>
            <w:proofErr w:type="gramStart"/>
            <w:r>
              <w:rPr>
                <w:rFonts w:ascii="宋体" w:hAnsi="宋体" w:cs="宋体" w:hint="eastAsia"/>
                <w:kern w:val="0"/>
                <w:sz w:val="18"/>
                <w:szCs w:val="18"/>
              </w:rPr>
              <w:t>中央治疆方略</w:t>
            </w:r>
            <w:proofErr w:type="gramEnd"/>
            <w:r>
              <w:rPr>
                <w:rFonts w:ascii="宋体" w:hAnsi="宋体" w:cs="宋体" w:hint="eastAsia"/>
                <w:kern w:val="0"/>
                <w:sz w:val="18"/>
                <w:szCs w:val="18"/>
              </w:rPr>
              <w:t>，聚焦新疆</w:t>
            </w:r>
            <w:r>
              <w:rPr>
                <w:rFonts w:ascii="宋体" w:hAnsi="宋体" w:cs="宋体" w:hint="eastAsia"/>
                <w:kern w:val="0"/>
                <w:sz w:val="18"/>
                <w:szCs w:val="18"/>
              </w:rPr>
              <w:t>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6"/>
        </w:trPr>
        <w:tc>
          <w:tcPr>
            <w:tcW w:w="13973" w:type="dxa"/>
            <w:gridSpan w:val="13"/>
            <w:tcBorders>
              <w:top w:val="nil"/>
              <w:left w:val="nil"/>
              <w:bottom w:val="nil"/>
              <w:right w:val="nil"/>
            </w:tcBorders>
            <w:shd w:val="clear" w:color="auto" w:fill="auto"/>
            <w:noWrap/>
            <w:vAlign w:val="bottom"/>
          </w:tcPr>
          <w:p w:rsidR="004C3DDB" w:rsidRDefault="001412F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表</w:t>
            </w:r>
          </w:p>
        </w:tc>
      </w:tr>
      <w:tr w:rsidR="004C3DDB">
        <w:trPr>
          <w:trHeight w:val="271"/>
        </w:trPr>
        <w:tc>
          <w:tcPr>
            <w:tcW w:w="1858"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r>
      <w:tr w:rsidR="004C3DDB">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高新区（新市区）银川路片区管委会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便民警务站装备费</w:t>
            </w:r>
          </w:p>
        </w:tc>
      </w:tr>
      <w:tr w:rsidR="004C3DDB">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28.26</w:t>
            </w:r>
            <w:r>
              <w:rPr>
                <w:rFonts w:ascii="宋体" w:hAnsi="宋体" w:cs="宋体" w:hint="eastAsia"/>
                <w:kern w:val="0"/>
                <w:sz w:val="18"/>
                <w:szCs w:val="18"/>
              </w:rPr>
              <w:t xml:space="preserve">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28.26</w:t>
            </w:r>
            <w:r>
              <w:rPr>
                <w:rFonts w:ascii="宋体" w:hAnsi="宋体" w:cs="宋体" w:hint="eastAsia"/>
                <w:kern w:val="0"/>
                <w:sz w:val="18"/>
                <w:szCs w:val="18"/>
              </w:rPr>
              <w:t xml:space="preserve">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4C3DDB" w:rsidRDefault="001412FB">
            <w:pPr>
              <w:widowControl/>
              <w:jc w:val="left"/>
              <w:rPr>
                <w:rFonts w:ascii="宋体" w:hAnsi="宋体" w:cs="宋体"/>
                <w:kern w:val="0"/>
                <w:sz w:val="20"/>
                <w:szCs w:val="20"/>
              </w:rPr>
            </w:pPr>
            <w:r>
              <w:rPr>
                <w:rFonts w:ascii="宋体" w:hAnsi="宋体" w:cs="宋体" w:hint="eastAsia"/>
                <w:kern w:val="0"/>
                <w:sz w:val="18"/>
                <w:szCs w:val="18"/>
              </w:rPr>
              <w:t xml:space="preserve">　</w:t>
            </w:r>
            <w:r>
              <w:rPr>
                <w:rFonts w:ascii="宋体" w:hAnsi="宋体" w:cs="宋体" w:hint="eastAsia"/>
                <w:kern w:val="0"/>
                <w:sz w:val="20"/>
                <w:szCs w:val="20"/>
              </w:rPr>
              <w:t>用于保障辖区</w:t>
            </w:r>
            <w:r>
              <w:rPr>
                <w:rFonts w:ascii="宋体" w:hAnsi="宋体" w:cs="宋体" w:hint="eastAsia"/>
                <w:kern w:val="0"/>
                <w:sz w:val="20"/>
                <w:szCs w:val="20"/>
              </w:rPr>
              <w:t>19</w:t>
            </w:r>
            <w:r>
              <w:rPr>
                <w:rFonts w:ascii="宋体" w:hAnsi="宋体" w:cs="宋体" w:hint="eastAsia"/>
                <w:kern w:val="0"/>
                <w:sz w:val="20"/>
                <w:szCs w:val="20"/>
              </w:rPr>
              <w:t>个警务站人员装备配备到位。</w:t>
            </w:r>
          </w:p>
        </w:tc>
      </w:tr>
      <w:tr w:rsidR="004C3DDB">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申请形式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按季度申请使用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警务站数量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19</w:t>
            </w:r>
            <w:r>
              <w:rPr>
                <w:rFonts w:ascii="宋体" w:hAnsi="宋体" w:cs="宋体" w:hint="eastAsia"/>
                <w:kern w:val="0"/>
                <w:sz w:val="18"/>
                <w:szCs w:val="18"/>
              </w:rPr>
              <w:t>个警务站，</w:t>
            </w:r>
            <w:r>
              <w:rPr>
                <w:rFonts w:ascii="宋体" w:hAnsi="宋体" w:cs="宋体" w:hint="eastAsia"/>
                <w:kern w:val="0"/>
                <w:sz w:val="18"/>
                <w:szCs w:val="18"/>
              </w:rPr>
              <w:t>12</w:t>
            </w:r>
            <w:r>
              <w:rPr>
                <w:rFonts w:ascii="宋体" w:hAnsi="宋体" w:cs="宋体" w:hint="eastAsia"/>
                <w:kern w:val="0"/>
                <w:sz w:val="18"/>
                <w:szCs w:val="18"/>
              </w:rPr>
              <w:t>个子站</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w:t>
            </w:r>
            <w:r>
              <w:rPr>
                <w:rFonts w:ascii="宋体" w:hAnsi="宋体" w:cs="宋体"/>
                <w:kern w:val="0"/>
                <w:sz w:val="18"/>
                <w:szCs w:val="18"/>
              </w:rPr>
              <w:t>和长治久安的总目标</w:t>
            </w:r>
            <w:r>
              <w:rPr>
                <w:rFonts w:ascii="宋体" w:hAnsi="宋体" w:cs="宋体" w:hint="eastAsia"/>
                <w:kern w:val="0"/>
                <w:sz w:val="18"/>
                <w:szCs w:val="18"/>
              </w:rPr>
              <w:t>，持续满足警务站人员需求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w:t>
            </w:r>
            <w:proofErr w:type="gramStart"/>
            <w:r>
              <w:rPr>
                <w:rFonts w:ascii="宋体" w:hAnsi="宋体" w:cs="宋体" w:hint="eastAsia"/>
                <w:kern w:val="0"/>
                <w:sz w:val="18"/>
                <w:szCs w:val="18"/>
              </w:rPr>
              <w:t>中央治疆方略</w:t>
            </w:r>
            <w:proofErr w:type="gramEnd"/>
            <w:r>
              <w:rPr>
                <w:rFonts w:ascii="宋体" w:hAnsi="宋体" w:cs="宋体" w:hint="eastAsia"/>
                <w:kern w:val="0"/>
                <w:sz w:val="18"/>
                <w:szCs w:val="18"/>
              </w:rPr>
              <w:t>，聚焦新疆</w:t>
            </w:r>
            <w:r>
              <w:rPr>
                <w:rFonts w:ascii="宋体" w:hAnsi="宋体" w:cs="宋体" w:hint="eastAsia"/>
                <w:kern w:val="0"/>
                <w:sz w:val="18"/>
                <w:szCs w:val="18"/>
              </w:rPr>
              <w:t>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6"/>
        </w:trPr>
        <w:tc>
          <w:tcPr>
            <w:tcW w:w="13973" w:type="dxa"/>
            <w:gridSpan w:val="13"/>
            <w:tcBorders>
              <w:top w:val="nil"/>
              <w:left w:val="nil"/>
              <w:bottom w:val="nil"/>
              <w:right w:val="nil"/>
            </w:tcBorders>
            <w:shd w:val="clear" w:color="auto" w:fill="auto"/>
            <w:noWrap/>
            <w:vAlign w:val="bottom"/>
          </w:tcPr>
          <w:p w:rsidR="004C3DDB" w:rsidRDefault="001412F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表</w:t>
            </w:r>
          </w:p>
        </w:tc>
      </w:tr>
      <w:tr w:rsidR="004C3DDB">
        <w:trPr>
          <w:trHeight w:val="271"/>
        </w:trPr>
        <w:tc>
          <w:tcPr>
            <w:tcW w:w="1858"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r>
      <w:tr w:rsidR="004C3DDB">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高新区（新市区）银川路片区管委会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便民警务站运行费</w:t>
            </w:r>
          </w:p>
        </w:tc>
      </w:tr>
      <w:tr w:rsidR="004C3DDB">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128.15</w:t>
            </w:r>
            <w:r>
              <w:rPr>
                <w:rFonts w:ascii="宋体" w:hAnsi="宋体" w:cs="宋体" w:hint="eastAsia"/>
                <w:kern w:val="0"/>
                <w:sz w:val="18"/>
                <w:szCs w:val="18"/>
              </w:rPr>
              <w:t xml:space="preserve">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128.15</w:t>
            </w:r>
            <w:r>
              <w:rPr>
                <w:rFonts w:ascii="宋体" w:hAnsi="宋体" w:cs="宋体" w:hint="eastAsia"/>
                <w:kern w:val="0"/>
                <w:sz w:val="18"/>
                <w:szCs w:val="18"/>
              </w:rPr>
              <w:t xml:space="preserve">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4C3DDB" w:rsidRDefault="001412FB">
            <w:pPr>
              <w:widowControl/>
              <w:jc w:val="left"/>
              <w:rPr>
                <w:rFonts w:ascii="宋体" w:hAnsi="宋体" w:cs="宋体"/>
                <w:kern w:val="0"/>
                <w:sz w:val="20"/>
                <w:szCs w:val="20"/>
              </w:rPr>
            </w:pPr>
            <w:r>
              <w:rPr>
                <w:rFonts w:ascii="宋体" w:hAnsi="宋体" w:cs="宋体" w:hint="eastAsia"/>
                <w:kern w:val="0"/>
                <w:sz w:val="18"/>
                <w:szCs w:val="18"/>
              </w:rPr>
              <w:t xml:space="preserve">　</w:t>
            </w:r>
            <w:r>
              <w:rPr>
                <w:rFonts w:ascii="宋体" w:hAnsi="宋体" w:cs="宋体" w:hint="eastAsia"/>
                <w:kern w:val="0"/>
                <w:sz w:val="20"/>
                <w:szCs w:val="20"/>
              </w:rPr>
              <w:t>用于保障辖区</w:t>
            </w:r>
            <w:r>
              <w:rPr>
                <w:rFonts w:ascii="宋体" w:hAnsi="宋体" w:cs="宋体" w:hint="eastAsia"/>
                <w:kern w:val="0"/>
                <w:sz w:val="20"/>
                <w:szCs w:val="20"/>
              </w:rPr>
              <w:t>19</w:t>
            </w:r>
            <w:r>
              <w:rPr>
                <w:rFonts w:ascii="宋体" w:hAnsi="宋体" w:cs="宋体" w:hint="eastAsia"/>
                <w:kern w:val="0"/>
                <w:sz w:val="20"/>
                <w:szCs w:val="20"/>
              </w:rPr>
              <w:t>个警务站工作顺利进行。</w:t>
            </w:r>
          </w:p>
        </w:tc>
      </w:tr>
      <w:tr w:rsidR="004C3DDB">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申请形式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按季度申请使用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警务站数量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19</w:t>
            </w:r>
            <w:r>
              <w:rPr>
                <w:rFonts w:ascii="宋体" w:hAnsi="宋体" w:cs="宋体" w:hint="eastAsia"/>
                <w:kern w:val="0"/>
                <w:sz w:val="18"/>
                <w:szCs w:val="18"/>
              </w:rPr>
              <w:t>个警务站，</w:t>
            </w:r>
            <w:r>
              <w:rPr>
                <w:rFonts w:ascii="宋体" w:hAnsi="宋体" w:cs="宋体" w:hint="eastAsia"/>
                <w:kern w:val="0"/>
                <w:sz w:val="18"/>
                <w:szCs w:val="18"/>
              </w:rPr>
              <w:t>12</w:t>
            </w:r>
            <w:r>
              <w:rPr>
                <w:rFonts w:ascii="宋体" w:hAnsi="宋体" w:cs="宋体" w:hint="eastAsia"/>
                <w:kern w:val="0"/>
                <w:sz w:val="18"/>
                <w:szCs w:val="18"/>
              </w:rPr>
              <w:t>个子站</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w:t>
            </w:r>
            <w:r>
              <w:rPr>
                <w:rFonts w:ascii="宋体" w:hAnsi="宋体" w:cs="宋体"/>
                <w:kern w:val="0"/>
                <w:sz w:val="18"/>
                <w:szCs w:val="18"/>
              </w:rPr>
              <w:t>长治久安的总目标</w:t>
            </w:r>
            <w:r>
              <w:rPr>
                <w:rFonts w:ascii="宋体" w:hAnsi="宋体" w:cs="宋体" w:hint="eastAsia"/>
                <w:kern w:val="0"/>
                <w:sz w:val="18"/>
                <w:szCs w:val="18"/>
              </w:rPr>
              <w:t>，持续满足警务站人员需求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w:t>
            </w:r>
            <w:proofErr w:type="gramStart"/>
            <w:r>
              <w:rPr>
                <w:rFonts w:ascii="宋体" w:hAnsi="宋体" w:cs="宋体" w:hint="eastAsia"/>
                <w:kern w:val="0"/>
                <w:sz w:val="18"/>
                <w:szCs w:val="18"/>
              </w:rPr>
              <w:t>中央治疆方略</w:t>
            </w:r>
            <w:proofErr w:type="gramEnd"/>
            <w:r>
              <w:rPr>
                <w:rFonts w:ascii="宋体" w:hAnsi="宋体" w:cs="宋体" w:hint="eastAsia"/>
                <w:kern w:val="0"/>
                <w:sz w:val="18"/>
                <w:szCs w:val="18"/>
              </w:rPr>
              <w:t>，聚焦新疆</w:t>
            </w:r>
            <w:r>
              <w:rPr>
                <w:rFonts w:ascii="宋体" w:hAnsi="宋体" w:cs="宋体" w:hint="eastAsia"/>
                <w:kern w:val="0"/>
                <w:sz w:val="18"/>
                <w:szCs w:val="18"/>
              </w:rPr>
              <w:t>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6"/>
        </w:trPr>
        <w:tc>
          <w:tcPr>
            <w:tcW w:w="13973" w:type="dxa"/>
            <w:gridSpan w:val="13"/>
            <w:tcBorders>
              <w:top w:val="nil"/>
              <w:left w:val="nil"/>
              <w:bottom w:val="nil"/>
              <w:right w:val="nil"/>
            </w:tcBorders>
            <w:shd w:val="clear" w:color="auto" w:fill="auto"/>
            <w:noWrap/>
            <w:vAlign w:val="bottom"/>
          </w:tcPr>
          <w:p w:rsidR="004C3DDB" w:rsidRDefault="001412F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表</w:t>
            </w:r>
          </w:p>
        </w:tc>
      </w:tr>
      <w:tr w:rsidR="004C3DDB">
        <w:trPr>
          <w:trHeight w:val="271"/>
        </w:trPr>
        <w:tc>
          <w:tcPr>
            <w:tcW w:w="1858"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r>
      <w:tr w:rsidR="004C3DDB">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高新区（新市区）银川路片区管委会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便民警务</w:t>
            </w:r>
            <w:proofErr w:type="gramStart"/>
            <w:r>
              <w:rPr>
                <w:rFonts w:ascii="宋体" w:hAnsi="宋体" w:cs="宋体" w:hint="eastAsia"/>
                <w:kern w:val="0"/>
                <w:sz w:val="18"/>
                <w:szCs w:val="18"/>
              </w:rPr>
              <w:t>站服装</w:t>
            </w:r>
            <w:proofErr w:type="gramEnd"/>
            <w:r>
              <w:rPr>
                <w:rFonts w:ascii="宋体" w:hAnsi="宋体" w:cs="宋体" w:hint="eastAsia"/>
                <w:kern w:val="0"/>
                <w:sz w:val="18"/>
                <w:szCs w:val="18"/>
              </w:rPr>
              <w:t>费</w:t>
            </w:r>
          </w:p>
        </w:tc>
      </w:tr>
      <w:tr w:rsidR="004C3DDB">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93.95</w:t>
            </w:r>
            <w:r>
              <w:rPr>
                <w:rFonts w:ascii="宋体" w:hAnsi="宋体" w:cs="宋体" w:hint="eastAsia"/>
                <w:kern w:val="0"/>
                <w:sz w:val="18"/>
                <w:szCs w:val="18"/>
              </w:rPr>
              <w:t xml:space="preserve">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93.95</w:t>
            </w:r>
            <w:r>
              <w:rPr>
                <w:rFonts w:ascii="宋体" w:hAnsi="宋体" w:cs="宋体" w:hint="eastAsia"/>
                <w:kern w:val="0"/>
                <w:sz w:val="18"/>
                <w:szCs w:val="18"/>
              </w:rPr>
              <w:t xml:space="preserve">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4C3DDB" w:rsidRDefault="001412FB">
            <w:pPr>
              <w:widowControl/>
              <w:jc w:val="left"/>
              <w:rPr>
                <w:rFonts w:ascii="宋体" w:hAnsi="宋体" w:cs="宋体"/>
                <w:kern w:val="0"/>
                <w:sz w:val="20"/>
                <w:szCs w:val="20"/>
              </w:rPr>
            </w:pPr>
            <w:r>
              <w:rPr>
                <w:rFonts w:ascii="宋体" w:hAnsi="宋体" w:cs="宋体" w:hint="eastAsia"/>
                <w:kern w:val="0"/>
                <w:sz w:val="18"/>
                <w:szCs w:val="18"/>
              </w:rPr>
              <w:t xml:space="preserve">　</w:t>
            </w:r>
            <w:r>
              <w:rPr>
                <w:rFonts w:ascii="宋体" w:hAnsi="宋体" w:cs="宋体" w:hint="eastAsia"/>
                <w:kern w:val="0"/>
                <w:sz w:val="20"/>
                <w:szCs w:val="20"/>
              </w:rPr>
              <w:t>用于保障辖区</w:t>
            </w:r>
            <w:r>
              <w:rPr>
                <w:rFonts w:ascii="宋体" w:hAnsi="宋体" w:cs="宋体" w:hint="eastAsia"/>
                <w:kern w:val="0"/>
                <w:sz w:val="20"/>
                <w:szCs w:val="20"/>
              </w:rPr>
              <w:t>19</w:t>
            </w:r>
            <w:r>
              <w:rPr>
                <w:rFonts w:ascii="宋体" w:hAnsi="宋体" w:cs="宋体" w:hint="eastAsia"/>
                <w:kern w:val="0"/>
                <w:sz w:val="20"/>
                <w:szCs w:val="20"/>
              </w:rPr>
              <w:t>个警务站人员服装配备到位。</w:t>
            </w:r>
          </w:p>
        </w:tc>
      </w:tr>
      <w:tr w:rsidR="004C3DDB">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申请形式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按季度申请</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警务站数量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19</w:t>
            </w:r>
            <w:r>
              <w:rPr>
                <w:rFonts w:ascii="宋体" w:hAnsi="宋体" w:cs="宋体" w:hint="eastAsia"/>
                <w:kern w:val="0"/>
                <w:sz w:val="18"/>
                <w:szCs w:val="18"/>
              </w:rPr>
              <w:t>个警务站，</w:t>
            </w:r>
            <w:r>
              <w:rPr>
                <w:rFonts w:ascii="宋体" w:hAnsi="宋体" w:cs="宋体" w:hint="eastAsia"/>
                <w:kern w:val="0"/>
                <w:sz w:val="18"/>
                <w:szCs w:val="18"/>
              </w:rPr>
              <w:t>12</w:t>
            </w:r>
            <w:r>
              <w:rPr>
                <w:rFonts w:ascii="宋体" w:hAnsi="宋体" w:cs="宋体" w:hint="eastAsia"/>
                <w:kern w:val="0"/>
                <w:sz w:val="18"/>
                <w:szCs w:val="18"/>
              </w:rPr>
              <w:t>个子站</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w:t>
            </w:r>
            <w:r>
              <w:rPr>
                <w:rFonts w:ascii="宋体" w:hAnsi="宋体" w:cs="宋体"/>
                <w:kern w:val="0"/>
                <w:sz w:val="18"/>
                <w:szCs w:val="18"/>
              </w:rPr>
              <w:t>长治久安的总目标</w:t>
            </w:r>
            <w:r>
              <w:rPr>
                <w:rFonts w:ascii="宋体" w:hAnsi="宋体" w:cs="宋体" w:hint="eastAsia"/>
                <w:kern w:val="0"/>
                <w:sz w:val="18"/>
                <w:szCs w:val="18"/>
              </w:rPr>
              <w:t>，持续满足警务站人员需求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w:t>
            </w:r>
            <w:proofErr w:type="gramStart"/>
            <w:r>
              <w:rPr>
                <w:rFonts w:ascii="宋体" w:hAnsi="宋体" w:cs="宋体" w:hint="eastAsia"/>
                <w:kern w:val="0"/>
                <w:sz w:val="18"/>
                <w:szCs w:val="18"/>
              </w:rPr>
              <w:t>中央治疆方略</w:t>
            </w:r>
            <w:proofErr w:type="gramEnd"/>
            <w:r>
              <w:rPr>
                <w:rFonts w:ascii="宋体" w:hAnsi="宋体" w:cs="宋体" w:hint="eastAsia"/>
                <w:kern w:val="0"/>
                <w:sz w:val="18"/>
                <w:szCs w:val="18"/>
              </w:rPr>
              <w:t>，聚焦新疆</w:t>
            </w:r>
            <w:r>
              <w:rPr>
                <w:rFonts w:ascii="宋体" w:hAnsi="宋体" w:cs="宋体" w:hint="eastAsia"/>
                <w:kern w:val="0"/>
                <w:sz w:val="18"/>
                <w:szCs w:val="18"/>
              </w:rPr>
              <w:t>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6"/>
        </w:trPr>
        <w:tc>
          <w:tcPr>
            <w:tcW w:w="13973" w:type="dxa"/>
            <w:gridSpan w:val="13"/>
            <w:tcBorders>
              <w:top w:val="nil"/>
              <w:left w:val="nil"/>
              <w:bottom w:val="nil"/>
              <w:right w:val="nil"/>
            </w:tcBorders>
            <w:shd w:val="clear" w:color="auto" w:fill="auto"/>
            <w:noWrap/>
            <w:vAlign w:val="bottom"/>
          </w:tcPr>
          <w:p w:rsidR="004C3DDB" w:rsidRDefault="001412F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表</w:t>
            </w:r>
          </w:p>
        </w:tc>
      </w:tr>
      <w:tr w:rsidR="004C3DDB">
        <w:trPr>
          <w:trHeight w:val="271"/>
        </w:trPr>
        <w:tc>
          <w:tcPr>
            <w:tcW w:w="1858"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r>
      <w:tr w:rsidR="004C3DDB">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高新区（新市区）银川路片区管委会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巡</w:t>
            </w:r>
            <w:proofErr w:type="gramStart"/>
            <w:r>
              <w:rPr>
                <w:rFonts w:ascii="宋体" w:hAnsi="宋体" w:cs="宋体" w:hint="eastAsia"/>
                <w:kern w:val="0"/>
                <w:sz w:val="18"/>
                <w:szCs w:val="18"/>
              </w:rPr>
              <w:t>控队员</w:t>
            </w:r>
            <w:proofErr w:type="gramEnd"/>
            <w:r>
              <w:rPr>
                <w:rFonts w:ascii="宋体" w:hAnsi="宋体" w:cs="宋体" w:hint="eastAsia"/>
                <w:kern w:val="0"/>
                <w:sz w:val="18"/>
                <w:szCs w:val="18"/>
              </w:rPr>
              <w:t>工资社保管理费</w:t>
            </w:r>
          </w:p>
        </w:tc>
      </w:tr>
      <w:tr w:rsidR="004C3DDB">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1690.49</w:t>
            </w:r>
            <w:r>
              <w:rPr>
                <w:rFonts w:ascii="宋体" w:hAnsi="宋体" w:cs="宋体" w:hint="eastAsia"/>
                <w:kern w:val="0"/>
                <w:sz w:val="18"/>
                <w:szCs w:val="18"/>
              </w:rPr>
              <w:t xml:space="preserve">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1690.49</w:t>
            </w:r>
            <w:r>
              <w:rPr>
                <w:rFonts w:ascii="宋体" w:hAnsi="宋体" w:cs="宋体" w:hint="eastAsia"/>
                <w:kern w:val="0"/>
                <w:sz w:val="18"/>
                <w:szCs w:val="18"/>
              </w:rPr>
              <w:t xml:space="preserve">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4C3DDB" w:rsidRDefault="001412FB">
            <w:pPr>
              <w:widowControl/>
              <w:jc w:val="left"/>
              <w:rPr>
                <w:rFonts w:ascii="宋体" w:hAnsi="宋体" w:cs="宋体"/>
                <w:kern w:val="0"/>
                <w:sz w:val="18"/>
                <w:szCs w:val="18"/>
              </w:rPr>
            </w:pPr>
            <w:r>
              <w:rPr>
                <w:rFonts w:ascii="宋体" w:hAnsi="宋体" w:cs="宋体" w:hint="eastAsia"/>
                <w:kern w:val="0"/>
                <w:sz w:val="18"/>
                <w:szCs w:val="18"/>
              </w:rPr>
              <w:t xml:space="preserve">　用于保障</w:t>
            </w:r>
            <w:r>
              <w:rPr>
                <w:rFonts w:ascii="宋体" w:hAnsi="宋体" w:cs="宋体" w:hint="eastAsia"/>
                <w:kern w:val="0"/>
                <w:sz w:val="18"/>
                <w:szCs w:val="18"/>
              </w:rPr>
              <w:t>19</w:t>
            </w:r>
            <w:r>
              <w:rPr>
                <w:rFonts w:ascii="宋体" w:hAnsi="宋体" w:cs="宋体" w:hint="eastAsia"/>
                <w:kern w:val="0"/>
                <w:sz w:val="18"/>
                <w:szCs w:val="18"/>
              </w:rPr>
              <w:t>个警务</w:t>
            </w:r>
            <w:proofErr w:type="gramStart"/>
            <w:r>
              <w:rPr>
                <w:rFonts w:ascii="宋体" w:hAnsi="宋体" w:cs="宋体" w:hint="eastAsia"/>
                <w:kern w:val="0"/>
                <w:sz w:val="18"/>
                <w:szCs w:val="18"/>
              </w:rPr>
              <w:t>站巡控队员</w:t>
            </w:r>
            <w:proofErr w:type="gramEnd"/>
            <w:r>
              <w:rPr>
                <w:rFonts w:ascii="宋体" w:hAnsi="宋体" w:cs="宋体" w:hint="eastAsia"/>
                <w:kern w:val="0"/>
                <w:sz w:val="18"/>
                <w:szCs w:val="18"/>
              </w:rPr>
              <w:t>生活</w:t>
            </w:r>
          </w:p>
        </w:tc>
      </w:tr>
      <w:tr w:rsidR="004C3DDB">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329</w:t>
            </w:r>
            <w:r>
              <w:rPr>
                <w:rFonts w:ascii="宋体" w:hAnsi="宋体" w:cs="宋体" w:hint="eastAsia"/>
                <w:kern w:val="0"/>
                <w:sz w:val="18"/>
                <w:szCs w:val="18"/>
              </w:rPr>
              <w:t>人</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w:t>
            </w:r>
            <w:r>
              <w:rPr>
                <w:rFonts w:ascii="宋体" w:hAnsi="宋体" w:cs="宋体"/>
                <w:kern w:val="0"/>
                <w:sz w:val="18"/>
                <w:szCs w:val="18"/>
              </w:rPr>
              <w:t>长治久安的总目标</w:t>
            </w:r>
            <w:r>
              <w:rPr>
                <w:rFonts w:ascii="宋体" w:hAnsi="宋体" w:cs="宋体" w:hint="eastAsia"/>
                <w:kern w:val="0"/>
                <w:sz w:val="18"/>
                <w:szCs w:val="18"/>
              </w:rPr>
              <w:t>，持续满足群众需求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w:t>
            </w:r>
            <w:proofErr w:type="gramStart"/>
            <w:r>
              <w:rPr>
                <w:rFonts w:ascii="宋体" w:hAnsi="宋体" w:cs="宋体" w:hint="eastAsia"/>
                <w:kern w:val="0"/>
                <w:sz w:val="18"/>
                <w:szCs w:val="18"/>
              </w:rPr>
              <w:t>中央治疆方略</w:t>
            </w:r>
            <w:proofErr w:type="gramEnd"/>
            <w:r>
              <w:rPr>
                <w:rFonts w:ascii="宋体" w:hAnsi="宋体" w:cs="宋体" w:hint="eastAsia"/>
                <w:kern w:val="0"/>
                <w:sz w:val="18"/>
                <w:szCs w:val="18"/>
              </w:rPr>
              <w:t>，聚焦新疆</w:t>
            </w:r>
            <w:r>
              <w:rPr>
                <w:rFonts w:ascii="宋体" w:hAnsi="宋体" w:cs="宋体" w:hint="eastAsia"/>
                <w:kern w:val="0"/>
                <w:sz w:val="18"/>
                <w:szCs w:val="18"/>
              </w:rPr>
              <w:t>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6"/>
        </w:trPr>
        <w:tc>
          <w:tcPr>
            <w:tcW w:w="13973" w:type="dxa"/>
            <w:gridSpan w:val="13"/>
            <w:tcBorders>
              <w:top w:val="nil"/>
              <w:left w:val="nil"/>
              <w:bottom w:val="nil"/>
              <w:right w:val="nil"/>
            </w:tcBorders>
            <w:shd w:val="clear" w:color="auto" w:fill="auto"/>
            <w:noWrap/>
            <w:vAlign w:val="bottom"/>
          </w:tcPr>
          <w:p w:rsidR="004C3DDB" w:rsidRDefault="001412F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表</w:t>
            </w:r>
          </w:p>
        </w:tc>
      </w:tr>
      <w:tr w:rsidR="004C3DDB">
        <w:trPr>
          <w:trHeight w:val="271"/>
        </w:trPr>
        <w:tc>
          <w:tcPr>
            <w:tcW w:w="1858"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r>
      <w:tr w:rsidR="004C3DDB">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高新区（新市区）银川路片区管委会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包</w:t>
            </w:r>
            <w:proofErr w:type="gramStart"/>
            <w:r>
              <w:rPr>
                <w:rFonts w:ascii="宋体" w:hAnsi="宋体" w:cs="宋体" w:hint="eastAsia"/>
                <w:kern w:val="0"/>
                <w:sz w:val="18"/>
                <w:szCs w:val="18"/>
              </w:rPr>
              <w:t>户考核</w:t>
            </w:r>
            <w:proofErr w:type="gramEnd"/>
          </w:p>
        </w:tc>
      </w:tr>
      <w:tr w:rsidR="004C3DDB">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92.24</w:t>
            </w:r>
            <w:r>
              <w:rPr>
                <w:rFonts w:ascii="宋体" w:hAnsi="宋体" w:cs="宋体" w:hint="eastAsia"/>
                <w:kern w:val="0"/>
                <w:sz w:val="18"/>
                <w:szCs w:val="18"/>
              </w:rPr>
              <w:t xml:space="preserve">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92.24</w:t>
            </w:r>
            <w:r>
              <w:rPr>
                <w:rFonts w:ascii="宋体" w:hAnsi="宋体" w:cs="宋体" w:hint="eastAsia"/>
                <w:kern w:val="0"/>
                <w:sz w:val="18"/>
                <w:szCs w:val="18"/>
              </w:rPr>
              <w:t xml:space="preserve">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4C3DDB" w:rsidRDefault="001412FB">
            <w:pPr>
              <w:widowControl/>
              <w:jc w:val="left"/>
              <w:rPr>
                <w:rFonts w:ascii="宋体" w:hAnsi="宋体" w:cs="宋体"/>
                <w:kern w:val="0"/>
                <w:sz w:val="18"/>
                <w:szCs w:val="18"/>
              </w:rPr>
            </w:pPr>
            <w:r>
              <w:rPr>
                <w:rFonts w:ascii="宋体" w:hAnsi="宋体" w:cs="宋体" w:hint="eastAsia"/>
                <w:kern w:val="0"/>
                <w:sz w:val="18"/>
                <w:szCs w:val="18"/>
              </w:rPr>
              <w:t xml:space="preserve">　用于社区工作人员包</w:t>
            </w:r>
            <w:proofErr w:type="gramStart"/>
            <w:r>
              <w:rPr>
                <w:rFonts w:ascii="宋体" w:hAnsi="宋体" w:cs="宋体" w:hint="eastAsia"/>
                <w:kern w:val="0"/>
                <w:sz w:val="18"/>
                <w:szCs w:val="18"/>
              </w:rPr>
              <w:t>户任务</w:t>
            </w:r>
            <w:proofErr w:type="gramEnd"/>
            <w:r>
              <w:rPr>
                <w:rFonts w:ascii="宋体" w:hAnsi="宋体" w:cs="宋体" w:hint="eastAsia"/>
                <w:kern w:val="0"/>
                <w:sz w:val="18"/>
                <w:szCs w:val="18"/>
              </w:rPr>
              <w:t>的奖励</w:t>
            </w:r>
          </w:p>
        </w:tc>
      </w:tr>
      <w:tr w:rsidR="004C3DDB">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按季度发放</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266</w:t>
            </w:r>
            <w:r>
              <w:rPr>
                <w:rFonts w:ascii="宋体" w:hAnsi="宋体" w:cs="宋体" w:hint="eastAsia"/>
                <w:kern w:val="0"/>
                <w:sz w:val="18"/>
                <w:szCs w:val="18"/>
              </w:rPr>
              <w:t>人</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w:t>
            </w:r>
            <w:r>
              <w:rPr>
                <w:rFonts w:ascii="宋体" w:hAnsi="宋体" w:cs="宋体"/>
                <w:kern w:val="0"/>
                <w:sz w:val="18"/>
                <w:szCs w:val="18"/>
              </w:rPr>
              <w:t>长治久安的总目标</w:t>
            </w:r>
            <w:r>
              <w:rPr>
                <w:rFonts w:ascii="宋体" w:hAnsi="宋体" w:cs="宋体" w:hint="eastAsia"/>
                <w:kern w:val="0"/>
                <w:sz w:val="18"/>
                <w:szCs w:val="18"/>
              </w:rPr>
              <w:t>，持续满足群众需求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w:t>
            </w:r>
            <w:proofErr w:type="gramStart"/>
            <w:r>
              <w:rPr>
                <w:rFonts w:ascii="宋体" w:hAnsi="宋体" w:cs="宋体" w:hint="eastAsia"/>
                <w:kern w:val="0"/>
                <w:sz w:val="18"/>
                <w:szCs w:val="18"/>
              </w:rPr>
              <w:t>中央治疆方略</w:t>
            </w:r>
            <w:proofErr w:type="gramEnd"/>
            <w:r>
              <w:rPr>
                <w:rFonts w:ascii="宋体" w:hAnsi="宋体" w:cs="宋体" w:hint="eastAsia"/>
                <w:kern w:val="0"/>
                <w:sz w:val="18"/>
                <w:szCs w:val="18"/>
              </w:rPr>
              <w:t>，聚焦新疆</w:t>
            </w:r>
            <w:r>
              <w:rPr>
                <w:rFonts w:ascii="宋体" w:hAnsi="宋体" w:cs="宋体" w:hint="eastAsia"/>
                <w:kern w:val="0"/>
                <w:sz w:val="18"/>
                <w:szCs w:val="18"/>
              </w:rPr>
              <w:t>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6"/>
        </w:trPr>
        <w:tc>
          <w:tcPr>
            <w:tcW w:w="13973" w:type="dxa"/>
            <w:gridSpan w:val="13"/>
            <w:tcBorders>
              <w:top w:val="nil"/>
              <w:left w:val="nil"/>
              <w:bottom w:val="nil"/>
              <w:right w:val="nil"/>
            </w:tcBorders>
            <w:shd w:val="clear" w:color="auto" w:fill="auto"/>
            <w:noWrap/>
            <w:vAlign w:val="bottom"/>
          </w:tcPr>
          <w:p w:rsidR="004C3DDB" w:rsidRDefault="001412F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表</w:t>
            </w:r>
          </w:p>
        </w:tc>
      </w:tr>
      <w:tr w:rsidR="004C3DDB">
        <w:trPr>
          <w:trHeight w:val="271"/>
        </w:trPr>
        <w:tc>
          <w:tcPr>
            <w:tcW w:w="1858"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r>
      <w:tr w:rsidR="004C3DDB">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高新区（新市区）银川路片区管委会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proofErr w:type="gramStart"/>
            <w:r>
              <w:rPr>
                <w:rFonts w:ascii="宋体" w:hAnsi="宋体" w:cs="宋体" w:hint="eastAsia"/>
                <w:kern w:val="0"/>
                <w:sz w:val="18"/>
                <w:szCs w:val="18"/>
              </w:rPr>
              <w:t>基层岗贴</w:t>
            </w:r>
            <w:proofErr w:type="gramEnd"/>
          </w:p>
        </w:tc>
      </w:tr>
      <w:tr w:rsidR="004C3DDB">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73.8</w:t>
            </w:r>
            <w:r>
              <w:rPr>
                <w:rFonts w:ascii="宋体" w:hAnsi="宋体" w:cs="宋体" w:hint="eastAsia"/>
                <w:kern w:val="0"/>
                <w:sz w:val="18"/>
                <w:szCs w:val="18"/>
              </w:rPr>
              <w:t xml:space="preserve">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73.8</w:t>
            </w:r>
            <w:r>
              <w:rPr>
                <w:rFonts w:ascii="宋体" w:hAnsi="宋体" w:cs="宋体" w:hint="eastAsia"/>
                <w:kern w:val="0"/>
                <w:sz w:val="18"/>
                <w:szCs w:val="18"/>
              </w:rPr>
              <w:t xml:space="preserve">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4C3DDB" w:rsidRDefault="001412FB">
            <w:pPr>
              <w:widowControl/>
              <w:jc w:val="left"/>
              <w:rPr>
                <w:rFonts w:ascii="宋体" w:hAnsi="宋体" w:cs="宋体"/>
                <w:kern w:val="0"/>
                <w:sz w:val="18"/>
                <w:szCs w:val="18"/>
              </w:rPr>
            </w:pPr>
            <w:r>
              <w:rPr>
                <w:rFonts w:ascii="宋体" w:hAnsi="宋体" w:cs="宋体" w:hint="eastAsia"/>
                <w:kern w:val="0"/>
                <w:sz w:val="18"/>
                <w:szCs w:val="18"/>
              </w:rPr>
              <w:t xml:space="preserve">　用于在岗考核合格的基层工作人员岗位补贴</w:t>
            </w:r>
          </w:p>
        </w:tc>
      </w:tr>
      <w:tr w:rsidR="004C3DDB">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607</w:t>
            </w:r>
            <w:r>
              <w:rPr>
                <w:rFonts w:ascii="宋体" w:hAnsi="宋体" w:cs="宋体" w:hint="eastAsia"/>
                <w:kern w:val="0"/>
                <w:sz w:val="18"/>
                <w:szCs w:val="18"/>
              </w:rPr>
              <w:t>人</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w:t>
            </w:r>
            <w:r>
              <w:rPr>
                <w:rFonts w:ascii="宋体" w:hAnsi="宋体" w:cs="宋体"/>
                <w:kern w:val="0"/>
                <w:sz w:val="18"/>
                <w:szCs w:val="18"/>
              </w:rPr>
              <w:t>长治久安的总目标</w:t>
            </w:r>
            <w:r>
              <w:rPr>
                <w:rFonts w:ascii="宋体" w:hAnsi="宋体" w:cs="宋体" w:hint="eastAsia"/>
                <w:kern w:val="0"/>
                <w:sz w:val="18"/>
                <w:szCs w:val="18"/>
              </w:rPr>
              <w:t>，持续满足群众需求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w:t>
            </w:r>
            <w:proofErr w:type="gramStart"/>
            <w:r>
              <w:rPr>
                <w:rFonts w:ascii="宋体" w:hAnsi="宋体" w:cs="宋体" w:hint="eastAsia"/>
                <w:kern w:val="0"/>
                <w:sz w:val="18"/>
                <w:szCs w:val="18"/>
              </w:rPr>
              <w:t>中央治疆方略</w:t>
            </w:r>
            <w:proofErr w:type="gramEnd"/>
            <w:r>
              <w:rPr>
                <w:rFonts w:ascii="宋体" w:hAnsi="宋体" w:cs="宋体" w:hint="eastAsia"/>
                <w:kern w:val="0"/>
                <w:sz w:val="18"/>
                <w:szCs w:val="18"/>
              </w:rPr>
              <w:t>，聚焦新疆</w:t>
            </w:r>
            <w:r>
              <w:rPr>
                <w:rFonts w:ascii="宋体" w:hAnsi="宋体" w:cs="宋体" w:hint="eastAsia"/>
                <w:kern w:val="0"/>
                <w:sz w:val="18"/>
                <w:szCs w:val="18"/>
              </w:rPr>
              <w:t>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6"/>
        </w:trPr>
        <w:tc>
          <w:tcPr>
            <w:tcW w:w="13973" w:type="dxa"/>
            <w:gridSpan w:val="13"/>
            <w:tcBorders>
              <w:top w:val="nil"/>
              <w:left w:val="nil"/>
              <w:bottom w:val="nil"/>
              <w:right w:val="nil"/>
            </w:tcBorders>
            <w:shd w:val="clear" w:color="auto" w:fill="auto"/>
            <w:noWrap/>
            <w:vAlign w:val="bottom"/>
          </w:tcPr>
          <w:p w:rsidR="004C3DDB" w:rsidRDefault="001412F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表</w:t>
            </w:r>
          </w:p>
        </w:tc>
      </w:tr>
      <w:tr w:rsidR="004C3DDB">
        <w:trPr>
          <w:trHeight w:val="271"/>
        </w:trPr>
        <w:tc>
          <w:tcPr>
            <w:tcW w:w="1858"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r>
      <w:tr w:rsidR="004C3DDB">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高新区（新市区）银川路片区管委会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楼栋长津贴</w:t>
            </w:r>
          </w:p>
        </w:tc>
      </w:tr>
      <w:tr w:rsidR="004C3DDB">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63</w:t>
            </w:r>
            <w:r>
              <w:rPr>
                <w:rFonts w:ascii="宋体" w:hAnsi="宋体" w:cs="宋体" w:hint="eastAsia"/>
                <w:kern w:val="0"/>
                <w:sz w:val="18"/>
                <w:szCs w:val="18"/>
              </w:rPr>
              <w:t xml:space="preserve">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63</w:t>
            </w:r>
            <w:r>
              <w:rPr>
                <w:rFonts w:ascii="宋体" w:hAnsi="宋体" w:cs="宋体" w:hint="eastAsia"/>
                <w:kern w:val="0"/>
                <w:sz w:val="18"/>
                <w:szCs w:val="18"/>
              </w:rPr>
              <w:t xml:space="preserve">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4C3DDB" w:rsidRDefault="001412FB">
            <w:pPr>
              <w:widowControl/>
              <w:jc w:val="left"/>
              <w:rPr>
                <w:rFonts w:ascii="宋体" w:hAnsi="宋体" w:cs="宋体"/>
                <w:kern w:val="0"/>
                <w:sz w:val="18"/>
                <w:szCs w:val="18"/>
              </w:rPr>
            </w:pPr>
            <w:r>
              <w:rPr>
                <w:rFonts w:ascii="宋体" w:hAnsi="宋体" w:cs="宋体" w:hint="eastAsia"/>
                <w:kern w:val="0"/>
                <w:sz w:val="18"/>
                <w:szCs w:val="18"/>
              </w:rPr>
              <w:t xml:space="preserve">　用于补贴在社区担任楼栋长并发挥积极作用的人员经费</w:t>
            </w:r>
          </w:p>
        </w:tc>
      </w:tr>
      <w:tr w:rsidR="004C3DDB">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按季度发放</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550</w:t>
            </w:r>
            <w:r>
              <w:rPr>
                <w:rFonts w:ascii="宋体" w:hAnsi="宋体" w:cs="宋体" w:hint="eastAsia"/>
                <w:kern w:val="0"/>
                <w:sz w:val="18"/>
                <w:szCs w:val="18"/>
              </w:rPr>
              <w:t>人</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现金发放</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w:t>
            </w:r>
            <w:r>
              <w:rPr>
                <w:rFonts w:ascii="宋体" w:hAnsi="宋体" w:cs="宋体"/>
                <w:kern w:val="0"/>
                <w:sz w:val="18"/>
                <w:szCs w:val="18"/>
              </w:rPr>
              <w:t>长治久安的总目标</w:t>
            </w:r>
            <w:r>
              <w:rPr>
                <w:rFonts w:ascii="宋体" w:hAnsi="宋体" w:cs="宋体" w:hint="eastAsia"/>
                <w:kern w:val="0"/>
                <w:sz w:val="18"/>
                <w:szCs w:val="18"/>
              </w:rPr>
              <w:t>，持续满足群众需求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w:t>
            </w:r>
            <w:proofErr w:type="gramStart"/>
            <w:r>
              <w:rPr>
                <w:rFonts w:ascii="宋体" w:hAnsi="宋体" w:cs="宋体" w:hint="eastAsia"/>
                <w:kern w:val="0"/>
                <w:sz w:val="18"/>
                <w:szCs w:val="18"/>
              </w:rPr>
              <w:t>中央治疆方略</w:t>
            </w:r>
            <w:proofErr w:type="gramEnd"/>
            <w:r>
              <w:rPr>
                <w:rFonts w:ascii="宋体" w:hAnsi="宋体" w:cs="宋体" w:hint="eastAsia"/>
                <w:kern w:val="0"/>
                <w:sz w:val="18"/>
                <w:szCs w:val="18"/>
              </w:rPr>
              <w:t>，聚焦新疆</w:t>
            </w:r>
            <w:r>
              <w:rPr>
                <w:rFonts w:ascii="宋体" w:hAnsi="宋体" w:cs="宋体" w:hint="eastAsia"/>
                <w:kern w:val="0"/>
                <w:sz w:val="18"/>
                <w:szCs w:val="18"/>
              </w:rPr>
              <w:t>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6"/>
        </w:trPr>
        <w:tc>
          <w:tcPr>
            <w:tcW w:w="13973" w:type="dxa"/>
            <w:gridSpan w:val="13"/>
            <w:tcBorders>
              <w:top w:val="nil"/>
              <w:left w:val="nil"/>
              <w:bottom w:val="nil"/>
              <w:right w:val="nil"/>
            </w:tcBorders>
            <w:shd w:val="clear" w:color="auto" w:fill="auto"/>
            <w:noWrap/>
            <w:vAlign w:val="bottom"/>
          </w:tcPr>
          <w:p w:rsidR="004C3DDB" w:rsidRDefault="001412F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表</w:t>
            </w:r>
          </w:p>
        </w:tc>
      </w:tr>
      <w:tr w:rsidR="004C3DDB">
        <w:trPr>
          <w:trHeight w:val="271"/>
        </w:trPr>
        <w:tc>
          <w:tcPr>
            <w:tcW w:w="1858"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r>
      <w:tr w:rsidR="004C3DDB">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高新区（新市区）银川路片区管委会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非在编人员补贴（巡逻员）</w:t>
            </w:r>
          </w:p>
        </w:tc>
      </w:tr>
      <w:tr w:rsidR="004C3DDB">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264</w:t>
            </w:r>
            <w:r>
              <w:rPr>
                <w:rFonts w:ascii="宋体" w:hAnsi="宋体" w:cs="宋体" w:hint="eastAsia"/>
                <w:kern w:val="0"/>
                <w:sz w:val="18"/>
                <w:szCs w:val="18"/>
              </w:rPr>
              <w:t xml:space="preserve">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264</w:t>
            </w:r>
            <w:r>
              <w:rPr>
                <w:rFonts w:ascii="宋体" w:hAnsi="宋体" w:cs="宋体" w:hint="eastAsia"/>
                <w:kern w:val="0"/>
                <w:sz w:val="18"/>
                <w:szCs w:val="18"/>
              </w:rPr>
              <w:t xml:space="preserve">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4C3DDB" w:rsidRDefault="001412FB">
            <w:pPr>
              <w:widowControl/>
              <w:jc w:val="left"/>
              <w:rPr>
                <w:rFonts w:ascii="宋体" w:hAnsi="宋体" w:cs="宋体"/>
                <w:kern w:val="0"/>
                <w:sz w:val="18"/>
                <w:szCs w:val="18"/>
              </w:rPr>
            </w:pPr>
            <w:r>
              <w:rPr>
                <w:rFonts w:ascii="宋体" w:hAnsi="宋体" w:cs="宋体" w:hint="eastAsia"/>
                <w:kern w:val="0"/>
                <w:sz w:val="18"/>
                <w:szCs w:val="18"/>
              </w:rPr>
              <w:t xml:space="preserve">　用于非在编人员生活保障</w:t>
            </w:r>
          </w:p>
        </w:tc>
      </w:tr>
      <w:tr w:rsidR="004C3DDB">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273</w:t>
            </w:r>
            <w:r>
              <w:rPr>
                <w:rFonts w:ascii="宋体" w:hAnsi="宋体" w:cs="宋体" w:hint="eastAsia"/>
                <w:kern w:val="0"/>
                <w:sz w:val="18"/>
                <w:szCs w:val="18"/>
              </w:rPr>
              <w:t>人</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w:t>
            </w:r>
            <w:r>
              <w:rPr>
                <w:rFonts w:ascii="宋体" w:hAnsi="宋体" w:cs="宋体"/>
                <w:kern w:val="0"/>
                <w:sz w:val="18"/>
                <w:szCs w:val="18"/>
              </w:rPr>
              <w:t>长治久安的总目标</w:t>
            </w:r>
            <w:r>
              <w:rPr>
                <w:rFonts w:ascii="宋体" w:hAnsi="宋体" w:cs="宋体" w:hint="eastAsia"/>
                <w:kern w:val="0"/>
                <w:sz w:val="18"/>
                <w:szCs w:val="18"/>
              </w:rPr>
              <w:t>，持续满足群众需求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w:t>
            </w:r>
            <w:proofErr w:type="gramStart"/>
            <w:r>
              <w:rPr>
                <w:rFonts w:ascii="宋体" w:hAnsi="宋体" w:cs="宋体" w:hint="eastAsia"/>
                <w:kern w:val="0"/>
                <w:sz w:val="18"/>
                <w:szCs w:val="18"/>
              </w:rPr>
              <w:t>中央治疆方略</w:t>
            </w:r>
            <w:proofErr w:type="gramEnd"/>
            <w:r>
              <w:rPr>
                <w:rFonts w:ascii="宋体" w:hAnsi="宋体" w:cs="宋体" w:hint="eastAsia"/>
                <w:kern w:val="0"/>
                <w:sz w:val="18"/>
                <w:szCs w:val="18"/>
              </w:rPr>
              <w:t>，聚焦新疆</w:t>
            </w:r>
            <w:r>
              <w:rPr>
                <w:rFonts w:ascii="宋体" w:hAnsi="宋体" w:cs="宋体" w:hint="eastAsia"/>
                <w:kern w:val="0"/>
                <w:sz w:val="18"/>
                <w:szCs w:val="18"/>
              </w:rPr>
              <w:t>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6"/>
        </w:trPr>
        <w:tc>
          <w:tcPr>
            <w:tcW w:w="13973" w:type="dxa"/>
            <w:gridSpan w:val="13"/>
            <w:tcBorders>
              <w:top w:val="nil"/>
              <w:left w:val="nil"/>
              <w:bottom w:val="nil"/>
              <w:right w:val="nil"/>
            </w:tcBorders>
            <w:shd w:val="clear" w:color="auto" w:fill="auto"/>
            <w:noWrap/>
            <w:vAlign w:val="bottom"/>
          </w:tcPr>
          <w:p w:rsidR="004C3DDB" w:rsidRDefault="001412F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表</w:t>
            </w:r>
          </w:p>
        </w:tc>
      </w:tr>
      <w:tr w:rsidR="004C3DDB">
        <w:trPr>
          <w:trHeight w:val="271"/>
        </w:trPr>
        <w:tc>
          <w:tcPr>
            <w:tcW w:w="1858"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r>
      <w:tr w:rsidR="004C3DDB">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高新区（新市区）银川路片区管委会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非在编人员补贴（社工）</w:t>
            </w:r>
          </w:p>
        </w:tc>
      </w:tr>
      <w:tr w:rsidR="004C3DDB">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306</w:t>
            </w:r>
            <w:r>
              <w:rPr>
                <w:rFonts w:ascii="宋体" w:hAnsi="宋体" w:cs="宋体" w:hint="eastAsia"/>
                <w:kern w:val="0"/>
                <w:sz w:val="18"/>
                <w:szCs w:val="18"/>
              </w:rPr>
              <w:t xml:space="preserve">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306</w:t>
            </w:r>
            <w:r>
              <w:rPr>
                <w:rFonts w:ascii="宋体" w:hAnsi="宋体" w:cs="宋体" w:hint="eastAsia"/>
                <w:kern w:val="0"/>
                <w:sz w:val="18"/>
                <w:szCs w:val="18"/>
              </w:rPr>
              <w:t xml:space="preserve">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4C3DDB" w:rsidRDefault="001412FB">
            <w:pPr>
              <w:widowControl/>
              <w:jc w:val="left"/>
              <w:rPr>
                <w:rFonts w:ascii="宋体" w:hAnsi="宋体" w:cs="宋体"/>
                <w:kern w:val="0"/>
                <w:sz w:val="18"/>
                <w:szCs w:val="18"/>
              </w:rPr>
            </w:pPr>
            <w:r>
              <w:rPr>
                <w:rFonts w:ascii="宋体" w:hAnsi="宋体" w:cs="宋体" w:hint="eastAsia"/>
                <w:kern w:val="0"/>
                <w:sz w:val="18"/>
                <w:szCs w:val="18"/>
              </w:rPr>
              <w:t xml:space="preserve">　用于非在编人员生活保障</w:t>
            </w:r>
          </w:p>
        </w:tc>
      </w:tr>
      <w:tr w:rsidR="004C3DDB">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170</w:t>
            </w:r>
            <w:r>
              <w:rPr>
                <w:rFonts w:ascii="宋体" w:hAnsi="宋体" w:cs="宋体" w:hint="eastAsia"/>
                <w:kern w:val="0"/>
                <w:sz w:val="18"/>
                <w:szCs w:val="18"/>
              </w:rPr>
              <w:t>人</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w:t>
            </w:r>
            <w:r>
              <w:rPr>
                <w:rFonts w:ascii="宋体" w:hAnsi="宋体" w:cs="宋体"/>
                <w:kern w:val="0"/>
                <w:sz w:val="18"/>
                <w:szCs w:val="18"/>
              </w:rPr>
              <w:t>长治久安的总目标</w:t>
            </w:r>
            <w:r>
              <w:rPr>
                <w:rFonts w:ascii="宋体" w:hAnsi="宋体" w:cs="宋体" w:hint="eastAsia"/>
                <w:kern w:val="0"/>
                <w:sz w:val="18"/>
                <w:szCs w:val="18"/>
              </w:rPr>
              <w:t>，持续满足群众需求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w:t>
            </w:r>
            <w:proofErr w:type="gramStart"/>
            <w:r>
              <w:rPr>
                <w:rFonts w:ascii="宋体" w:hAnsi="宋体" w:cs="宋体" w:hint="eastAsia"/>
                <w:kern w:val="0"/>
                <w:sz w:val="18"/>
                <w:szCs w:val="18"/>
              </w:rPr>
              <w:t>中央治疆方略</w:t>
            </w:r>
            <w:proofErr w:type="gramEnd"/>
            <w:r>
              <w:rPr>
                <w:rFonts w:ascii="宋体" w:hAnsi="宋体" w:cs="宋体" w:hint="eastAsia"/>
                <w:kern w:val="0"/>
                <w:sz w:val="18"/>
                <w:szCs w:val="18"/>
              </w:rPr>
              <w:t>，聚焦新疆</w:t>
            </w:r>
            <w:r>
              <w:rPr>
                <w:rFonts w:ascii="宋体" w:hAnsi="宋体" w:cs="宋体" w:hint="eastAsia"/>
                <w:kern w:val="0"/>
                <w:sz w:val="18"/>
                <w:szCs w:val="18"/>
              </w:rPr>
              <w:t>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6"/>
        </w:trPr>
        <w:tc>
          <w:tcPr>
            <w:tcW w:w="13973" w:type="dxa"/>
            <w:gridSpan w:val="13"/>
            <w:tcBorders>
              <w:top w:val="nil"/>
              <w:left w:val="nil"/>
              <w:bottom w:val="nil"/>
              <w:right w:val="nil"/>
            </w:tcBorders>
            <w:shd w:val="clear" w:color="auto" w:fill="auto"/>
            <w:noWrap/>
            <w:vAlign w:val="bottom"/>
          </w:tcPr>
          <w:p w:rsidR="004C3DDB" w:rsidRDefault="001412F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表</w:t>
            </w:r>
          </w:p>
        </w:tc>
      </w:tr>
      <w:tr w:rsidR="004C3DDB">
        <w:trPr>
          <w:trHeight w:val="271"/>
        </w:trPr>
        <w:tc>
          <w:tcPr>
            <w:tcW w:w="1858"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r>
      <w:tr w:rsidR="004C3DDB">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高新区（新市区）银川路片区管委会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巡逻员工资</w:t>
            </w:r>
          </w:p>
        </w:tc>
      </w:tr>
      <w:tr w:rsidR="004C3DDB">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332.64</w:t>
            </w:r>
            <w:r>
              <w:rPr>
                <w:rFonts w:ascii="宋体" w:hAnsi="宋体" w:cs="宋体" w:hint="eastAsia"/>
                <w:kern w:val="0"/>
                <w:sz w:val="18"/>
                <w:szCs w:val="18"/>
              </w:rPr>
              <w:t xml:space="preserve">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332.64</w:t>
            </w:r>
            <w:r>
              <w:rPr>
                <w:rFonts w:ascii="宋体" w:hAnsi="宋体" w:cs="宋体" w:hint="eastAsia"/>
                <w:kern w:val="0"/>
                <w:sz w:val="18"/>
                <w:szCs w:val="18"/>
              </w:rPr>
              <w:t xml:space="preserve">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4C3DDB" w:rsidRDefault="001412FB">
            <w:pPr>
              <w:widowControl/>
              <w:jc w:val="left"/>
              <w:rPr>
                <w:rFonts w:ascii="宋体" w:hAnsi="宋体" w:cs="宋体"/>
                <w:kern w:val="0"/>
                <w:sz w:val="18"/>
                <w:szCs w:val="18"/>
              </w:rPr>
            </w:pPr>
            <w:r>
              <w:rPr>
                <w:rFonts w:ascii="宋体" w:hAnsi="宋体" w:cs="宋体" w:hint="eastAsia"/>
                <w:kern w:val="0"/>
                <w:sz w:val="18"/>
                <w:szCs w:val="18"/>
              </w:rPr>
              <w:t xml:space="preserve">　用于巡逻员生活保障</w:t>
            </w:r>
          </w:p>
        </w:tc>
      </w:tr>
      <w:tr w:rsidR="004C3DDB">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174</w:t>
            </w:r>
            <w:r>
              <w:rPr>
                <w:rFonts w:ascii="宋体" w:hAnsi="宋体" w:cs="宋体" w:hint="eastAsia"/>
                <w:kern w:val="0"/>
                <w:sz w:val="18"/>
                <w:szCs w:val="18"/>
              </w:rPr>
              <w:t>人</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w:t>
            </w:r>
            <w:r>
              <w:rPr>
                <w:rFonts w:ascii="宋体" w:hAnsi="宋体" w:cs="宋体"/>
                <w:kern w:val="0"/>
                <w:sz w:val="18"/>
                <w:szCs w:val="18"/>
              </w:rPr>
              <w:t>长治久安的总目标</w:t>
            </w:r>
            <w:r>
              <w:rPr>
                <w:rFonts w:ascii="宋体" w:hAnsi="宋体" w:cs="宋体" w:hint="eastAsia"/>
                <w:kern w:val="0"/>
                <w:sz w:val="18"/>
                <w:szCs w:val="18"/>
              </w:rPr>
              <w:t>，持续满足群众需求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w:t>
            </w:r>
            <w:proofErr w:type="gramStart"/>
            <w:r>
              <w:rPr>
                <w:rFonts w:ascii="宋体" w:hAnsi="宋体" w:cs="宋体" w:hint="eastAsia"/>
                <w:kern w:val="0"/>
                <w:sz w:val="18"/>
                <w:szCs w:val="18"/>
              </w:rPr>
              <w:t>中央治疆方略</w:t>
            </w:r>
            <w:proofErr w:type="gramEnd"/>
            <w:r>
              <w:rPr>
                <w:rFonts w:ascii="宋体" w:hAnsi="宋体" w:cs="宋体" w:hint="eastAsia"/>
                <w:kern w:val="0"/>
                <w:sz w:val="18"/>
                <w:szCs w:val="18"/>
              </w:rPr>
              <w:t>，聚焦新疆</w:t>
            </w:r>
            <w:r>
              <w:rPr>
                <w:rFonts w:ascii="宋体" w:hAnsi="宋体" w:cs="宋体" w:hint="eastAsia"/>
                <w:kern w:val="0"/>
                <w:sz w:val="18"/>
                <w:szCs w:val="18"/>
              </w:rPr>
              <w:t>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6"/>
        </w:trPr>
        <w:tc>
          <w:tcPr>
            <w:tcW w:w="13973" w:type="dxa"/>
            <w:gridSpan w:val="13"/>
            <w:tcBorders>
              <w:top w:val="nil"/>
              <w:left w:val="nil"/>
              <w:bottom w:val="nil"/>
              <w:right w:val="nil"/>
            </w:tcBorders>
            <w:shd w:val="clear" w:color="auto" w:fill="auto"/>
            <w:noWrap/>
            <w:vAlign w:val="bottom"/>
          </w:tcPr>
          <w:p w:rsidR="004C3DDB" w:rsidRDefault="001412F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表</w:t>
            </w:r>
          </w:p>
        </w:tc>
      </w:tr>
      <w:tr w:rsidR="004C3DDB">
        <w:trPr>
          <w:trHeight w:val="271"/>
        </w:trPr>
        <w:tc>
          <w:tcPr>
            <w:tcW w:w="1858"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r>
      <w:tr w:rsidR="004C3DDB">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高新区（新市区）银川路片区管委会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伙食补助</w:t>
            </w:r>
          </w:p>
        </w:tc>
      </w:tr>
      <w:tr w:rsidR="004C3DDB">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191.88</w:t>
            </w:r>
            <w:r>
              <w:rPr>
                <w:rFonts w:ascii="宋体" w:hAnsi="宋体" w:cs="宋体" w:hint="eastAsia"/>
                <w:kern w:val="0"/>
                <w:sz w:val="18"/>
                <w:szCs w:val="18"/>
              </w:rPr>
              <w:t xml:space="preserve">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191.88</w:t>
            </w:r>
            <w:r>
              <w:rPr>
                <w:rFonts w:ascii="宋体" w:hAnsi="宋体" w:cs="宋体" w:hint="eastAsia"/>
                <w:kern w:val="0"/>
                <w:sz w:val="18"/>
                <w:szCs w:val="18"/>
              </w:rPr>
              <w:t xml:space="preserve">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4C3DDB" w:rsidRDefault="001412FB">
            <w:pPr>
              <w:widowControl/>
              <w:jc w:val="left"/>
              <w:rPr>
                <w:rFonts w:ascii="宋体" w:hAnsi="宋体" w:cs="宋体"/>
                <w:kern w:val="0"/>
                <w:sz w:val="18"/>
                <w:szCs w:val="18"/>
              </w:rPr>
            </w:pPr>
            <w:r>
              <w:rPr>
                <w:rFonts w:ascii="宋体" w:hAnsi="宋体" w:cs="宋体" w:hint="eastAsia"/>
                <w:kern w:val="0"/>
                <w:sz w:val="18"/>
                <w:szCs w:val="18"/>
              </w:rPr>
              <w:t xml:space="preserve">　用于管委会及社区干部公岗人员伙食补助</w:t>
            </w:r>
          </w:p>
        </w:tc>
      </w:tr>
      <w:tr w:rsidR="004C3DDB">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干部</w:t>
            </w:r>
            <w:r>
              <w:rPr>
                <w:rFonts w:ascii="宋体" w:hAnsi="宋体" w:cs="宋体" w:hint="eastAsia"/>
                <w:kern w:val="0"/>
                <w:sz w:val="18"/>
                <w:szCs w:val="18"/>
              </w:rPr>
              <w:t>169</w:t>
            </w:r>
            <w:r>
              <w:rPr>
                <w:rFonts w:ascii="宋体" w:hAnsi="宋体" w:cs="宋体" w:hint="eastAsia"/>
                <w:kern w:val="0"/>
                <w:sz w:val="18"/>
                <w:szCs w:val="18"/>
              </w:rPr>
              <w:t>人，公岗</w:t>
            </w:r>
            <w:r>
              <w:rPr>
                <w:rFonts w:ascii="宋体" w:hAnsi="宋体" w:cs="宋体" w:hint="eastAsia"/>
                <w:kern w:val="0"/>
                <w:sz w:val="18"/>
                <w:szCs w:val="18"/>
              </w:rPr>
              <w:t>237</w:t>
            </w:r>
            <w:r>
              <w:rPr>
                <w:rFonts w:ascii="宋体" w:hAnsi="宋体" w:cs="宋体" w:hint="eastAsia"/>
                <w:kern w:val="0"/>
                <w:sz w:val="18"/>
                <w:szCs w:val="18"/>
              </w:rPr>
              <w:t>人</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w:t>
            </w:r>
            <w:r>
              <w:rPr>
                <w:rFonts w:ascii="宋体" w:hAnsi="宋体" w:cs="宋体"/>
                <w:kern w:val="0"/>
                <w:sz w:val="18"/>
                <w:szCs w:val="18"/>
              </w:rPr>
              <w:t>长治久安的总目标</w:t>
            </w:r>
            <w:r>
              <w:rPr>
                <w:rFonts w:ascii="宋体" w:hAnsi="宋体" w:cs="宋体" w:hint="eastAsia"/>
                <w:kern w:val="0"/>
                <w:sz w:val="18"/>
                <w:szCs w:val="18"/>
              </w:rPr>
              <w:t>，持续满足群众需求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w:t>
            </w:r>
            <w:proofErr w:type="gramStart"/>
            <w:r>
              <w:rPr>
                <w:rFonts w:ascii="宋体" w:hAnsi="宋体" w:cs="宋体" w:hint="eastAsia"/>
                <w:kern w:val="0"/>
                <w:sz w:val="18"/>
                <w:szCs w:val="18"/>
              </w:rPr>
              <w:t>中央治疆方略</w:t>
            </w:r>
            <w:proofErr w:type="gramEnd"/>
            <w:r>
              <w:rPr>
                <w:rFonts w:ascii="宋体" w:hAnsi="宋体" w:cs="宋体" w:hint="eastAsia"/>
                <w:kern w:val="0"/>
                <w:sz w:val="18"/>
                <w:szCs w:val="18"/>
              </w:rPr>
              <w:t>，聚焦新疆</w:t>
            </w:r>
            <w:r>
              <w:rPr>
                <w:rFonts w:ascii="宋体" w:hAnsi="宋体" w:cs="宋体" w:hint="eastAsia"/>
                <w:kern w:val="0"/>
                <w:sz w:val="18"/>
                <w:szCs w:val="18"/>
              </w:rPr>
              <w:t>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6"/>
        </w:trPr>
        <w:tc>
          <w:tcPr>
            <w:tcW w:w="13973" w:type="dxa"/>
            <w:gridSpan w:val="13"/>
            <w:tcBorders>
              <w:top w:val="nil"/>
              <w:left w:val="nil"/>
              <w:bottom w:val="nil"/>
              <w:right w:val="nil"/>
            </w:tcBorders>
            <w:shd w:val="clear" w:color="auto" w:fill="auto"/>
            <w:noWrap/>
            <w:vAlign w:val="bottom"/>
          </w:tcPr>
          <w:p w:rsidR="004C3DDB" w:rsidRDefault="001412F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表</w:t>
            </w:r>
          </w:p>
        </w:tc>
      </w:tr>
      <w:tr w:rsidR="004C3DDB">
        <w:trPr>
          <w:trHeight w:val="271"/>
        </w:trPr>
        <w:tc>
          <w:tcPr>
            <w:tcW w:w="1858"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4C3DDB" w:rsidRDefault="004C3DDB">
            <w:pPr>
              <w:widowControl/>
              <w:jc w:val="left"/>
              <w:rPr>
                <w:rFonts w:ascii="宋体" w:hAnsi="宋体" w:cs="宋体"/>
                <w:color w:val="000000"/>
                <w:kern w:val="0"/>
                <w:sz w:val="22"/>
              </w:rPr>
            </w:pPr>
          </w:p>
        </w:tc>
      </w:tr>
      <w:tr w:rsidR="004C3DDB">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高新区（新市区）银川路片区管委会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公岗人员工作经费</w:t>
            </w:r>
          </w:p>
        </w:tc>
      </w:tr>
      <w:tr w:rsidR="004C3DDB">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68.18</w:t>
            </w:r>
            <w:r>
              <w:rPr>
                <w:rFonts w:ascii="宋体" w:hAnsi="宋体" w:cs="宋体" w:hint="eastAsia"/>
                <w:kern w:val="0"/>
                <w:sz w:val="18"/>
                <w:szCs w:val="18"/>
              </w:rPr>
              <w:t xml:space="preserve">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68.18</w:t>
            </w:r>
            <w:r>
              <w:rPr>
                <w:rFonts w:ascii="宋体" w:hAnsi="宋体" w:cs="宋体" w:hint="eastAsia"/>
                <w:kern w:val="0"/>
                <w:sz w:val="18"/>
                <w:szCs w:val="18"/>
              </w:rPr>
              <w:t xml:space="preserve">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4C3DDB" w:rsidRDefault="001412FB">
            <w:pPr>
              <w:widowControl/>
              <w:jc w:val="left"/>
              <w:rPr>
                <w:rFonts w:ascii="宋体" w:hAnsi="宋体" w:cs="宋体"/>
                <w:kern w:val="0"/>
                <w:sz w:val="18"/>
                <w:szCs w:val="18"/>
              </w:rPr>
            </w:pPr>
            <w:r>
              <w:rPr>
                <w:rFonts w:ascii="宋体" w:hAnsi="宋体" w:cs="宋体" w:hint="eastAsia"/>
                <w:kern w:val="0"/>
                <w:sz w:val="18"/>
                <w:szCs w:val="18"/>
              </w:rPr>
              <w:t xml:space="preserve">　用于保障公益性岗位人员工作顺利进行</w:t>
            </w:r>
          </w:p>
        </w:tc>
      </w:tr>
      <w:tr w:rsidR="004C3DDB">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proofErr w:type="gramStart"/>
            <w:r>
              <w:rPr>
                <w:rFonts w:ascii="宋体" w:hAnsi="宋体" w:cs="宋体" w:hint="eastAsia"/>
                <w:kern w:val="0"/>
                <w:sz w:val="18"/>
                <w:szCs w:val="18"/>
              </w:rPr>
              <w:t>区聘</w:t>
            </w:r>
            <w:proofErr w:type="gramEnd"/>
            <w:r>
              <w:rPr>
                <w:rFonts w:ascii="宋体" w:hAnsi="宋体" w:cs="宋体" w:hint="eastAsia"/>
                <w:kern w:val="0"/>
                <w:sz w:val="18"/>
                <w:szCs w:val="18"/>
              </w:rPr>
              <w:t>69</w:t>
            </w:r>
            <w:r>
              <w:rPr>
                <w:rFonts w:ascii="宋体" w:hAnsi="宋体" w:cs="宋体" w:hint="eastAsia"/>
                <w:kern w:val="0"/>
                <w:sz w:val="18"/>
                <w:szCs w:val="18"/>
              </w:rPr>
              <w:t>人，</w:t>
            </w:r>
            <w:proofErr w:type="gramStart"/>
            <w:r>
              <w:rPr>
                <w:rFonts w:ascii="宋体" w:hAnsi="宋体" w:cs="宋体" w:hint="eastAsia"/>
                <w:kern w:val="0"/>
                <w:sz w:val="18"/>
                <w:szCs w:val="18"/>
              </w:rPr>
              <w:t>市聘</w:t>
            </w:r>
            <w:proofErr w:type="gramEnd"/>
            <w:r>
              <w:rPr>
                <w:rFonts w:ascii="宋体" w:hAnsi="宋体" w:cs="宋体" w:hint="eastAsia"/>
                <w:kern w:val="0"/>
                <w:sz w:val="18"/>
                <w:szCs w:val="18"/>
              </w:rPr>
              <w:t>168</w:t>
            </w:r>
            <w:r>
              <w:rPr>
                <w:rFonts w:ascii="宋体" w:hAnsi="宋体" w:cs="宋体" w:hint="eastAsia"/>
                <w:kern w:val="0"/>
                <w:sz w:val="18"/>
                <w:szCs w:val="18"/>
              </w:rPr>
              <w:t>人</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w:t>
            </w:r>
            <w:r>
              <w:rPr>
                <w:rFonts w:ascii="宋体" w:hAnsi="宋体" w:cs="宋体"/>
                <w:kern w:val="0"/>
                <w:sz w:val="18"/>
                <w:szCs w:val="18"/>
              </w:rPr>
              <w:t>长治久安的总目标</w:t>
            </w:r>
            <w:r>
              <w:rPr>
                <w:rFonts w:ascii="宋体" w:hAnsi="宋体" w:cs="宋体" w:hint="eastAsia"/>
                <w:kern w:val="0"/>
                <w:sz w:val="18"/>
                <w:szCs w:val="18"/>
              </w:rPr>
              <w:t>，持续满足群众需求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rsidP="005433F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w:t>
            </w:r>
            <w:proofErr w:type="gramStart"/>
            <w:r>
              <w:rPr>
                <w:rFonts w:ascii="宋体" w:hAnsi="宋体" w:cs="宋体" w:hint="eastAsia"/>
                <w:kern w:val="0"/>
                <w:sz w:val="18"/>
                <w:szCs w:val="18"/>
              </w:rPr>
              <w:t>中央治疆方略</w:t>
            </w:r>
            <w:proofErr w:type="gramEnd"/>
            <w:r>
              <w:rPr>
                <w:rFonts w:ascii="宋体" w:hAnsi="宋体" w:cs="宋体" w:hint="eastAsia"/>
                <w:kern w:val="0"/>
                <w:sz w:val="18"/>
                <w:szCs w:val="18"/>
              </w:rPr>
              <w:t>，聚焦新疆</w:t>
            </w:r>
            <w:r>
              <w:rPr>
                <w:rFonts w:ascii="宋体" w:hAnsi="宋体" w:cs="宋体" w:hint="eastAsia"/>
                <w:kern w:val="0"/>
                <w:sz w:val="18"/>
                <w:szCs w:val="18"/>
              </w:rPr>
              <w:t>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83"/>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C3DDB">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90%</w:t>
            </w:r>
            <w:r>
              <w:rPr>
                <w:rFonts w:ascii="宋体" w:hAnsi="宋体" w:cs="宋体" w:hint="eastAsia"/>
                <w:kern w:val="0"/>
                <w:sz w:val="18"/>
                <w:szCs w:val="18"/>
              </w:rPr>
              <w:t xml:space="preserve">　</w:t>
            </w:r>
          </w:p>
        </w:tc>
      </w:tr>
      <w:tr w:rsidR="004C3DDB">
        <w:trPr>
          <w:trHeight w:val="271"/>
        </w:trPr>
        <w:tc>
          <w:tcPr>
            <w:tcW w:w="1858"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4C3DDB" w:rsidRDefault="004C3D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4C3DDB" w:rsidRDefault="001412FB">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4C3DDB" w:rsidRDefault="004C3DDB">
      <w:pPr>
        <w:widowControl/>
        <w:spacing w:line="560" w:lineRule="exact"/>
        <w:ind w:firstLineChars="196" w:firstLine="630"/>
        <w:jc w:val="left"/>
        <w:rPr>
          <w:rFonts w:ascii="楷体_GB2312" w:eastAsia="楷体_GB2312" w:hAnsi="宋体" w:cs="宋体"/>
          <w:b/>
          <w:kern w:val="0"/>
          <w:sz w:val="32"/>
          <w:szCs w:val="32"/>
        </w:rPr>
      </w:pPr>
    </w:p>
    <w:p w:rsidR="004C3DDB" w:rsidRDefault="001412FB">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（五）其他需说明的事项</w:t>
      </w:r>
    </w:p>
    <w:p w:rsidR="004C3DDB" w:rsidRDefault="001412FB">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p>
    <w:p w:rsidR="004C3DDB" w:rsidRDefault="004C3DDB">
      <w:pPr>
        <w:widowControl/>
        <w:spacing w:line="560" w:lineRule="exact"/>
        <w:jc w:val="left"/>
        <w:rPr>
          <w:rFonts w:ascii="仿宋_GB2312" w:eastAsia="仿宋_GB2312" w:hAnsi="宋体" w:cs="宋体"/>
          <w:kern w:val="0"/>
          <w:sz w:val="32"/>
          <w:szCs w:val="32"/>
        </w:rPr>
      </w:pPr>
    </w:p>
    <w:p w:rsidR="004C3DDB" w:rsidRDefault="001412FB">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第四部分</w:t>
      </w:r>
      <w:r>
        <w:rPr>
          <w:rFonts w:ascii="黑体" w:eastAsia="黑体" w:hAnsi="黑体" w:hint="eastAsia"/>
          <w:kern w:val="0"/>
          <w:sz w:val="32"/>
          <w:szCs w:val="32"/>
        </w:rPr>
        <w:t xml:space="preserve">  </w:t>
      </w:r>
      <w:r>
        <w:rPr>
          <w:rFonts w:ascii="黑体" w:eastAsia="黑体" w:hAnsi="黑体" w:hint="eastAsia"/>
          <w:kern w:val="0"/>
          <w:sz w:val="32"/>
          <w:szCs w:val="32"/>
        </w:rPr>
        <w:t>名词解释</w:t>
      </w:r>
    </w:p>
    <w:p w:rsidR="004C3DDB" w:rsidRDefault="001412FB">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4C3DDB" w:rsidRDefault="001412FB">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4C3DDB" w:rsidRDefault="001412FB">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4C3DDB" w:rsidRDefault="001412FB">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4C3DDB" w:rsidRDefault="001412FB">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4C3DDB" w:rsidRDefault="001412FB">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4C3DDB" w:rsidRDefault="001412FB">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4C3DDB" w:rsidRDefault="001412FB">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w:t>
      </w:r>
      <w:r>
        <w:rPr>
          <w:rFonts w:ascii="仿宋_GB2312" w:eastAsia="仿宋_GB2312" w:hint="eastAsia"/>
          <w:sz w:val="32"/>
          <w:szCs w:val="32"/>
        </w:rPr>
        <w:t>境）的住宿费、旅</w:t>
      </w:r>
      <w:r>
        <w:rPr>
          <w:rFonts w:ascii="仿宋_GB2312" w:eastAsia="仿宋_GB2312" w:hint="eastAsia"/>
          <w:sz w:val="32"/>
          <w:szCs w:val="32"/>
        </w:rPr>
        <w:lastRenderedPageBreak/>
        <w:t>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4C3DDB" w:rsidRDefault="001412FB">
      <w:pPr>
        <w:spacing w:line="55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4C3DDB" w:rsidRDefault="004C3DDB">
      <w:pPr>
        <w:widowControl/>
        <w:spacing w:line="560" w:lineRule="exact"/>
        <w:jc w:val="left"/>
        <w:rPr>
          <w:rFonts w:ascii="仿宋_GB2312" w:eastAsia="仿宋_GB2312" w:hAnsi="宋体" w:cs="宋体"/>
          <w:kern w:val="0"/>
          <w:sz w:val="32"/>
          <w:szCs w:val="32"/>
        </w:rPr>
      </w:pPr>
    </w:p>
    <w:p w:rsidR="004C3DDB" w:rsidRDefault="004C3DDB">
      <w:pPr>
        <w:widowControl/>
        <w:spacing w:line="560" w:lineRule="exact"/>
        <w:jc w:val="left"/>
        <w:rPr>
          <w:rFonts w:ascii="仿宋_GB2312" w:eastAsia="仿宋_GB2312" w:hAnsi="宋体" w:cs="宋体"/>
          <w:kern w:val="0"/>
          <w:sz w:val="32"/>
          <w:szCs w:val="32"/>
        </w:rPr>
      </w:pPr>
    </w:p>
    <w:p w:rsidR="004C3DDB" w:rsidRDefault="004C3DDB">
      <w:pPr>
        <w:widowControl/>
        <w:spacing w:line="560" w:lineRule="exact"/>
        <w:jc w:val="left"/>
        <w:rPr>
          <w:rFonts w:ascii="仿宋_GB2312" w:eastAsia="仿宋_GB2312" w:hAnsi="宋体" w:cs="宋体"/>
          <w:kern w:val="0"/>
          <w:sz w:val="32"/>
          <w:szCs w:val="32"/>
        </w:rPr>
      </w:pPr>
    </w:p>
    <w:p w:rsidR="004C3DDB" w:rsidRDefault="004C3DDB">
      <w:pPr>
        <w:widowControl/>
        <w:spacing w:line="560" w:lineRule="exact"/>
        <w:jc w:val="left"/>
        <w:rPr>
          <w:rFonts w:ascii="仿宋_GB2312" w:eastAsia="仿宋_GB2312" w:hAnsi="宋体" w:cs="宋体"/>
          <w:kern w:val="0"/>
          <w:sz w:val="32"/>
          <w:szCs w:val="32"/>
        </w:rPr>
      </w:pPr>
    </w:p>
    <w:p w:rsidR="004C3DDB" w:rsidRDefault="004C3DDB">
      <w:pPr>
        <w:widowControl/>
        <w:spacing w:line="560" w:lineRule="exact"/>
        <w:jc w:val="left"/>
        <w:rPr>
          <w:rFonts w:ascii="仿宋_GB2312" w:eastAsia="仿宋_GB2312" w:hAnsi="宋体" w:cs="宋体"/>
          <w:kern w:val="0"/>
          <w:sz w:val="32"/>
          <w:szCs w:val="32"/>
        </w:rPr>
      </w:pPr>
    </w:p>
    <w:p w:rsidR="004C3DDB" w:rsidRDefault="001412FB">
      <w:pPr>
        <w:widowControl/>
        <w:spacing w:line="560" w:lineRule="exact"/>
        <w:jc w:val="left"/>
        <w:rPr>
          <w:rFonts w:ascii="仿宋_GB2312" w:eastAsia="仿宋_GB2312" w:hAnsi="宋体" w:cs="宋体"/>
          <w:kern w:val="0"/>
          <w:sz w:val="32"/>
          <w:szCs w:val="32"/>
        </w:rPr>
      </w:pPr>
      <w:r>
        <w:rPr>
          <w:rFonts w:ascii="黑体" w:eastAsia="黑体" w:hAnsi="黑体" w:hint="eastAsia"/>
          <w:kern w:val="0"/>
          <w:sz w:val="32"/>
          <w:szCs w:val="32"/>
        </w:rPr>
        <w:t>高新区（新市区）银川路片区管委会</w:t>
      </w:r>
    </w:p>
    <w:p w:rsidR="004C3DDB" w:rsidRDefault="001412FB">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28</w:t>
      </w:r>
      <w:r>
        <w:rPr>
          <w:rFonts w:ascii="仿宋_GB2312" w:eastAsia="仿宋_GB2312" w:hAnsi="宋体" w:cs="宋体"/>
          <w:kern w:val="0"/>
          <w:sz w:val="32"/>
          <w:szCs w:val="32"/>
        </w:rPr>
        <w:t>日</w:t>
      </w:r>
    </w:p>
    <w:p w:rsidR="004C3DDB" w:rsidRDefault="004C3DDB"/>
    <w:p w:rsidR="004C3DDB" w:rsidRDefault="004C3DDB"/>
    <w:sectPr w:rsidR="004C3DDB">
      <w:pgSz w:w="16838" w:h="11906" w:orient="landscape"/>
      <w:pgMar w:top="851"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2FB" w:rsidRDefault="001412FB">
      <w:r>
        <w:separator/>
      </w:r>
    </w:p>
  </w:endnote>
  <w:endnote w:type="continuationSeparator" w:id="0">
    <w:p w:rsidR="001412FB" w:rsidRDefault="0014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Default">
    <w:altName w:val="Times New Roman"/>
    <w:charset w:val="00"/>
    <w:family w:val="auto"/>
    <w:pitch w:val="default"/>
  </w:font>
  <w:font w:name="方正小标宋_GBK">
    <w:altName w:val="Arial Unicode MS"/>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DDB" w:rsidRDefault="001412FB">
    <w:pPr>
      <w:pStyle w:val="a4"/>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30 -</w:t>
    </w:r>
    <w:r>
      <w:rPr>
        <w:rFonts w:ascii="宋体" w:eastAsia="宋体" w:hAnsi="宋体"/>
        <w:sz w:val="28"/>
        <w:szCs w:val="28"/>
      </w:rPr>
      <w:fldChar w:fldCharType="end"/>
    </w:r>
  </w:p>
  <w:p w:rsidR="004C3DDB" w:rsidRDefault="004C3D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DDB" w:rsidRDefault="001412FB">
    <w:pPr>
      <w:pStyle w:val="a4"/>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5433F6" w:rsidRPr="005433F6">
      <w:rPr>
        <w:rFonts w:ascii="宋体" w:eastAsia="宋体" w:hAnsi="宋体"/>
        <w:noProof/>
        <w:sz w:val="28"/>
        <w:szCs w:val="28"/>
        <w:lang w:val="zh-CN"/>
      </w:rPr>
      <w:t>35</w:t>
    </w:r>
    <w:r>
      <w:rPr>
        <w:rFonts w:ascii="宋体" w:eastAsia="宋体" w:hAnsi="宋体"/>
        <w:sz w:val="28"/>
        <w:szCs w:val="28"/>
      </w:rPr>
      <w:fldChar w:fldCharType="end"/>
    </w:r>
  </w:p>
  <w:p w:rsidR="004C3DDB" w:rsidRDefault="004C3D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2FB" w:rsidRDefault="001412FB">
      <w:r>
        <w:separator/>
      </w:r>
    </w:p>
  </w:footnote>
  <w:footnote w:type="continuationSeparator" w:id="0">
    <w:p w:rsidR="001412FB" w:rsidRDefault="00141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A4FFF"/>
    <w:multiLevelType w:val="multilevel"/>
    <w:tmpl w:val="1F2A4FFF"/>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5144"/>
    <w:rsid w:val="00001A1B"/>
    <w:rsid w:val="00002B7D"/>
    <w:rsid w:val="000167F4"/>
    <w:rsid w:val="00037A1A"/>
    <w:rsid w:val="000413A4"/>
    <w:rsid w:val="00067009"/>
    <w:rsid w:val="000759C5"/>
    <w:rsid w:val="00081874"/>
    <w:rsid w:val="000B2890"/>
    <w:rsid w:val="001102CA"/>
    <w:rsid w:val="001412FB"/>
    <w:rsid w:val="001533CF"/>
    <w:rsid w:val="001756C6"/>
    <w:rsid w:val="001C1A3E"/>
    <w:rsid w:val="001D4DBD"/>
    <w:rsid w:val="002071EB"/>
    <w:rsid w:val="002404E4"/>
    <w:rsid w:val="00264AF7"/>
    <w:rsid w:val="00275409"/>
    <w:rsid w:val="00285014"/>
    <w:rsid w:val="002A0B86"/>
    <w:rsid w:val="002B2E53"/>
    <w:rsid w:val="002B5144"/>
    <w:rsid w:val="0030767C"/>
    <w:rsid w:val="00325B17"/>
    <w:rsid w:val="00332203"/>
    <w:rsid w:val="003A1A5C"/>
    <w:rsid w:val="003D503B"/>
    <w:rsid w:val="003D6EEB"/>
    <w:rsid w:val="00406C23"/>
    <w:rsid w:val="00422311"/>
    <w:rsid w:val="00460B51"/>
    <w:rsid w:val="00473DCF"/>
    <w:rsid w:val="0049168B"/>
    <w:rsid w:val="004B1EFC"/>
    <w:rsid w:val="004B3D85"/>
    <w:rsid w:val="004C3DDB"/>
    <w:rsid w:val="00502273"/>
    <w:rsid w:val="00535AAA"/>
    <w:rsid w:val="005413BE"/>
    <w:rsid w:val="005433F6"/>
    <w:rsid w:val="005465DE"/>
    <w:rsid w:val="00552850"/>
    <w:rsid w:val="00553166"/>
    <w:rsid w:val="00573DD5"/>
    <w:rsid w:val="005C4D7A"/>
    <w:rsid w:val="005E6718"/>
    <w:rsid w:val="0063325F"/>
    <w:rsid w:val="0065340C"/>
    <w:rsid w:val="0066768B"/>
    <w:rsid w:val="00683562"/>
    <w:rsid w:val="00694B18"/>
    <w:rsid w:val="00697D9E"/>
    <w:rsid w:val="006D64AF"/>
    <w:rsid w:val="006F2164"/>
    <w:rsid w:val="007271EB"/>
    <w:rsid w:val="007327E6"/>
    <w:rsid w:val="00752FE2"/>
    <w:rsid w:val="00772559"/>
    <w:rsid w:val="00773FF0"/>
    <w:rsid w:val="0077739F"/>
    <w:rsid w:val="007A2F6C"/>
    <w:rsid w:val="007B694A"/>
    <w:rsid w:val="007D1AEA"/>
    <w:rsid w:val="007D7EC1"/>
    <w:rsid w:val="00894554"/>
    <w:rsid w:val="00894E4D"/>
    <w:rsid w:val="008A3908"/>
    <w:rsid w:val="008B73F1"/>
    <w:rsid w:val="008F3F12"/>
    <w:rsid w:val="009107C4"/>
    <w:rsid w:val="00914197"/>
    <w:rsid w:val="0093395F"/>
    <w:rsid w:val="0094473E"/>
    <w:rsid w:val="00967A1D"/>
    <w:rsid w:val="00993BC3"/>
    <w:rsid w:val="009B6A15"/>
    <w:rsid w:val="009D4025"/>
    <w:rsid w:val="009F333B"/>
    <w:rsid w:val="009F7827"/>
    <w:rsid w:val="00A44B4C"/>
    <w:rsid w:val="00A87304"/>
    <w:rsid w:val="00A97202"/>
    <w:rsid w:val="00AA27D2"/>
    <w:rsid w:val="00AB7787"/>
    <w:rsid w:val="00AC3D98"/>
    <w:rsid w:val="00AE7B25"/>
    <w:rsid w:val="00B009C6"/>
    <w:rsid w:val="00B2391C"/>
    <w:rsid w:val="00B83AD7"/>
    <w:rsid w:val="00B87B30"/>
    <w:rsid w:val="00B916F7"/>
    <w:rsid w:val="00B92843"/>
    <w:rsid w:val="00BD345D"/>
    <w:rsid w:val="00BF0B73"/>
    <w:rsid w:val="00C130BE"/>
    <w:rsid w:val="00C13992"/>
    <w:rsid w:val="00C15F84"/>
    <w:rsid w:val="00C50F5C"/>
    <w:rsid w:val="00C6710D"/>
    <w:rsid w:val="00CB39DD"/>
    <w:rsid w:val="00CB689C"/>
    <w:rsid w:val="00D109D1"/>
    <w:rsid w:val="00DB0B4B"/>
    <w:rsid w:val="00DC1794"/>
    <w:rsid w:val="00DF3C03"/>
    <w:rsid w:val="00E156D4"/>
    <w:rsid w:val="00E823AD"/>
    <w:rsid w:val="00E94F0E"/>
    <w:rsid w:val="00EC585D"/>
    <w:rsid w:val="00EC7CA6"/>
    <w:rsid w:val="00EE5B28"/>
    <w:rsid w:val="00EE78FD"/>
    <w:rsid w:val="00F45B28"/>
    <w:rsid w:val="00FB1D45"/>
    <w:rsid w:val="00FC1F6C"/>
    <w:rsid w:val="00FC6ABD"/>
    <w:rsid w:val="1CA87C3B"/>
    <w:rsid w:val="3A6E0DBA"/>
    <w:rsid w:val="424D0EAA"/>
    <w:rsid w:val="425517E2"/>
    <w:rsid w:val="44170D0D"/>
    <w:rsid w:val="477C4F69"/>
    <w:rsid w:val="4E057748"/>
    <w:rsid w:val="5C1F026F"/>
    <w:rsid w:val="6AC314CD"/>
    <w:rsid w:val="710428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lsdException w:name="Strong" w:semiHidden="0" w:uiPriority="0" w:unhideWhenUsed="0" w:qFormat="1"/>
    <w:lsdException w:name="Emphasis" w:semiHidden="0" w:uiPriority="20" w:unhideWhenUsed="0" w:qFormat="1"/>
    <w:lsdException w:name="Normal (Web)" w:semiHidden="0" w:uiPriority="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Pr>
      <w:sz w:val="18"/>
      <w:szCs w:val="18"/>
    </w:rPr>
  </w:style>
  <w:style w:type="paragraph" w:styleId="a4">
    <w:name w:val="footer"/>
    <w:basedOn w:val="a"/>
    <w:link w:val="Char0"/>
    <w:uiPriority w:val="99"/>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7">
    <w:name w:val="Strong"/>
    <w:qFormat/>
    <w:rPr>
      <w:rFonts w:cs="Times New Roman"/>
      <w:b/>
      <w:bCs/>
    </w:rPr>
  </w:style>
  <w:style w:type="character" w:styleId="a8">
    <w:name w:val="page number"/>
    <w:basedOn w:val="a0"/>
  </w:style>
  <w:style w:type="character" w:styleId="a9">
    <w:name w:val="FollowedHyperlink"/>
    <w:basedOn w:val="a0"/>
    <w:uiPriority w:val="99"/>
    <w:semiHidden/>
    <w:unhideWhenUsed/>
    <w:rPr>
      <w:color w:val="800080"/>
      <w:u w:val="single"/>
    </w:rPr>
  </w:style>
  <w:style w:type="character" w:styleId="aa">
    <w:name w:val="Hyperlink"/>
    <w:basedOn w:val="a0"/>
    <w:uiPriority w:val="99"/>
    <w:semiHidden/>
    <w:unhideWhenUsed/>
    <w:rPr>
      <w:color w:val="0000FF"/>
      <w:u w:val="single"/>
    </w:rPr>
  </w:style>
  <w:style w:type="table" w:styleId="ab">
    <w:name w:val="Table Grid"/>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basedOn w:val="a0"/>
    <w:link w:val="a4"/>
    <w:uiPriority w:val="99"/>
    <w:qFormat/>
    <w:rPr>
      <w:rFonts w:ascii="Times New Roman" w:eastAsia="黑体" w:hAnsi="Times New Roman" w:cs="Times New Roman"/>
      <w:snapToGrid w:val="0"/>
      <w:kern w:val="0"/>
      <w:sz w:val="18"/>
      <w:szCs w:val="18"/>
    </w:rPr>
  </w:style>
  <w:style w:type="paragraph" w:customStyle="1" w:styleId="f1">
    <w:name w:val="f1"/>
    <w:basedOn w:val="a"/>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rPr>
      <w:rFonts w:ascii="Times New Roman" w:eastAsia="宋体" w:hAnsi="Times New Roman" w:cs="Times New Roman"/>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3Char">
    <w:name w:val="正文文本缩进 3 Char"/>
    <w:basedOn w:val="a0"/>
    <w:link w:val="3"/>
    <w:rPr>
      <w:rFonts w:ascii="Times New Roman" w:eastAsia="仿宋_GB2312" w:hAnsi="Times New Roman" w:cs="Times New Roman"/>
      <w:sz w:val="32"/>
      <w:szCs w:val="24"/>
    </w:rPr>
  </w:style>
  <w:style w:type="paragraph" w:styleId="ac">
    <w:name w:val="List Paragraph"/>
    <w:basedOn w:val="a"/>
    <w:uiPriority w:val="34"/>
    <w:qFormat/>
    <w:pPr>
      <w:ind w:firstLineChars="200" w:firstLine="420"/>
    </w:pPr>
    <w:rPr>
      <w:rFonts w:ascii="Calibri" w:hAnsi="Calibri"/>
      <w:szCs w:val="22"/>
    </w:rPr>
  </w:style>
  <w:style w:type="paragraph" w:customStyle="1" w:styleId="1">
    <w:name w:val="普通(网站)1"/>
    <w:basedOn w:val="a"/>
    <w:rPr>
      <w:rFonts w:ascii="Calibri" w:hAnsi="Calibri" w:cs="黑体"/>
      <w:sz w:val="24"/>
    </w:rPr>
  </w:style>
  <w:style w:type="paragraph" w:customStyle="1" w:styleId="2">
    <w:name w:val="普通(网站)2"/>
    <w:basedOn w:val="a"/>
    <w:qFormat/>
    <w:rPr>
      <w:rFonts w:ascii="Calibri" w:hAnsi="Calibri" w:cs="黑体"/>
      <w:sz w:val="24"/>
    </w:rPr>
  </w:style>
  <w:style w:type="paragraph" w:customStyle="1" w:styleId="30">
    <w:name w:val="普通(网站)3"/>
    <w:basedOn w:val="a"/>
    <w:qFormat/>
    <w:rPr>
      <w:rFonts w:ascii="Calibri" w:hAnsi="Calibri" w:cs="黑体"/>
      <w:sz w:val="24"/>
    </w:rPr>
  </w:style>
  <w:style w:type="paragraph" w:customStyle="1" w:styleId="xl65">
    <w:name w:val="xl65"/>
    <w:basedOn w:val="a"/>
    <w:pPr>
      <w:widowControl/>
      <w:shd w:val="clear" w:color="000000" w:fill="FFFFFF"/>
      <w:spacing w:before="100" w:beforeAutospacing="1" w:after="100" w:afterAutospacing="1"/>
      <w:jc w:val="left"/>
      <w:textAlignment w:val="top"/>
    </w:pPr>
    <w:rPr>
      <w:rFonts w:ascii="Default" w:hAnsi="Default" w:cs="宋体"/>
      <w:b/>
      <w:bCs/>
      <w:kern w:val="0"/>
      <w:sz w:val="26"/>
      <w:szCs w:val="26"/>
    </w:rPr>
  </w:style>
  <w:style w:type="paragraph" w:customStyle="1" w:styleId="xl66">
    <w:name w:val="xl66"/>
    <w:basedOn w:val="a"/>
    <w:qFormat/>
    <w:pPr>
      <w:widowControl/>
      <w:shd w:val="clear" w:color="000000" w:fill="FFFFFF"/>
      <w:spacing w:before="100" w:beforeAutospacing="1" w:after="100" w:afterAutospacing="1"/>
      <w:jc w:val="left"/>
      <w:textAlignment w:val="top"/>
    </w:pPr>
    <w:rPr>
      <w:rFonts w:ascii="Default" w:hAnsi="Default" w:cs="宋体"/>
      <w:kern w:val="0"/>
      <w:sz w:val="24"/>
    </w:rPr>
  </w:style>
  <w:style w:type="paragraph" w:customStyle="1" w:styleId="xl67">
    <w:name w:val="xl67"/>
    <w:basedOn w:val="a"/>
    <w:pPr>
      <w:widowControl/>
      <w:shd w:val="clear" w:color="000000" w:fill="FFFFFF"/>
      <w:spacing w:before="100" w:beforeAutospacing="1" w:after="100" w:afterAutospacing="1"/>
      <w:jc w:val="right"/>
      <w:textAlignment w:val="top"/>
    </w:pPr>
    <w:rPr>
      <w:rFonts w:ascii="Default" w:hAnsi="Default" w:cs="宋体"/>
      <w:kern w:val="0"/>
      <w:sz w:val="24"/>
    </w:rPr>
  </w:style>
  <w:style w:type="paragraph" w:customStyle="1" w:styleId="xl68">
    <w:name w:val="xl68"/>
    <w:basedOn w:val="a"/>
    <w:pPr>
      <w:widowControl/>
      <w:pBdr>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Default" w:hAnsi="Default" w:cs="宋体"/>
      <w:kern w:val="0"/>
      <w:sz w:val="24"/>
    </w:rPr>
  </w:style>
  <w:style w:type="paragraph" w:customStyle="1" w:styleId="xl69">
    <w:name w:val="xl69"/>
    <w:basedOn w:val="a"/>
    <w:pPr>
      <w:widowControl/>
      <w:pBdr>
        <w:bottom w:val="single" w:sz="4" w:space="0" w:color="000000"/>
        <w:right w:val="single" w:sz="4" w:space="0" w:color="000000"/>
      </w:pBdr>
      <w:shd w:val="clear" w:color="000000" w:fill="99CCFF"/>
      <w:spacing w:before="100" w:beforeAutospacing="1" w:after="100" w:afterAutospacing="1"/>
      <w:jc w:val="center"/>
      <w:textAlignment w:val="center"/>
    </w:pPr>
    <w:rPr>
      <w:rFonts w:ascii="Default" w:hAnsi="Default" w:cs="宋体"/>
      <w:kern w:val="0"/>
      <w:sz w:val="24"/>
    </w:rPr>
  </w:style>
  <w:style w:type="paragraph" w:customStyle="1" w:styleId="xl70">
    <w:name w:val="xl70"/>
    <w:basedOn w:val="a"/>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Default" w:hAnsi="Default" w:cs="宋体"/>
      <w:kern w:val="0"/>
      <w:sz w:val="24"/>
    </w:rPr>
  </w:style>
  <w:style w:type="paragraph" w:customStyle="1" w:styleId="xl71">
    <w:name w:val="xl71"/>
    <w:basedOn w:val="a"/>
    <w:pPr>
      <w:widowControl/>
      <w:pBdr>
        <w:bottom w:val="single" w:sz="4" w:space="0" w:color="000000"/>
        <w:right w:val="single" w:sz="4" w:space="0" w:color="000000"/>
      </w:pBdr>
      <w:shd w:val="clear" w:color="000000" w:fill="FFFFFF"/>
      <w:spacing w:before="100" w:beforeAutospacing="1" w:after="100" w:afterAutospacing="1"/>
      <w:jc w:val="left"/>
      <w:textAlignment w:val="top"/>
    </w:pPr>
    <w:rPr>
      <w:rFonts w:ascii="Default" w:hAnsi="Default" w:cs="宋体"/>
      <w:kern w:val="0"/>
      <w:sz w:val="24"/>
    </w:rPr>
  </w:style>
  <w:style w:type="paragraph" w:customStyle="1" w:styleId="xl72">
    <w:name w:val="xl72"/>
    <w:basedOn w:val="a"/>
    <w:pPr>
      <w:widowControl/>
      <w:pBdr>
        <w:bottom w:val="single" w:sz="4" w:space="0" w:color="000000"/>
        <w:right w:val="single" w:sz="4" w:space="0" w:color="000000"/>
      </w:pBdr>
      <w:shd w:val="clear" w:color="000000" w:fill="FFFFFF"/>
      <w:spacing w:before="100" w:beforeAutospacing="1" w:after="100" w:afterAutospacing="1"/>
      <w:jc w:val="right"/>
      <w:textAlignment w:val="top"/>
    </w:pPr>
    <w:rPr>
      <w:rFonts w:ascii="Default" w:hAnsi="Default" w:cs="宋体"/>
      <w:kern w:val="0"/>
      <w:sz w:val="24"/>
    </w:rPr>
  </w:style>
  <w:style w:type="paragraph" w:customStyle="1" w:styleId="xl73">
    <w:name w:val="xl73"/>
    <w:basedOn w:val="a"/>
    <w:pPr>
      <w:widowControl/>
      <w:pBdr>
        <w:bottom w:val="single" w:sz="4" w:space="0" w:color="000000"/>
        <w:right w:val="single" w:sz="4" w:space="0" w:color="000000"/>
      </w:pBdr>
      <w:shd w:val="clear" w:color="000000" w:fill="FFFFFF"/>
      <w:spacing w:before="100" w:beforeAutospacing="1" w:after="100" w:afterAutospacing="1"/>
      <w:jc w:val="right"/>
      <w:textAlignment w:val="top"/>
    </w:pPr>
    <w:rPr>
      <w:rFonts w:ascii="Default" w:hAnsi="Default" w:cs="宋体"/>
      <w:kern w:val="0"/>
      <w:sz w:val="24"/>
    </w:rPr>
  </w:style>
  <w:style w:type="paragraph" w:customStyle="1" w:styleId="xl74">
    <w:name w:val="xl74"/>
    <w:basedOn w:val="a"/>
    <w:pPr>
      <w:widowControl/>
      <w:shd w:val="clear" w:color="000000" w:fill="FFFFFF"/>
      <w:spacing w:before="100" w:beforeAutospacing="1" w:after="100" w:afterAutospacing="1"/>
      <w:jc w:val="center"/>
      <w:textAlignment w:val="center"/>
    </w:pPr>
    <w:rPr>
      <w:rFonts w:ascii="Default" w:hAnsi="Default" w:cs="宋体"/>
      <w:b/>
      <w:bCs/>
      <w:kern w:val="0"/>
      <w:sz w:val="30"/>
      <w:szCs w:val="30"/>
    </w:rPr>
  </w:style>
  <w:style w:type="paragraph" w:customStyle="1" w:styleId="xl75">
    <w:name w:val="xl75"/>
    <w:basedOn w:val="a"/>
    <w:pPr>
      <w:widowControl/>
      <w:pBdr>
        <w:top w:val="single" w:sz="4" w:space="0" w:color="000000"/>
        <w:left w:val="single" w:sz="4" w:space="0" w:color="000000"/>
        <w:bottom w:val="single" w:sz="4" w:space="0" w:color="000000"/>
      </w:pBdr>
      <w:shd w:val="clear" w:color="000000" w:fill="99CCFF"/>
      <w:spacing w:before="100" w:beforeAutospacing="1" w:after="100" w:afterAutospacing="1"/>
      <w:jc w:val="center"/>
      <w:textAlignment w:val="center"/>
    </w:pPr>
    <w:rPr>
      <w:rFonts w:ascii="Default" w:hAnsi="Default" w:cs="宋体"/>
      <w:kern w:val="0"/>
      <w:sz w:val="24"/>
    </w:rPr>
  </w:style>
  <w:style w:type="paragraph" w:customStyle="1" w:styleId="xl76">
    <w:name w:val="xl76"/>
    <w:basedOn w:val="a"/>
    <w:pPr>
      <w:widowControl/>
      <w:pBdr>
        <w:top w:val="single" w:sz="4" w:space="0" w:color="000000"/>
        <w:bottom w:val="single" w:sz="4" w:space="0" w:color="000000"/>
      </w:pBdr>
      <w:shd w:val="clear" w:color="000000" w:fill="99CCFF"/>
      <w:spacing w:before="100" w:beforeAutospacing="1" w:after="100" w:afterAutospacing="1"/>
      <w:jc w:val="center"/>
      <w:textAlignment w:val="center"/>
    </w:pPr>
    <w:rPr>
      <w:rFonts w:ascii="Default" w:hAnsi="Default" w:cs="宋体"/>
      <w:kern w:val="0"/>
      <w:sz w:val="24"/>
    </w:rPr>
  </w:style>
  <w:style w:type="paragraph" w:customStyle="1" w:styleId="xl77">
    <w:name w:val="xl77"/>
    <w:basedOn w:val="a"/>
    <w:pPr>
      <w:widowControl/>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Default" w:hAnsi="Default" w:cs="宋体"/>
      <w:kern w:val="0"/>
      <w:sz w:val="24"/>
    </w:rPr>
  </w:style>
  <w:style w:type="paragraph" w:customStyle="1" w:styleId="xl78">
    <w:name w:val="xl78"/>
    <w:basedOn w:val="a"/>
    <w:pPr>
      <w:widowControl/>
      <w:pBdr>
        <w:left w:val="single" w:sz="4" w:space="0" w:color="000000"/>
        <w:bottom w:val="single" w:sz="4" w:space="0" w:color="000000"/>
      </w:pBdr>
      <w:shd w:val="clear" w:color="000000" w:fill="99CCFF"/>
      <w:spacing w:before="100" w:beforeAutospacing="1" w:after="100" w:afterAutospacing="1"/>
      <w:jc w:val="center"/>
      <w:textAlignment w:val="center"/>
    </w:pPr>
    <w:rPr>
      <w:rFonts w:ascii="Default" w:hAnsi="Default" w:cs="宋体"/>
      <w:kern w:val="0"/>
      <w:sz w:val="24"/>
    </w:rPr>
  </w:style>
  <w:style w:type="paragraph" w:customStyle="1" w:styleId="xl79">
    <w:name w:val="xl79"/>
    <w:basedOn w:val="a"/>
    <w:pPr>
      <w:widowControl/>
      <w:pBdr>
        <w:right w:val="single" w:sz="4" w:space="0" w:color="000000"/>
      </w:pBdr>
      <w:shd w:val="clear" w:color="000000" w:fill="99CCFF"/>
      <w:spacing w:before="100" w:beforeAutospacing="1" w:after="100" w:afterAutospacing="1"/>
      <w:jc w:val="center"/>
      <w:textAlignment w:val="center"/>
    </w:pPr>
    <w:rPr>
      <w:rFonts w:ascii="Default" w:hAnsi="Default"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0871">
      <w:bodyDiv w:val="1"/>
      <w:marLeft w:val="0"/>
      <w:marRight w:val="0"/>
      <w:marTop w:val="0"/>
      <w:marBottom w:val="0"/>
      <w:divBdr>
        <w:top w:val="none" w:sz="0" w:space="0" w:color="auto"/>
        <w:left w:val="none" w:sz="0" w:space="0" w:color="auto"/>
        <w:bottom w:val="none" w:sz="0" w:space="0" w:color="auto"/>
        <w:right w:val="none" w:sz="0" w:space="0" w:color="auto"/>
      </w:divBdr>
    </w:div>
    <w:div w:id="831335108">
      <w:bodyDiv w:val="1"/>
      <w:marLeft w:val="0"/>
      <w:marRight w:val="0"/>
      <w:marTop w:val="0"/>
      <w:marBottom w:val="0"/>
      <w:divBdr>
        <w:top w:val="none" w:sz="0" w:space="0" w:color="auto"/>
        <w:left w:val="none" w:sz="0" w:space="0" w:color="auto"/>
        <w:bottom w:val="none" w:sz="0" w:space="0" w:color="auto"/>
        <w:right w:val="none" w:sz="0" w:space="0" w:color="auto"/>
      </w:divBdr>
    </w:div>
    <w:div w:id="1131748457">
      <w:bodyDiv w:val="1"/>
      <w:marLeft w:val="0"/>
      <w:marRight w:val="0"/>
      <w:marTop w:val="0"/>
      <w:marBottom w:val="0"/>
      <w:divBdr>
        <w:top w:val="none" w:sz="0" w:space="0" w:color="auto"/>
        <w:left w:val="none" w:sz="0" w:space="0" w:color="auto"/>
        <w:bottom w:val="none" w:sz="0" w:space="0" w:color="auto"/>
        <w:right w:val="none" w:sz="0" w:space="0" w:color="auto"/>
      </w:divBdr>
    </w:div>
    <w:div w:id="1565144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D7E501-DB93-455C-9D97-8E2B20B0A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49</Pages>
  <Words>4462</Words>
  <Characters>25436</Characters>
  <Application>Microsoft Office Word</Application>
  <DocSecurity>0</DocSecurity>
  <Lines>211</Lines>
  <Paragraphs>59</Paragraphs>
  <ScaleCrop>false</ScaleCrop>
  <Company>Microsoft</Company>
  <LinksUpToDate>false</LinksUpToDate>
  <CharactersWithSpaces>29839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yl</cp:lastModifiedBy>
  <cp:revision>24</cp:revision>
  <dcterms:created xsi:type="dcterms:W3CDTF">2019-03-01T07:10:00Z</dcterms:created>
  <dcterms:modified xsi:type="dcterms:W3CDTF">2019-08-13T12:29:00Z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