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高新区（新市区）机关工委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第一部分机关工委部门单位概况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高新区（新市区）机关工委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九、关于高新区（新市区）机关工委部门</w:t>
      </w:r>
      <w:r>
        <w:rPr>
          <w:rFonts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第一部分高新区（新市区）机关工委部门单位概况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、领导区直属机关党的工作；规划、指导区直属机关党的建设。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、按照市委和区委要求，指导区直属机关党组织做好党的思想、组织、作为建设和党员管理教育工作。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、组织指导区直机关党组织实施对党员，特别是党员领导干部的监督，定期了解各部门党员和群众对部门领导干部的意见，及时向区委反映各部门领导班子和领导干部的情况和问题。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、指导区直属机关各级党组织做好发展新党员的工作；制定区直属机关科级干部和青年党员、干部的培训计划，并组织实施。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、审批区直属机关党组织领导班子的组成及书记、副书记的职务任免。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、指导区直属机关党组织做好机关工作人员的思想政治工作，推进机关社会主义精神文件建设，组织实施创建文明机关活动。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、开展区直属机关党的建设方面的调研工作。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、按照有关规定，领导区直属机关党组织的纪律检查工作，审议、审批党员违反党纪的处分和有关党员的组织处理意见。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、负责区委交办的其他事项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高新区（新市区）机关工委单位无下属预算单位，本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单位无下设处室。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机关工委单位编制数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人，实有人数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tbl>
      <w:tblPr>
        <w:tblStyle w:val="7"/>
        <w:tblW w:w="6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675"/>
        <w:gridCol w:w="267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编制部门:机关工作委员会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101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2025"/>
        <w:gridCol w:w="510"/>
        <w:gridCol w:w="840"/>
        <w:gridCol w:w="705"/>
        <w:gridCol w:w="705"/>
        <w:gridCol w:w="705"/>
        <w:gridCol w:w="705"/>
        <w:gridCol w:w="705"/>
        <w:gridCol w:w="705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6"/>
                <w:szCs w:val="26"/>
              </w:rPr>
              <w:t>表二：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9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填报部门:机关工作委员会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机关工作委员会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其他共产党事务支出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54.19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54.19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tbl>
      <w:tblPr>
        <w:tblStyle w:val="7"/>
        <w:tblW w:w="83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056"/>
        <w:gridCol w:w="864"/>
        <w:gridCol w:w="2443"/>
        <w:gridCol w:w="864"/>
        <w:gridCol w:w="989"/>
        <w:gridCol w:w="1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005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编制部门：</w:t>
            </w:r>
            <w:r>
              <w:rPr>
                <w:rFonts w:hint="eastAsia" w:ascii="Default" w:hAnsi="Default" w:eastAsia="Default" w:cs="Default"/>
                <w:color w:val="000000"/>
                <w:kern w:val="0"/>
                <w:sz w:val="20"/>
                <w:szCs w:val="20"/>
              </w:rPr>
              <w:t>机关工委</w:t>
            </w:r>
          </w:p>
        </w:tc>
        <w:tc>
          <w:tcPr>
            <w:tcW w:w="2443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0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4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0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shd w:val="clear" w:color="auto" w:fill="auto"/>
              </w:rPr>
              <w:t>类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shd w:val="clear" w:color="auto" w:fill="auto"/>
              </w:rPr>
              <w:t>款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shd w:val="clear" w:color="auto" w:fill="auto"/>
              </w:rPr>
              <w:t>项</w:t>
            </w:r>
          </w:p>
        </w:tc>
        <w:tc>
          <w:tcPr>
            <w:tcW w:w="24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机关工作委员会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54.19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4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7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630"/>
        <w:gridCol w:w="2700"/>
        <w:gridCol w:w="705"/>
        <w:gridCol w:w="705"/>
        <w:gridCol w:w="7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Default" w:hAnsi="Default" w:eastAsia="Default" w:cs="Default"/>
                <w:b/>
                <w:color w:val="000000"/>
                <w:sz w:val="24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4"/>
              </w:rPr>
              <w:t>表四：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填报部门:机关工作委员会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22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"/>
        <w:gridCol w:w="933"/>
        <w:gridCol w:w="877"/>
        <w:gridCol w:w="2222"/>
        <w:gridCol w:w="1182"/>
        <w:gridCol w:w="1477"/>
        <w:gridCol w:w="16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21" w:type="dxa"/>
            <w:gridSpan w:val="7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Default" w:hAnsi="Default" w:eastAsia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6"/>
                <w:szCs w:val="26"/>
              </w:rPr>
              <w:t>表五：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221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一般公共预算支出情况表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92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编制部门：</w:t>
            </w:r>
            <w:r>
              <w:rPr>
                <w:rFonts w:hint="eastAsia" w:ascii="Default" w:hAnsi="Default" w:eastAsia="Default" w:cs="Default"/>
                <w:color w:val="000000"/>
                <w:kern w:val="0"/>
                <w:sz w:val="20"/>
                <w:szCs w:val="20"/>
              </w:rPr>
              <w:t>机关工委</w:t>
            </w:r>
          </w:p>
        </w:tc>
        <w:tc>
          <w:tcPr>
            <w:tcW w:w="2222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430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2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8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7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64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22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机关工作委员会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83.00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其他共产党事务支出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71.19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54.19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51.55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17.00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222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hd w:val="clear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hd w:val="clear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pPr w:leftFromText="180" w:rightFromText="180" w:vertAnchor="text" w:horzAnchor="page" w:tblpX="1537" w:tblpY="364"/>
        <w:tblOverlap w:val="never"/>
        <w:tblW w:w="93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393"/>
        <w:gridCol w:w="3012"/>
        <w:gridCol w:w="1238"/>
        <w:gridCol w:w="1330"/>
        <w:gridCol w:w="13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93" w:type="dxa"/>
            <w:shd w:val="clear" w:color="auto" w:fill="FFFFFF"/>
          </w:tcPr>
          <w:p>
            <w:pPr>
              <w:widowControl/>
              <w:shd w:val="clear"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393" w:type="dxa"/>
            <w:shd w:val="clear" w:color="auto" w:fill="FFFFFF"/>
          </w:tcPr>
          <w:p>
            <w:pPr>
              <w:shd w:val="clear"/>
              <w:jc w:val="left"/>
              <w:rPr>
                <w:rFonts w:hint="eastAsia" w:ascii="Default" w:hAnsi="Default" w:cs="Default"/>
                <w:color w:val="000000"/>
                <w:sz w:val="20"/>
                <w:szCs w:val="20"/>
              </w:rPr>
            </w:pPr>
            <w:r>
              <w:rPr>
                <w:rFonts w:hint="eastAsia" w:ascii="Default" w:hAnsi="Default" w:cs="Default"/>
                <w:color w:val="000000"/>
                <w:sz w:val="20"/>
                <w:szCs w:val="20"/>
              </w:rPr>
              <w:t>机关工委</w:t>
            </w:r>
          </w:p>
        </w:tc>
        <w:tc>
          <w:tcPr>
            <w:tcW w:w="3012" w:type="dxa"/>
            <w:shd w:val="clear" w:color="auto" w:fill="FFFFFF"/>
          </w:tcPr>
          <w:p>
            <w:pPr>
              <w:shd w:val="clear"/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FFFFFF"/>
          </w:tcPr>
          <w:p>
            <w:pPr>
              <w:shd w:val="clear"/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FFFFFF"/>
          </w:tcPr>
          <w:p>
            <w:pPr>
              <w:shd w:val="clear"/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FFFFFF"/>
          </w:tcPr>
          <w:p>
            <w:pPr>
              <w:widowControl/>
              <w:shd w:val="clear"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9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一般公共预算基本支出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8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301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23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30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35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公用经费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01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shd w:val="clear"/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hd w:val="clear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52.78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shd w:val="clear"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009001-机关工作委员会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63.36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52.78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52.78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52.78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10.77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10.77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14.23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14.23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6.30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6.30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2.03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4.58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9.72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9.72</w:t>
            </w: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3.29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0.20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0.05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0.10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0.17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0.40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维修(护)费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0.01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0.02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0.58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0.58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3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2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0"/>
                <w:szCs w:val="20"/>
              </w:rPr>
              <w:t>7.29</w:t>
            </w:r>
          </w:p>
        </w:tc>
        <w:tc>
          <w:tcPr>
            <w:tcW w:w="13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pPr w:leftFromText="180" w:rightFromText="180" w:vertAnchor="text" w:horzAnchor="page" w:tblpX="1583" w:tblpY="301"/>
        <w:tblOverlap w:val="never"/>
        <w:tblW w:w="96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324"/>
        <w:gridCol w:w="494"/>
        <w:gridCol w:w="1088"/>
        <w:gridCol w:w="971"/>
        <w:gridCol w:w="809"/>
        <w:gridCol w:w="538"/>
        <w:gridCol w:w="666"/>
        <w:gridCol w:w="555"/>
        <w:gridCol w:w="478"/>
        <w:gridCol w:w="554"/>
        <w:gridCol w:w="493"/>
        <w:gridCol w:w="629"/>
        <w:gridCol w:w="493"/>
        <w:gridCol w:w="538"/>
        <w:gridCol w:w="2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670" w:type="dxa"/>
            <w:gridSpan w:val="16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项目支出情况表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63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编制部门：</w:t>
            </w:r>
          </w:p>
        </w:tc>
        <w:tc>
          <w:tcPr>
            <w:tcW w:w="1088" w:type="dxa"/>
            <w:shd w:val="clear" w:color="auto" w:fill="FFFFFF"/>
          </w:tcPr>
          <w:p>
            <w:pPr>
              <w:jc w:val="left"/>
              <w:rPr>
                <w:rFonts w:hint="eastAsia" w:ascii="Default" w:hAnsi="Default" w:cs="Default"/>
                <w:color w:val="000000"/>
                <w:sz w:val="20"/>
                <w:szCs w:val="20"/>
              </w:rPr>
            </w:pPr>
            <w:r>
              <w:rPr>
                <w:rFonts w:hint="eastAsia" w:ascii="Default" w:hAnsi="Default" w:cs="Default"/>
                <w:color w:val="000000"/>
                <w:sz w:val="20"/>
                <w:szCs w:val="20"/>
              </w:rPr>
              <w:t>机关工委</w:t>
            </w:r>
          </w:p>
        </w:tc>
        <w:tc>
          <w:tcPr>
            <w:tcW w:w="971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项目支出支出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2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0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19.64</w:t>
            </w: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机关工作委员会</w:t>
            </w: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19.64</w:t>
            </w: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2.64</w:t>
            </w: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道德讲堂、宣传及党建经费</w:t>
            </w: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17.00</w:t>
            </w: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访惠聚人员补助</w:t>
            </w: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2.16</w:t>
            </w: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硕士补助</w:t>
            </w: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0.48</w:t>
            </w: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ind w:firstLine="1606" w:firstLineChars="5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编制单位：机关工委单位：万元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备注：本单位无“三公”经费。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编制单位：机关工委单位：万元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备注：本单位无政府性基金。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按照全口径预算的原则，机关工委部门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万元、政府性基金预算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万元、公共安全支出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7.29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万元，主要原因是人员经费增加、党建经费增加；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三、关于高新区（新市区）机关工委部门单位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63.36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76%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11.36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万元，主要原因是人员经费增加。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19.64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24%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2.64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万元，主要原因是党建经费增加。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高新区（新市区）机关工委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2019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83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17%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是：人员经费增加。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一般公共服务（类）</w:t>
      </w:r>
      <w:r>
        <w:rPr>
          <w:rFonts w:ascii="仿宋_GB2312" w:eastAsia="仿宋_GB2312"/>
          <w:sz w:val="32"/>
          <w:szCs w:val="32"/>
        </w:rPr>
        <w:t>71.19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86%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公共安全支出（类）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>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9%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>4.52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一般公共服务支出（类）其他共产党事务支出（款）行政运行（项）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:2019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年预算数为54.19万元，比上年执行数减少14.81万元，减少3.2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，主要原因是：把党建经费放在</w:t>
      </w:r>
      <w:r>
        <w:rPr>
          <w:rFonts w:hint="eastAsia" w:ascii="??_GB2312" w:hAnsi="宋体" w:cs="宋体"/>
          <w:kern w:val="0"/>
          <w:sz w:val="32"/>
          <w:szCs w:val="32"/>
        </w:rPr>
        <w:t>一般行政管理事务（项）中。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2.一般公共服务支出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（类）其他共产党事务支出（款）</w:t>
      </w:r>
      <w:r>
        <w:rPr>
          <w:rFonts w:ascii="??_GB2312" w:hAnsi="宋体" w:eastAsia="Times New Roman" w:cs="宋体"/>
          <w:kern w:val="0"/>
          <w:sz w:val="32"/>
          <w:szCs w:val="32"/>
        </w:rPr>
        <w:t>：</w:t>
      </w:r>
      <w:r>
        <w:rPr>
          <w:rFonts w:hint="eastAsia" w:ascii="??_GB2312" w:hAnsi="宋体" w:cs="宋体"/>
          <w:kern w:val="0"/>
          <w:sz w:val="32"/>
          <w:szCs w:val="32"/>
        </w:rPr>
        <w:t>一般行政管理事务（项）：17.00</w:t>
      </w:r>
      <w:r>
        <w:rPr>
          <w:rFonts w:ascii="??_GB2312" w:hAnsi="宋体" w:eastAsia="Times New Roman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比上年执行数增加17万元，增长100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，主要原因是：党建经费增加。</w:t>
      </w:r>
    </w:p>
    <w:p>
      <w:pPr>
        <w:spacing w:line="580" w:lineRule="exact"/>
        <w:ind w:firstLine="640"/>
        <w:rPr>
          <w:rFonts w:ascii="??_GB2312" w:hAnsi="宋体" w:eastAsia="Times New Roman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??_GB2312" w:hAnsi="宋体" w:eastAsia="Times New Roman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3.公共安全支出</w:t>
      </w:r>
      <w:r>
        <w:rPr>
          <w:rFonts w:hint="eastAsia" w:ascii="??_GB2312" w:hAnsi="宋体" w:cs="宋体"/>
          <w:kern w:val="0"/>
          <w:sz w:val="32"/>
          <w:szCs w:val="32"/>
        </w:rPr>
        <w:t>（类）其他</w:t>
      </w:r>
      <w:r>
        <w:rPr>
          <w:rFonts w:ascii="??_GB2312" w:hAnsi="宋体" w:eastAsia="Times New Roman" w:cs="宋体"/>
          <w:kern w:val="0"/>
          <w:sz w:val="32"/>
          <w:szCs w:val="32"/>
        </w:rPr>
        <w:t>公共安全支出</w:t>
      </w:r>
      <w:r>
        <w:rPr>
          <w:rFonts w:hint="eastAsia" w:ascii="??_GB2312" w:hAnsi="宋体" w:cs="宋体"/>
          <w:kern w:val="0"/>
          <w:sz w:val="32"/>
          <w:szCs w:val="32"/>
        </w:rPr>
        <w:t>（款）其他</w:t>
      </w:r>
      <w:r>
        <w:rPr>
          <w:rFonts w:ascii="??_GB2312" w:hAnsi="宋体" w:eastAsia="Times New Roman" w:cs="宋体"/>
          <w:kern w:val="0"/>
          <w:sz w:val="32"/>
          <w:szCs w:val="32"/>
        </w:rPr>
        <w:t>公共安全支出</w:t>
      </w:r>
      <w:r>
        <w:rPr>
          <w:rFonts w:hint="eastAsia" w:ascii="??_GB2312" w:hAnsi="宋体" w:cs="宋体"/>
          <w:kern w:val="0"/>
          <w:sz w:val="32"/>
          <w:szCs w:val="32"/>
        </w:rPr>
        <w:t>（项）</w:t>
      </w:r>
      <w:r>
        <w:rPr>
          <w:rFonts w:ascii="??_GB2312" w:hAnsi="宋体" w:eastAsia="Times New Roman" w:cs="宋体"/>
          <w:kern w:val="0"/>
          <w:sz w:val="32"/>
          <w:szCs w:val="32"/>
        </w:rPr>
        <w:t>：7.29万元。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比上年执行数增加0.09万元，增长1.2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，主要原因是：人员经费增加。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??_GB2312" w:hAnsi="宋体" w:eastAsia="Times New Roman" w:cs="宋体"/>
          <w:kern w:val="0"/>
          <w:sz w:val="32"/>
          <w:szCs w:val="32"/>
        </w:rPr>
        <w:t>4.社会保障和就业支出</w:t>
      </w:r>
      <w:r>
        <w:rPr>
          <w:rFonts w:hint="eastAsia" w:ascii="??_GB2312" w:hAnsi="宋体" w:cs="宋体"/>
          <w:kern w:val="0"/>
          <w:sz w:val="32"/>
          <w:szCs w:val="32"/>
        </w:rPr>
        <w:t>（类）行政事业单位离退休（款）机关事业单位基本养老保险缴费支出（项）</w:t>
      </w:r>
      <w:r>
        <w:rPr>
          <w:rFonts w:ascii="??_GB2312" w:hAnsi="宋体" w:eastAsia="Times New Roman" w:cs="宋体"/>
          <w:kern w:val="0"/>
          <w:sz w:val="32"/>
          <w:szCs w:val="32"/>
        </w:rPr>
        <w:t>：4.52万元。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比上年执行数增加0.12万元，增长2.7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，主要原因是：人员经费增加。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63.36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60.0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7万元，主要包括：基本工资</w:t>
      </w:r>
      <w:r>
        <w:rPr>
          <w:rFonts w:ascii="仿宋_GB2312" w:hAnsi="宋体" w:eastAsia="仿宋_GB2312" w:cs="宋体"/>
          <w:kern w:val="0"/>
          <w:sz w:val="32"/>
          <w:szCs w:val="32"/>
        </w:rPr>
        <w:t>10.77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万元、津贴补贴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14.23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万元、奖金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6.3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万元、机关事业单位基本养老保险缴费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4.52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万元、职工基本医疗保险缴费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2.03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万元、公务员医疗补助缴费</w:t>
      </w:r>
      <w:r>
        <w:rPr>
          <w:rFonts w:ascii="仿宋_GB2312" w:hAnsi="宋体" w:eastAsia="仿宋_GB2312" w:cs="宋体"/>
          <w:kern w:val="0"/>
          <w:sz w:val="32"/>
          <w:szCs w:val="32"/>
        </w:rPr>
        <w:t>0.45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万元、其他社会保障缴费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0.18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万元、住房公积金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4.58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万元、其他工资福利支出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9.72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万元、其他对个人和家庭的补助</w:t>
      </w:r>
      <w:r>
        <w:rPr>
          <w:rFonts w:ascii="仿宋_GB2312" w:hAnsi="宋体" w:eastAsia="仿宋_GB2312" w:cs="宋体"/>
          <w:kern w:val="0"/>
          <w:sz w:val="32"/>
          <w:szCs w:val="32"/>
        </w:rPr>
        <w:t>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3.29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万元、、水费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0.05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万元、电费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万元、邮电费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0.17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万元、差旅费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0.4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万元、维修（护）费</w:t>
      </w:r>
      <w:r>
        <w:rPr>
          <w:rFonts w:ascii="仿宋_GB2312" w:hAnsi="宋体" w:eastAsia="仿宋_GB2312" w:cs="宋体"/>
          <w:kern w:val="0"/>
          <w:sz w:val="32"/>
          <w:szCs w:val="32"/>
        </w:rPr>
        <w:t>0.01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万元、培训费</w:t>
      </w:r>
      <w:r>
        <w:rPr>
          <w:rFonts w:ascii="仿宋_GB2312" w:hAnsi="宋体" w:eastAsia="仿宋_GB2312" w:cs="宋体"/>
          <w:kern w:val="0"/>
          <w:sz w:val="32"/>
          <w:szCs w:val="32"/>
        </w:rPr>
        <w:t>0.33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万元、专用材料费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0.02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万元、工会经费</w:t>
      </w:r>
      <w:r>
        <w:rPr>
          <w:rFonts w:ascii="仿宋_GB2312" w:hAnsi="宋体" w:eastAsia="仿宋_GB2312" w:cs="宋体"/>
          <w:kern w:val="0"/>
          <w:sz w:val="32"/>
          <w:szCs w:val="32"/>
        </w:rPr>
        <w:t>0.43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万元、福利费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1.00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万元、其他商品和服务支出</w:t>
      </w:r>
      <w:r>
        <w:rPr>
          <w:rFonts w:ascii="仿宋_GB2312" w:hAnsi="宋体" w:eastAsia="仿宋_GB2312" w:cs="宋体"/>
          <w:kern w:val="0"/>
          <w:sz w:val="32"/>
          <w:szCs w:val="32"/>
        </w:rPr>
        <w:t>0.58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（一）项目名称：道德讲堂宣传费</w:t>
      </w:r>
    </w:p>
    <w:p>
      <w:pPr>
        <w:widowControl/>
        <w:spacing w:line="580" w:lineRule="exact"/>
        <w:ind w:firstLine="64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日常工作开展需要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ascii="仿宋_GB2312" w:hAnsi="宋体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区直机关工委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ascii="仿宋_GB2312" w:hAnsi="宋体" w:eastAsia="仿宋_GB2312" w:cs="宋体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（二）项目名称：访惠聚人员补助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组织部文件标准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2.16万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区直机关工委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：2.16万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（三）项目名称：硕士补助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组织部文件标准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预算安排规模：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0.48万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项目承担单位：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区直机关工委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：0.48万</w:t>
      </w:r>
      <w:bookmarkStart w:id="0" w:name="_GoBack"/>
      <w:bookmarkEnd w:id="0"/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资金执行时间：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</w:t>
      </w:r>
      <w:r>
        <w:rPr>
          <w:rFonts w:ascii="仿宋_GB2312" w:hAnsi="宋体" w:eastAsia="仿宋_GB2312" w:cs="宋体"/>
          <w:kern w:val="0"/>
          <w:sz w:val="32"/>
          <w:szCs w:val="32"/>
        </w:rPr>
        <w:t>[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或公务用车购置费增加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万元，主要原因是未安排预算；公务接待费增加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九、关于高新区（新市区）机关工委部门</w:t>
      </w:r>
      <w:r>
        <w:rPr>
          <w:rFonts w:ascii="黑体" w:hAnsi="宋体" w:eastAsia="黑体" w:cs="宋体"/>
          <w:kern w:val="0"/>
          <w:sz w:val="32"/>
          <w:szCs w:val="32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机关工委部门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年，机关工委本级及下属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家参公管理事业单位和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。主要原因是人员经费增加、党建经费增加。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年，机关工委部门及下属单位政府采购预算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2019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 xml:space="preserve"> 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 xml:space="preserve"> 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年底，机关工委部门及下属各预算单位占用使用国有资产总体情况为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办公家具价值3.63万元。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其他资产价值11.95万元。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年度，本年度实行绩效管理的项目3个，涉及预算金额19.64万元。具体情况见下表（按项目分别填报）：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高新区（新市区）机关工委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道德讲堂、宣传及党建经费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推进机关党的建设工作，使机关党组织的管理机制更趋完善，党组织的活动更加规范，党内监督更有实效，党员的素质进一步提高，党组织的战斗堡垒作用和党员的先锋模范作用得到较好发挥，党的建设质量不断提高，真正做到管党有方、治党有力、建党有效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道德讲堂、宣传及党建经费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经费预算17万元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道德讲堂、宣传及党建工作按党建工作目标任务完成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已按照预期  任务完成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宣讲、培训次数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按照工作计划落实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预期宣传培训工作按党建工作目标任务完成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按照预期任务完成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有序推进基层党组织标准化规范化建设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按照整体工作安排落实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落实全面从严治党要求，把支部建设放在更加突出的位置，加强支部标准化、规范化建设，不断提高党支部建设质量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对支部工作全面规范，提升支部组织力。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机关党组织的管理机制完善，党组织的活动规范，党员的素质提高，党组织的战斗堡垒作用和党员的先锋模范作用得到发挥。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提高党员素质，提高干部道德素养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满意度不断提升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高新区（新市区）机关工委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访惠聚人员补助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2.16万元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2.16万元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按照每人每月1800元标准发放访惠聚人员补助，及时足额发放，对请假人员按照每天60元进行扣款。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访惠聚人员补助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经费预算2.16万元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补助到位金额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按实际金额据实发放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发放时间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预计每月15日前发放补助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完成及时性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预计隔月发放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发放标准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预计按照每人每月1800元标准发放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发放人数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预计下派1名在编干部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分配方式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预计按照资金分配符合相关管理办法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分配办法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预计根据需要制定的相关资金管理办法；管理办法中有明确资金分配办法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对构建和谐建设提供帮助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预计完成100%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协调社区工作人员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预计完成100%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解决所在社区居民困难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解决居民实际困难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“访惠聚”工作各项制度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遵守制度提高工资效率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协调社区工作人员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提高工资效率100%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解决社区居民困难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预计完成100%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完善工作对工作职能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预计完成100%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社区满意度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预计完成100%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社区居住群众认可满意率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达到90%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高新区（新市区）机关工委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0.48万元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0.48万元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按照每人每月400元标准发放部门硕士研究生补贴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经费预算0.48万元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发放时间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按照高新区（新市区））委组织部统一通知要求进行发放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按时拨付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每年拨付到位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发放金额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按照每人每月400元标准发放全年补助，每人每年4800元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人员数量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实际1人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分配方式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预计按照资金分配符合相关管理办法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硕士补助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提高硕士研究生生活水平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大力开展工作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留住高新人才，促进高新区（新市区）发展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调动工资积极性，保证工作顺利进行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大力开展工作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提高工资效率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硕士补助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留住高新人才，促进高新区（新市区）发展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满意度不断提升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28" w:firstLineChars="196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28" w:firstLineChars="196"/>
        <w:jc w:val="left"/>
        <w:rPr>
          <w:rFonts w:ascii="??_GB2312" w:hAnsi="宋体" w:eastAsia="Times New Roman" w:cs="宋体"/>
          <w:b/>
          <w:kern w:val="0"/>
          <w:sz w:val="32"/>
          <w:szCs w:val="32"/>
        </w:rPr>
      </w:pPr>
      <w:r>
        <w:rPr>
          <w:rFonts w:ascii="??_GB2312" w:hAnsi="宋体" w:eastAsia="Times New Roman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3840" w:firstLineChars="1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高新区（新市区）机关工委部门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faul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24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A6FB"/>
    <w:multiLevelType w:val="singleLevel"/>
    <w:tmpl w:val="2B1EA6FB"/>
    <w:lvl w:ilvl="0" w:tentative="0">
      <w:start w:val="1"/>
      <w:numFmt w:val="chineseCounting"/>
      <w:suff w:val="nothing"/>
      <w:lvlText w:val="%1、"/>
      <w:lvlJc w:val="left"/>
      <w:pPr>
        <w:ind w:left="64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5144"/>
    <w:rsid w:val="000167F4"/>
    <w:rsid w:val="000413A4"/>
    <w:rsid w:val="00093422"/>
    <w:rsid w:val="000A24FD"/>
    <w:rsid w:val="00150995"/>
    <w:rsid w:val="001533CF"/>
    <w:rsid w:val="00174D45"/>
    <w:rsid w:val="00181C49"/>
    <w:rsid w:val="00187199"/>
    <w:rsid w:val="001F594F"/>
    <w:rsid w:val="00232CCC"/>
    <w:rsid w:val="00285014"/>
    <w:rsid w:val="00286C9A"/>
    <w:rsid w:val="002A0B86"/>
    <w:rsid w:val="002A49D6"/>
    <w:rsid w:val="002B5144"/>
    <w:rsid w:val="00325B17"/>
    <w:rsid w:val="003B5BA6"/>
    <w:rsid w:val="003D6ED1"/>
    <w:rsid w:val="003E48BA"/>
    <w:rsid w:val="0049168B"/>
    <w:rsid w:val="004B1EFC"/>
    <w:rsid w:val="005413BE"/>
    <w:rsid w:val="005C4D7A"/>
    <w:rsid w:val="00620879"/>
    <w:rsid w:val="006658A7"/>
    <w:rsid w:val="0066768B"/>
    <w:rsid w:val="00670C63"/>
    <w:rsid w:val="006F2164"/>
    <w:rsid w:val="006F749F"/>
    <w:rsid w:val="007271EB"/>
    <w:rsid w:val="007327E6"/>
    <w:rsid w:val="00773FF0"/>
    <w:rsid w:val="008B346D"/>
    <w:rsid w:val="008F3F12"/>
    <w:rsid w:val="008F7D8A"/>
    <w:rsid w:val="009118A5"/>
    <w:rsid w:val="0094473E"/>
    <w:rsid w:val="00945F0B"/>
    <w:rsid w:val="009F333B"/>
    <w:rsid w:val="00A517B1"/>
    <w:rsid w:val="00A644C9"/>
    <w:rsid w:val="00AA27D2"/>
    <w:rsid w:val="00B87B30"/>
    <w:rsid w:val="00B916F7"/>
    <w:rsid w:val="00CB39DD"/>
    <w:rsid w:val="00CB689C"/>
    <w:rsid w:val="00D15122"/>
    <w:rsid w:val="00DB0B4B"/>
    <w:rsid w:val="00DD3F98"/>
    <w:rsid w:val="00E147AB"/>
    <w:rsid w:val="00E156D4"/>
    <w:rsid w:val="00E823AD"/>
    <w:rsid w:val="00EB5408"/>
    <w:rsid w:val="00ED6830"/>
    <w:rsid w:val="00EE5B28"/>
    <w:rsid w:val="00F23901"/>
    <w:rsid w:val="00F661BA"/>
    <w:rsid w:val="00FC6ABD"/>
    <w:rsid w:val="09EF3D43"/>
    <w:rsid w:val="0AAF3BE4"/>
    <w:rsid w:val="0DC43499"/>
    <w:rsid w:val="1C5A2748"/>
    <w:rsid w:val="2B0F5FD6"/>
    <w:rsid w:val="2CF34114"/>
    <w:rsid w:val="3A6E0DBA"/>
    <w:rsid w:val="3E716ED6"/>
    <w:rsid w:val="3F2A3DEE"/>
    <w:rsid w:val="424D0EAA"/>
    <w:rsid w:val="425517E2"/>
    <w:rsid w:val="44170D0D"/>
    <w:rsid w:val="45DA4AEC"/>
    <w:rsid w:val="477C4F69"/>
    <w:rsid w:val="4E057748"/>
    <w:rsid w:val="52362115"/>
    <w:rsid w:val="54977200"/>
    <w:rsid w:val="5C1F026F"/>
    <w:rsid w:val="5D7F0CCB"/>
    <w:rsid w:val="5DCE4B2E"/>
    <w:rsid w:val="5E467987"/>
    <w:rsid w:val="60BF1331"/>
    <w:rsid w:val="6AC314CD"/>
    <w:rsid w:val="6C684293"/>
    <w:rsid w:val="6DD425B8"/>
    <w:rsid w:val="7104283A"/>
    <w:rsid w:val="71FE37D7"/>
    <w:rsid w:val="73D51D04"/>
    <w:rsid w:val="7BA61EFE"/>
    <w:rsid w:val="7BB3634B"/>
    <w:rsid w:val="7C0C2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Char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1704</Words>
  <Characters>9717</Characters>
  <Lines>80</Lines>
  <Paragraphs>22</Paragraphs>
  <TotalTime>0</TotalTime>
  <ScaleCrop>false</ScaleCrop>
  <LinksUpToDate>false</LinksUpToDate>
  <CharactersWithSpaces>11399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Administrator</cp:lastModifiedBy>
  <cp:lastPrinted>2019-03-05T08:33:00Z</cp:lastPrinted>
  <dcterms:modified xsi:type="dcterms:W3CDTF">2019-08-19T07:51:29Z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