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乌鲁木齐高新区（新市区）市场监督管理局</w:t>
      </w:r>
    </w:p>
    <w:p>
      <w:pPr>
        <w:jc w:val="center"/>
        <w:rPr>
          <w:rFonts w:hint="eastAsia" w:ascii="方正小标宋简体" w:hAnsi="Times New Roman" w:eastAsia="方正小标宋简体" w:cs="FZXBSJW--GB1-0"/>
          <w:kern w:val="0"/>
          <w:sz w:val="44"/>
          <w:szCs w:val="44"/>
          <w:lang w:val="en-US" w:eastAsia="zh-CN"/>
        </w:rPr>
      </w:pPr>
      <w:r>
        <w:rPr>
          <w:rFonts w:hint="eastAsia" w:ascii="方正小标宋简体" w:hAnsi="方正小标宋简体" w:eastAsia="方正小标宋简体" w:cs="方正小标宋简体"/>
          <w:b/>
          <w:bCs/>
          <w:sz w:val="32"/>
          <w:szCs w:val="32"/>
          <w:lang w:val="en-US" w:eastAsia="zh-CN"/>
        </w:rPr>
        <w:t>不合格食品风险控制报告</w:t>
      </w:r>
    </w:p>
    <w:p>
      <w:pPr>
        <w:keepNext w:val="0"/>
        <w:keepLines w:val="0"/>
        <w:pageBreakBefore w:val="0"/>
        <w:kinsoku/>
        <w:wordWrap/>
        <w:overflowPunct/>
        <w:topLinePunct w:val="0"/>
        <w:autoSpaceDE/>
        <w:autoSpaceDN/>
        <w:bidi w:val="0"/>
        <w:adjustRightInd/>
        <w:snapToGrid/>
        <w:spacing w:beforeAutospacing="0" w:afterAutospacing="0" w:line="440" w:lineRule="exact"/>
        <w:ind w:right="0" w:firstLine="640" w:firstLineChars="20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2019年10月29日，我局接收到国家食品安全抽检检测信息系统的核查处置信息，2019年11月28日，对当事人乌鲁木齐高新技术产业开发区四十九丸子汤国秀家园店使用的茶杯经抽样检验，阴离子合成洗涤剂（以十二烷基苯磺酸钠计）项目不符合GB14934-2016《食品安全国家标准 消毒餐（饮）具》要求，检验结论为不合格。现将不合格（问题）食品风险控制情况汇报如下：</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default" w:ascii="仿宋_GB2312" w:hAnsi="仿宋_GB2312" w:eastAsia="仿宋_GB2312" w:cs="仿宋_GB2312"/>
          <w:b/>
          <w:bCs w:val="0"/>
          <w:color w:val="000000"/>
          <w:kern w:val="0"/>
          <w:sz w:val="32"/>
          <w:szCs w:val="32"/>
          <w:lang w:val="en-US" w:eastAsia="zh-CN" w:bidi="ar-SA"/>
        </w:rPr>
      </w:pPr>
      <w:r>
        <w:rPr>
          <w:rFonts w:hint="eastAsia" w:ascii="仿宋_GB2312" w:hAnsi="仿宋_GB2312" w:eastAsia="仿宋_GB2312" w:cs="仿宋_GB2312"/>
          <w:b/>
          <w:bCs w:val="0"/>
          <w:color w:val="000000"/>
          <w:kern w:val="0"/>
          <w:sz w:val="32"/>
          <w:szCs w:val="32"/>
          <w:lang w:val="en-US" w:eastAsia="zh-CN" w:bidi="ar-SA"/>
        </w:rPr>
        <w:t xml:space="preserve">一、抽检基本情况。 </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440" w:lineRule="exact"/>
        <w:ind w:right="0" w:firstLine="640" w:firstLineChars="200"/>
        <w:jc w:val="left"/>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在国家食品安全抽样检验中，国家轻工业食品质量监督检测成都站受新疆维吾尔自治区市场监督管理局委托于2019年10月10日对当事人店内经营使用的茶杯进行抽检检验。茶杯抽检11个（抽样基数30个）。2019年10月29日成都站出具了《检验报告》，检验结论“阴离子合成剂（以十二烷基苯磺酸钠计）项目不符合GB14934-2016《食品安全国家标准 消毒餐（饮）具》要求，检验结论为不合格。检验项目阴离子合成洗涤剂（以十二烷基苯磺酸钠计）mg/100cm²，标准指标不得检出，实测值0.010。</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440" w:lineRule="exact"/>
        <w:ind w:right="0" w:firstLine="643" w:firstLineChars="200"/>
        <w:textAlignment w:val="auto"/>
        <w:rPr>
          <w:rFonts w:hint="eastAsia" w:ascii="仿宋_GB2312" w:hAnsi="仿宋_GB2312" w:eastAsia="仿宋_GB2312" w:cs="仿宋_GB2312"/>
          <w:b/>
          <w:bCs w:val="0"/>
          <w:color w:val="000000"/>
          <w:kern w:val="0"/>
          <w:sz w:val="32"/>
          <w:szCs w:val="32"/>
          <w:lang w:val="en-US" w:eastAsia="zh-CN" w:bidi="ar-SA"/>
        </w:rPr>
      </w:pPr>
      <w:bookmarkStart w:id="0" w:name="_GoBack"/>
      <w:bookmarkEnd w:id="0"/>
      <w:r>
        <w:rPr>
          <w:rFonts w:hint="eastAsia" w:ascii="仿宋_GB2312" w:hAnsi="仿宋_GB2312" w:eastAsia="仿宋_GB2312" w:cs="仿宋_GB2312"/>
          <w:b/>
          <w:bCs w:val="0"/>
          <w:color w:val="000000"/>
          <w:kern w:val="0"/>
          <w:sz w:val="32"/>
          <w:szCs w:val="32"/>
          <w:lang w:val="en-US" w:eastAsia="zh-CN" w:bidi="ar-SA"/>
        </w:rPr>
        <w:t>二、调查处置、产品控制情况。</w:t>
      </w:r>
    </w:p>
    <w:p>
      <w:pPr>
        <w:keepNext w:val="0"/>
        <w:keepLines w:val="0"/>
        <w:pageBreakBefore w:val="0"/>
        <w:kinsoku/>
        <w:wordWrap/>
        <w:overflowPunct/>
        <w:topLinePunct w:val="0"/>
        <w:autoSpaceDE/>
        <w:autoSpaceDN/>
        <w:bidi w:val="0"/>
        <w:adjustRightInd/>
        <w:snapToGrid/>
        <w:spacing w:beforeAutospacing="0" w:afterAutospacing="0" w:line="440" w:lineRule="exact"/>
        <w:ind w:right="0" w:firstLine="480" w:firstLineChars="150"/>
        <w:textAlignment w:val="auto"/>
        <w:rPr>
          <w:rFonts w:hint="eastAsia" w:ascii="仿宋_GB2312" w:hAnsi="仿宋_GB2312" w:eastAsia="仿宋_GB2312" w:cs="仿宋_GB2312"/>
          <w:bCs/>
          <w:color w:val="000000"/>
          <w:kern w:val="0"/>
          <w:sz w:val="32"/>
          <w:szCs w:val="32"/>
          <w:lang w:val="en-US" w:eastAsia="zh-CN" w:bidi="ar-SA"/>
        </w:rPr>
      </w:pPr>
      <w:r>
        <w:rPr>
          <w:rFonts w:hint="eastAsia" w:ascii="仿宋_GB2312" w:hAnsi="仿宋_GB2312" w:eastAsia="仿宋_GB2312" w:cs="仿宋_GB2312"/>
          <w:bCs/>
          <w:color w:val="000000"/>
          <w:kern w:val="0"/>
          <w:sz w:val="32"/>
          <w:szCs w:val="32"/>
          <w:lang w:val="en-US" w:eastAsia="zh-CN" w:bidi="ar-SA"/>
        </w:rPr>
        <w:t xml:space="preserve"> 2019年11月28日，我局执法人员给当事人送达了《检验报告》和《国家食品安全抽样检验结果通知书》，启动了核查处置；要求当事人：1、立即停止使用问题产品；2、于3日内向我局提交排查整改报告及作出整改。在法定期限内，当事人未提出复检申请。要求当事人立即分析原因，提交整改报告和说明。</w:t>
      </w:r>
    </w:p>
    <w:p>
      <w:pPr>
        <w:keepNext w:val="0"/>
        <w:keepLines w:val="0"/>
        <w:pageBreakBefore w:val="0"/>
        <w:kinsoku/>
        <w:wordWrap/>
        <w:overflowPunct/>
        <w:topLinePunct w:val="0"/>
        <w:autoSpaceDE/>
        <w:autoSpaceDN/>
        <w:bidi w:val="0"/>
        <w:adjustRightInd/>
        <w:snapToGrid/>
        <w:spacing w:beforeAutospacing="0" w:afterAutospacing="0" w:line="440" w:lineRule="exact"/>
        <w:ind w:right="0" w:firstLine="480" w:firstLineChars="150"/>
        <w:textAlignment w:val="auto"/>
        <w:rPr>
          <w:rFonts w:hint="eastAsia" w:ascii="仿宋_GB2312" w:hAnsi="仿宋_GB2312" w:eastAsia="仿宋_GB2312" w:cs="仿宋_GB2312"/>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440" w:lineRule="exact"/>
        <w:ind w:right="0"/>
        <w:jc w:val="center"/>
        <w:textAlignment w:val="auto"/>
        <w:outlineLvl w:val="9"/>
        <w:rPr>
          <w:rFonts w:hint="eastAsia" w:ascii="仿宋_GB2312" w:hAnsi="仿宋_GB2312" w:eastAsia="仿宋_GB2312" w:cs="仿宋_GB2312"/>
          <w:bCs/>
          <w:color w:val="000000"/>
          <w:kern w:val="0"/>
          <w:sz w:val="32"/>
          <w:szCs w:val="32"/>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440" w:lineRule="exact"/>
        <w:ind w:right="0" w:firstLine="411" w:firstLineChars="150"/>
        <w:textAlignment w:val="auto"/>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rPr>
        <w:t>乌鲁木齐高新区（新市区）</w:t>
      </w:r>
      <w:r>
        <w:rPr>
          <w:rFonts w:hint="eastAsia" w:ascii="仿宋_GB2312" w:hAnsi="仿宋_GB2312" w:eastAsia="仿宋_GB2312" w:cs="仿宋_GB2312"/>
          <w:spacing w:val="-20"/>
          <w:sz w:val="32"/>
          <w:szCs w:val="32"/>
        </w:rPr>
        <w:t>市场监督管理局</w:t>
      </w:r>
    </w:p>
    <w:p>
      <w:pPr>
        <w:keepNext w:val="0"/>
        <w:keepLines w:val="0"/>
        <w:pageBreakBefore w:val="0"/>
        <w:kinsoku/>
        <w:wordWrap/>
        <w:overflowPunct/>
        <w:topLinePunct w:val="0"/>
        <w:autoSpaceDE/>
        <w:autoSpaceDN/>
        <w:bidi w:val="0"/>
        <w:adjustRightInd/>
        <w:snapToGrid/>
        <w:spacing w:beforeAutospacing="0" w:afterAutospacing="0" w:line="440" w:lineRule="exact"/>
        <w:ind w:right="0"/>
        <w:jc w:val="center"/>
        <w:textAlignment w:val="auto"/>
        <w:outlineLvl w:val="9"/>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0"/>
          <w:sz w:val="32"/>
          <w:szCs w:val="32"/>
          <w:lang w:val="en-US" w:eastAsia="zh-CN"/>
        </w:rPr>
        <w:t xml:space="preserve">       2019</w:t>
      </w:r>
      <w:r>
        <w:rPr>
          <w:rFonts w:hint="eastAsia" w:ascii="仿宋_GB2312" w:hAnsi="仿宋_GB2312" w:eastAsia="仿宋_GB2312" w:cs="仿宋_GB2312"/>
          <w:spacing w:val="-23"/>
          <w:sz w:val="32"/>
          <w:szCs w:val="32"/>
          <w:lang w:val="en-US" w:eastAsia="zh-CN"/>
        </w:rPr>
        <w:t xml:space="preserve"> 年11月28日</w:t>
      </w:r>
    </w:p>
    <w:p>
      <w:pPr>
        <w:jc w:val="center"/>
        <w:rPr>
          <w:rFonts w:hint="eastAsia" w:ascii="仿宋_GB2312" w:hAnsi="仿宋_GB2312" w:eastAsia="仿宋_GB2312" w:cs="仿宋_GB2312"/>
          <w:bCs/>
          <w:color w:val="000000"/>
          <w:kern w:val="0"/>
          <w:sz w:val="24"/>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FZXBSJW--GB1-0">
    <w:altName w:val="宋体"/>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21682"/>
    <w:rsid w:val="092B7169"/>
    <w:rsid w:val="0DF62455"/>
    <w:rsid w:val="112E61B4"/>
    <w:rsid w:val="173C14D7"/>
    <w:rsid w:val="19EF4F6B"/>
    <w:rsid w:val="1AC3263F"/>
    <w:rsid w:val="38771F80"/>
    <w:rsid w:val="3A5A1F3E"/>
    <w:rsid w:val="3F5637C2"/>
    <w:rsid w:val="412B15B8"/>
    <w:rsid w:val="41FA6AC2"/>
    <w:rsid w:val="465F01EC"/>
    <w:rsid w:val="4AD735B7"/>
    <w:rsid w:val="5141794A"/>
    <w:rsid w:val="5A8B32CD"/>
    <w:rsid w:val="757F27B8"/>
    <w:rsid w:val="76C11E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2019-12-23T04:37:00Z</dcterms:created>
  <dc:creator>HP</dc:creator>
  <cp:lastModifiedBy>我心依旧</cp:lastModifiedBy>
  <dcterms:modified xsi:type="dcterms:W3CDTF">2020-01-23T09:22:58Z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