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乌鲁木齐高新区（新市区）市场监督管理局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不合格食品</w:t>
      </w:r>
      <w:r>
        <w:rPr>
          <w:rFonts w:hint="eastAsia" w:ascii="方正小标宋简体" w:hAnsi="方正小标宋简体" w:eastAsia="方正小标宋简体" w:cs="方正小标宋简体"/>
          <w:sz w:val="44"/>
          <w:szCs w:val="44"/>
          <w:lang w:val="en-US" w:eastAsia="zh-CN"/>
        </w:rPr>
        <w:t>风险控制</w:t>
      </w:r>
      <w:r>
        <w:rPr>
          <w:rFonts w:hint="eastAsia" w:ascii="方正小标宋简体" w:hAnsi="方正小标宋简体" w:eastAsia="方正小标宋简体" w:cs="方正小标宋简体"/>
          <w:sz w:val="44"/>
          <w:szCs w:val="44"/>
        </w:rPr>
        <w:t>报告</w:t>
      </w:r>
    </w:p>
    <w:bookmarkEnd w:id="0"/>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val="en-US" w:eastAsia="zh-CN"/>
        </w:rPr>
        <w:t>2021</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23</w:t>
      </w:r>
      <w:r>
        <w:rPr>
          <w:rFonts w:hint="eastAsia" w:ascii="方正小标宋简体" w:hAnsi="方正小标宋简体" w:eastAsia="方正小标宋简体" w:cs="方正小标宋简体"/>
          <w:sz w:val="44"/>
          <w:szCs w:val="44"/>
        </w:rPr>
        <w:t>号）</w:t>
      </w:r>
    </w:p>
    <w:p>
      <w:pPr>
        <w:keepNext w:val="0"/>
        <w:keepLines w:val="0"/>
        <w:pageBreakBefore w:val="0"/>
        <w:kinsoku/>
        <w:wordWrap/>
        <w:overflowPunct/>
        <w:topLinePunct w:val="0"/>
        <w:autoSpaceDE/>
        <w:autoSpaceDN/>
        <w:bidi w:val="0"/>
        <w:snapToGrid/>
        <w:spacing w:line="480" w:lineRule="exact"/>
        <w:ind w:left="0"/>
        <w:rPr>
          <w:rFonts w:hint="default" w:ascii="Times New Roman" w:hAnsi="Times New Roman" w:eastAsia="方正仿宋_GBK" w:cs="Times New Roman"/>
          <w:bCs/>
          <w:color w:val="000000"/>
          <w:kern w:val="0"/>
          <w:sz w:val="32"/>
          <w:szCs w:val="32"/>
          <w:lang w:val="en-US" w:eastAsia="zh-CN"/>
        </w:rPr>
      </w:pPr>
      <w:r>
        <w:rPr>
          <w:rFonts w:hint="eastAsia" w:ascii="Times New Roman" w:hAnsi="Times New Roman" w:eastAsia="方正仿宋_GBK" w:cs="Times New Roman"/>
          <w:sz w:val="32"/>
          <w:szCs w:val="32"/>
          <w:lang w:val="en-US" w:eastAsia="zh-CN"/>
        </w:rPr>
        <w:t>　　</w:t>
      </w: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14</w:t>
      </w:r>
      <w:r>
        <w:rPr>
          <w:rFonts w:hint="default" w:ascii="Times New Roman" w:hAnsi="Times New Roman" w:eastAsia="方正仿宋_GBK" w:cs="Times New Roman"/>
          <w:sz w:val="32"/>
          <w:szCs w:val="32"/>
          <w:lang w:val="en-US" w:eastAsia="zh-CN"/>
        </w:rPr>
        <w:t>日</w:t>
      </w:r>
      <w:r>
        <w:rPr>
          <w:rFonts w:hint="default" w:ascii="Times New Roman" w:hAnsi="Times New Roman" w:eastAsia="方正仿宋_GBK" w:cs="Times New Roman"/>
          <w:bCs/>
          <w:color w:val="000000"/>
          <w:kern w:val="0"/>
          <w:sz w:val="32"/>
          <w:szCs w:val="32"/>
          <w:lang w:val="en-US" w:eastAsia="zh-CN"/>
        </w:rPr>
        <w:t>，</w:t>
      </w:r>
      <w:r>
        <w:rPr>
          <w:rFonts w:hint="default" w:ascii="Times New Roman" w:hAnsi="Times New Roman" w:eastAsia="方正仿宋_GBK" w:cs="Times New Roman"/>
          <w:bCs/>
          <w:color w:val="000000"/>
          <w:kern w:val="0"/>
          <w:sz w:val="32"/>
          <w:szCs w:val="32"/>
        </w:rPr>
        <w:t>我局接收到</w:t>
      </w:r>
      <w:r>
        <w:rPr>
          <w:rFonts w:hint="default" w:ascii="Times New Roman" w:hAnsi="Times New Roman" w:eastAsia="方正仿宋_GBK" w:cs="Times New Roman"/>
          <w:sz w:val="32"/>
          <w:szCs w:val="32"/>
          <w:lang w:eastAsia="zh-CN"/>
        </w:rPr>
        <w:t>国家食品安全抽查检验信息系统</w:t>
      </w:r>
      <w:r>
        <w:rPr>
          <w:rFonts w:hint="eastAsia" w:ascii="Times New Roman" w:hAnsi="Times New Roman" w:eastAsia="方正仿宋_GBK" w:cs="Times New Roman"/>
          <w:sz w:val="32"/>
          <w:szCs w:val="32"/>
          <w:lang w:eastAsia="zh-CN"/>
        </w:rPr>
        <w:t>上</w:t>
      </w:r>
      <w:r>
        <w:rPr>
          <w:rFonts w:hint="default" w:ascii="Times New Roman" w:hAnsi="Times New Roman" w:eastAsia="方正仿宋_GBK" w:cs="Times New Roman"/>
          <w:sz w:val="32"/>
          <w:szCs w:val="32"/>
        </w:rPr>
        <w:t>的</w:t>
      </w:r>
      <w:r>
        <w:rPr>
          <w:rFonts w:hint="default" w:ascii="Times New Roman" w:hAnsi="Times New Roman" w:eastAsia="方正仿宋_GBK" w:cs="Times New Roman"/>
          <w:bCs/>
          <w:color w:val="000000"/>
          <w:kern w:val="0"/>
          <w:sz w:val="32"/>
          <w:szCs w:val="32"/>
        </w:rPr>
        <w:t>不合格食品核查处置信息，</w:t>
      </w:r>
      <w:r>
        <w:rPr>
          <w:rFonts w:hint="default" w:ascii="Times New Roman" w:hAnsi="Times New Roman" w:eastAsia="方正仿宋_GBK" w:cs="Times New Roman"/>
          <w:bCs/>
          <w:color w:val="000000"/>
          <w:kern w:val="0"/>
          <w:sz w:val="32"/>
          <w:szCs w:val="32"/>
          <w:lang w:val="en-US" w:eastAsia="zh-CN"/>
        </w:rPr>
        <w:t>高新区（新市区）城北大道张建秋商行</w:t>
      </w:r>
      <w:r>
        <w:rPr>
          <w:rFonts w:hint="eastAsia" w:ascii="Times New Roman" w:hAnsi="Times New Roman" w:eastAsia="方正仿宋_GBK" w:cs="Times New Roman"/>
          <w:color w:val="auto"/>
          <w:sz w:val="32"/>
          <w:szCs w:val="32"/>
          <w:lang w:val="en-US" w:eastAsia="zh-CN"/>
        </w:rPr>
        <w:t>销售</w:t>
      </w:r>
      <w:r>
        <w:rPr>
          <w:rFonts w:hint="default" w:ascii="Times New Roman" w:hAnsi="Times New Roman" w:eastAsia="方正仿宋_GBK" w:cs="Times New Roman"/>
          <w:sz w:val="32"/>
          <w:szCs w:val="32"/>
          <w:lang w:val="en-US" w:eastAsia="zh-CN"/>
        </w:rPr>
        <w:t>的</w:t>
      </w:r>
      <w:r>
        <w:rPr>
          <w:rFonts w:hint="eastAsia" w:ascii="Times New Roman" w:hAnsi="Times New Roman" w:eastAsia="方正仿宋_GBK" w:cs="Times New Roman"/>
          <w:sz w:val="32"/>
          <w:szCs w:val="32"/>
          <w:lang w:val="en-US" w:eastAsia="zh-CN"/>
        </w:rPr>
        <w:t>香蕉</w:t>
      </w:r>
      <w:r>
        <w:rPr>
          <w:rFonts w:hint="default" w:ascii="Times New Roman" w:hAnsi="Times New Roman" w:eastAsia="方正仿宋_GBK" w:cs="Times New Roman"/>
          <w:color w:val="000000"/>
          <w:sz w:val="32"/>
          <w:szCs w:val="32"/>
          <w:lang w:val="en-US" w:eastAsia="zh-CN"/>
        </w:rPr>
        <w:t>经抽样检验</w:t>
      </w:r>
      <w:r>
        <w:rPr>
          <w:rFonts w:hint="default" w:ascii="Times New Roman" w:hAnsi="Times New Roman" w:eastAsia="方正仿宋_GBK" w:cs="Times New Roman"/>
          <w:bCs/>
          <w:color w:val="000000"/>
          <w:kern w:val="0"/>
          <w:sz w:val="32"/>
          <w:szCs w:val="32"/>
        </w:rPr>
        <w:t>不合格。</w:t>
      </w:r>
      <w:r>
        <w:rPr>
          <w:rFonts w:hint="default" w:ascii="Times New Roman" w:hAnsi="Times New Roman" w:eastAsia="方正仿宋_GBK" w:cs="Times New Roman"/>
          <w:bCs/>
          <w:color w:val="000000"/>
          <w:kern w:val="0"/>
          <w:sz w:val="32"/>
          <w:szCs w:val="32"/>
          <w:lang w:val="en-US" w:eastAsia="zh-CN"/>
        </w:rPr>
        <w:t>现将不合格（问题）食品风险控制情况汇报如下：</w:t>
      </w:r>
    </w:p>
    <w:p>
      <w:pPr>
        <w:keepNext w:val="0"/>
        <w:keepLines w:val="0"/>
        <w:pageBreakBefore w:val="0"/>
        <w:widowControl w:val="0"/>
        <w:kinsoku/>
        <w:wordWrap/>
        <w:overflowPunct/>
        <w:topLinePunct w:val="0"/>
        <w:autoSpaceDE w:val="0"/>
        <w:autoSpaceDN w:val="0"/>
        <w:bidi w:val="0"/>
        <w:adjustRightInd w:val="0"/>
        <w:snapToGrid/>
        <w:spacing w:line="500" w:lineRule="exact"/>
        <w:ind w:left="0" w:leftChars="0" w:right="0" w:firstLine="641"/>
        <w:jc w:val="left"/>
        <w:textAlignment w:val="auto"/>
        <w:rPr>
          <w:rFonts w:hint="default" w:ascii="Times New Roman" w:hAnsi="Times New Roman" w:eastAsia="方正仿宋_GBK" w:cs="Times New Roman"/>
          <w:bCs/>
          <w:color w:val="auto"/>
          <w:spacing w:val="0"/>
          <w:w w:val="100"/>
          <w:sz w:val="32"/>
          <w:szCs w:val="32"/>
          <w:lang w:val="en-US" w:eastAsia="zh-CN"/>
        </w:rPr>
      </w:pPr>
      <w:r>
        <w:rPr>
          <w:rFonts w:hint="default" w:ascii="Times New Roman" w:hAnsi="Times New Roman" w:eastAsia="方正仿宋_GBK" w:cs="Times New Roman"/>
          <w:bCs/>
          <w:color w:val="auto"/>
          <w:spacing w:val="0"/>
          <w:w w:val="100"/>
          <w:sz w:val="32"/>
          <w:szCs w:val="32"/>
          <w:lang w:val="en-US" w:eastAsia="zh-CN"/>
        </w:rPr>
        <w:t>2021年8月27日，乌鲁木齐市市场监督管理局委托新疆维吾尔自治区产品质量监督检验研究院对当事人店内销售的香蕉进行了抽样检验。抽样基数150kg，样品数量2kg。2021年9月14日出具了检验报告，检验结论：经抽样检验，吡虫啉项目不符合GB 2763-2019《食品安全国家标准 食品中农药最大残留限量》要求，检验结论为不合格。</w:t>
      </w:r>
      <w:r>
        <w:rPr>
          <w:rFonts w:hint="default" w:ascii="Times New Roman" w:hAnsi="Times New Roman" w:eastAsia="方正仿宋_GBK" w:cs="Times New Roman"/>
          <w:color w:val="auto"/>
          <w:spacing w:val="0"/>
          <w:w w:val="100"/>
          <w:sz w:val="32"/>
          <w:szCs w:val="32"/>
          <w:lang w:val="en-US" w:eastAsia="zh-CN"/>
        </w:rPr>
        <w:t>检验项目：吡虫啉，</w:t>
      </w:r>
      <w:r>
        <w:rPr>
          <w:rFonts w:hint="default" w:ascii="Times New Roman" w:hAnsi="Times New Roman" w:eastAsia="方正仿宋_GBK" w:cs="Times New Roman"/>
          <w:bCs/>
          <w:color w:val="auto"/>
          <w:spacing w:val="0"/>
          <w:w w:val="100"/>
          <w:sz w:val="32"/>
          <w:szCs w:val="32"/>
          <w:lang w:val="en-US" w:eastAsia="zh-CN"/>
        </w:rPr>
        <w:t>标准指标：≤</w:t>
      </w:r>
      <w:r>
        <w:rPr>
          <w:rFonts w:hint="default" w:ascii="Times New Roman" w:hAnsi="Times New Roman" w:eastAsia="方正仿宋_GBK" w:cs="Times New Roman"/>
          <w:b w:val="0"/>
          <w:bCs/>
          <w:color w:val="auto"/>
          <w:spacing w:val="0"/>
          <w:w w:val="100"/>
          <w:sz w:val="32"/>
          <w:szCs w:val="32"/>
          <w:lang w:val="en-US" w:eastAsia="zh-CN"/>
        </w:rPr>
        <w:t>0.05</w:t>
      </w:r>
      <w:r>
        <w:rPr>
          <w:rFonts w:hint="default" w:ascii="Times New Roman" w:hAnsi="Times New Roman" w:eastAsia="方正仿宋_GBK" w:cs="Times New Roman"/>
          <w:color w:val="auto"/>
          <w:spacing w:val="0"/>
          <w:w w:val="100"/>
          <w:sz w:val="32"/>
          <w:szCs w:val="32"/>
          <w:lang w:val="en-US" w:eastAsia="zh-CN"/>
        </w:rPr>
        <w:t>mg/kg，</w:t>
      </w:r>
      <w:r>
        <w:rPr>
          <w:rFonts w:hint="default" w:ascii="Times New Roman" w:hAnsi="Times New Roman" w:eastAsia="方正仿宋_GBK" w:cs="Times New Roman"/>
          <w:bCs/>
          <w:color w:val="auto"/>
          <w:spacing w:val="0"/>
          <w:w w:val="100"/>
          <w:sz w:val="32"/>
          <w:szCs w:val="32"/>
          <w:lang w:val="en-US" w:eastAsia="zh-CN"/>
        </w:rPr>
        <w:t>实测值：0.16</w:t>
      </w:r>
      <w:r>
        <w:rPr>
          <w:rFonts w:hint="default" w:ascii="Times New Roman" w:hAnsi="Times New Roman" w:eastAsia="方正仿宋_GBK" w:cs="Times New Roman"/>
          <w:color w:val="auto"/>
          <w:spacing w:val="0"/>
          <w:w w:val="100"/>
          <w:sz w:val="32"/>
          <w:szCs w:val="32"/>
          <w:lang w:val="en-US" w:eastAsia="zh-CN"/>
        </w:rPr>
        <w:t>mg/kg</w:t>
      </w:r>
      <w:r>
        <w:rPr>
          <w:rFonts w:hint="default" w:ascii="Times New Roman" w:hAnsi="Times New Roman" w:eastAsia="方正仿宋_GBK" w:cs="Times New Roman"/>
          <w:bCs/>
          <w:color w:val="auto"/>
          <w:spacing w:val="0"/>
          <w:w w:val="100"/>
          <w:sz w:val="32"/>
          <w:szCs w:val="32"/>
          <w:lang w:val="en-US" w:eastAsia="zh-CN"/>
        </w:rPr>
        <w:t>。</w:t>
      </w:r>
    </w:p>
    <w:p>
      <w:pPr>
        <w:keepNext w:val="0"/>
        <w:keepLines w:val="0"/>
        <w:pageBreakBefore w:val="0"/>
        <w:widowControl/>
        <w:kinsoku/>
        <w:wordWrap/>
        <w:overflowPunct/>
        <w:topLinePunct w:val="0"/>
        <w:autoSpaceDE/>
        <w:autoSpaceDN/>
        <w:bidi w:val="0"/>
        <w:snapToGrid/>
        <w:spacing w:beforeAutospacing="0" w:afterAutospacing="0" w:line="500" w:lineRule="exact"/>
        <w:ind w:left="0" w:leftChars="0" w:firstLine="643"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lang w:eastAsia="zh-CN"/>
        </w:rPr>
        <w:t>（二）</w:t>
      </w:r>
      <w:r>
        <w:rPr>
          <w:rFonts w:hint="default" w:ascii="Times New Roman" w:hAnsi="Times New Roman" w:eastAsia="方正仿宋_GBK" w:cs="Times New Roman"/>
          <w:b/>
          <w:bCs/>
          <w:sz w:val="32"/>
          <w:szCs w:val="32"/>
        </w:rPr>
        <w:t>调查处置、产品控制情况。</w:t>
      </w:r>
    </w:p>
    <w:p>
      <w:pPr>
        <w:keepNext w:val="0"/>
        <w:keepLines w:val="0"/>
        <w:pageBreakBefore w:val="0"/>
        <w:kinsoku/>
        <w:wordWrap/>
        <w:overflowPunct/>
        <w:topLinePunct w:val="0"/>
        <w:bidi w:val="0"/>
        <w:snapToGrid/>
        <w:spacing w:line="500" w:lineRule="exact"/>
        <w:ind w:left="0" w:leftChars="0"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auto"/>
          <w:sz w:val="32"/>
          <w:szCs w:val="32"/>
          <w:lang w:eastAsia="zh-CN"/>
        </w:rPr>
        <w:t>20</w:t>
      </w:r>
      <w:r>
        <w:rPr>
          <w:rFonts w:hint="default" w:ascii="Times New Roman" w:hAnsi="Times New Roman" w:eastAsia="方正仿宋_GBK" w:cs="Times New Roman"/>
          <w:color w:val="auto"/>
          <w:sz w:val="32"/>
          <w:szCs w:val="32"/>
          <w:lang w:val="en-US" w:eastAsia="zh-CN"/>
        </w:rPr>
        <w:t>21</w:t>
      </w:r>
      <w:r>
        <w:rPr>
          <w:rFonts w:hint="default" w:ascii="Times New Roman" w:hAnsi="Times New Roman" w:eastAsia="方正仿宋_GBK" w:cs="Times New Roman"/>
          <w:color w:val="auto"/>
          <w:sz w:val="32"/>
          <w:szCs w:val="32"/>
          <w:lang w:eastAsia="zh-CN"/>
        </w:rPr>
        <w:t>年</w:t>
      </w:r>
      <w:r>
        <w:rPr>
          <w:rFonts w:hint="default" w:ascii="Times New Roman" w:hAnsi="Times New Roman" w:eastAsia="方正仿宋_GBK" w:cs="Times New Roman"/>
          <w:color w:val="auto"/>
          <w:sz w:val="32"/>
          <w:szCs w:val="32"/>
          <w:lang w:val="en-US" w:eastAsia="zh-CN"/>
        </w:rPr>
        <w:t>9</w:t>
      </w:r>
      <w:r>
        <w:rPr>
          <w:rFonts w:hint="default" w:ascii="Times New Roman" w:hAnsi="Times New Roman" w:eastAsia="方正仿宋_GBK" w:cs="Times New Roman"/>
          <w:color w:val="auto"/>
          <w:sz w:val="32"/>
          <w:szCs w:val="32"/>
          <w:lang w:eastAsia="zh-CN"/>
        </w:rPr>
        <w:t>月</w:t>
      </w:r>
      <w:r>
        <w:rPr>
          <w:rFonts w:hint="default" w:ascii="Times New Roman" w:hAnsi="Times New Roman" w:eastAsia="方正仿宋_GBK" w:cs="Times New Roman"/>
          <w:color w:val="auto"/>
          <w:sz w:val="32"/>
          <w:szCs w:val="32"/>
          <w:lang w:val="en-US" w:eastAsia="zh-CN"/>
        </w:rPr>
        <w:t>24</w:t>
      </w:r>
      <w:r>
        <w:rPr>
          <w:rFonts w:hint="default" w:ascii="Times New Roman" w:hAnsi="Times New Roman" w:eastAsia="方正仿宋_GBK" w:cs="Times New Roman"/>
          <w:color w:val="auto"/>
          <w:sz w:val="32"/>
          <w:szCs w:val="32"/>
          <w:lang w:eastAsia="zh-CN"/>
        </w:rPr>
        <w:t>日我局执法人员给当事人送达了《检验报告》和《国家食品安全抽样检验抽样单》，并启动核查处置程序，并</w:t>
      </w:r>
      <w:r>
        <w:rPr>
          <w:rFonts w:hint="default" w:ascii="Times New Roman" w:hAnsi="Times New Roman" w:eastAsia="方正仿宋_GBK" w:cs="Times New Roman"/>
          <w:sz w:val="32"/>
          <w:szCs w:val="32"/>
          <w:highlight w:val="none"/>
          <w:lang w:val="en-US" w:eastAsia="zh-CN"/>
        </w:rPr>
        <w:t>下达了《责令改正通知书》</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责令</w:t>
      </w:r>
      <w:r>
        <w:rPr>
          <w:rFonts w:hint="default" w:ascii="Times New Roman" w:hAnsi="Times New Roman" w:eastAsia="方正仿宋_GBK" w:cs="Times New Roman"/>
          <w:sz w:val="32"/>
          <w:szCs w:val="32"/>
          <w:highlight w:val="none"/>
        </w:rPr>
        <w:t>当事人立即</w:t>
      </w:r>
      <w:r>
        <w:rPr>
          <w:rFonts w:hint="default" w:ascii="Times New Roman" w:hAnsi="Times New Roman" w:eastAsia="方正仿宋_GBK" w:cs="Times New Roman"/>
          <w:sz w:val="32"/>
          <w:szCs w:val="32"/>
          <w:highlight w:val="none"/>
          <w:lang w:val="en-US" w:eastAsia="zh-CN"/>
        </w:rPr>
        <w:t>停止经营不符合食品安全标准的</w:t>
      </w:r>
      <w:r>
        <w:rPr>
          <w:rFonts w:hint="eastAsia" w:ascii="Times New Roman" w:hAnsi="Times New Roman" w:eastAsia="方正仿宋_GBK" w:cs="Times New Roman"/>
          <w:sz w:val="32"/>
          <w:szCs w:val="32"/>
          <w:highlight w:val="none"/>
          <w:lang w:val="en-US" w:eastAsia="zh-CN"/>
        </w:rPr>
        <w:t>香蕉</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rPr>
        <w:t>分析</w:t>
      </w:r>
      <w:r>
        <w:rPr>
          <w:rFonts w:hint="default" w:ascii="Times New Roman" w:hAnsi="Times New Roman" w:eastAsia="方正仿宋_GBK" w:cs="Times New Roman"/>
          <w:sz w:val="32"/>
          <w:szCs w:val="32"/>
          <w:highlight w:val="none"/>
          <w:lang w:val="en-US" w:eastAsia="zh-CN"/>
        </w:rPr>
        <w:t>查找</w:t>
      </w:r>
      <w:r>
        <w:rPr>
          <w:rFonts w:hint="default" w:ascii="Times New Roman" w:hAnsi="Times New Roman" w:eastAsia="方正仿宋_GBK" w:cs="Times New Roman"/>
          <w:sz w:val="32"/>
          <w:szCs w:val="32"/>
          <w:highlight w:val="none"/>
        </w:rPr>
        <w:t>原因。</w:t>
      </w:r>
      <w:r>
        <w:rPr>
          <w:rFonts w:hint="default" w:ascii="Times New Roman" w:hAnsi="Times New Roman" w:eastAsia="方正仿宋_GBK" w:cs="Times New Roman"/>
          <w:sz w:val="32"/>
          <w:szCs w:val="32"/>
          <w:lang w:eastAsia="zh-CN"/>
        </w:rPr>
        <w:t>该批次</w:t>
      </w:r>
      <w:r>
        <w:rPr>
          <w:rFonts w:hint="eastAsia" w:ascii="Times New Roman" w:hAnsi="Times New Roman" w:eastAsia="方正仿宋_GBK" w:cs="Times New Roman"/>
          <w:sz w:val="32"/>
          <w:szCs w:val="32"/>
          <w:lang w:eastAsia="zh-CN"/>
        </w:rPr>
        <w:t>香蕉</w:t>
      </w:r>
      <w:r>
        <w:rPr>
          <w:rFonts w:hint="default" w:ascii="Times New Roman" w:hAnsi="Times New Roman" w:eastAsia="方正仿宋_GBK" w:cs="Times New Roman"/>
          <w:sz w:val="32"/>
          <w:szCs w:val="32"/>
          <w:lang w:eastAsia="zh-CN"/>
        </w:rPr>
        <w:t>共</w:t>
      </w:r>
      <w:r>
        <w:rPr>
          <w:rFonts w:hint="default" w:ascii="Times New Roman" w:hAnsi="Times New Roman" w:eastAsia="方正仿宋_GBK" w:cs="Times New Roman"/>
          <w:sz w:val="32"/>
          <w:szCs w:val="32"/>
          <w:lang w:val="en-US" w:eastAsia="zh-CN"/>
        </w:rPr>
        <w:t>进货</w:t>
      </w:r>
      <w:r>
        <w:rPr>
          <w:rFonts w:hint="eastAsia" w:ascii="Times New Roman" w:hAnsi="Times New Roman" w:eastAsia="方正仿宋_GBK" w:cs="Times New Roman"/>
          <w:sz w:val="32"/>
          <w:szCs w:val="32"/>
          <w:lang w:val="en-US" w:eastAsia="zh-CN"/>
        </w:rPr>
        <w:t>2000件</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color w:val="auto"/>
          <w:sz w:val="32"/>
          <w:szCs w:val="32"/>
          <w:u w:val="none"/>
          <w:lang w:val="en-US" w:eastAsia="zh-CN"/>
        </w:rPr>
        <w:t>截至我局检查之日，</w:t>
      </w:r>
      <w:r>
        <w:rPr>
          <w:rFonts w:hint="default" w:ascii="Times New Roman" w:hAnsi="Times New Roman" w:eastAsia="方正仿宋_GBK" w:cs="Times New Roman"/>
          <w:color w:val="auto"/>
          <w:spacing w:val="0"/>
          <w:w w:val="100"/>
          <w:sz w:val="32"/>
          <w:szCs w:val="32"/>
          <w:lang w:val="en-US" w:eastAsia="zh-CN"/>
        </w:rPr>
        <w:t>该产品均已批发销售完毕，无法召回。</w:t>
      </w:r>
    </w:p>
    <w:p>
      <w:pPr>
        <w:keepNext w:val="0"/>
        <w:keepLines w:val="0"/>
        <w:pageBreakBefore w:val="0"/>
        <w:kinsoku/>
        <w:wordWrap/>
        <w:overflowPunct/>
        <w:topLinePunct w:val="0"/>
        <w:autoSpaceDE/>
        <w:autoSpaceDN/>
        <w:bidi w:val="0"/>
        <w:adjustRightInd w:val="0"/>
        <w:snapToGrid/>
        <w:spacing w:line="480" w:lineRule="exact"/>
        <w:ind w:right="0" w:firstLine="2880" w:firstLineChars="900"/>
        <w:jc w:val="both"/>
        <w:textAlignment w:val="baseline"/>
        <w:outlineLvl w:val="9"/>
        <w:rPr>
          <w:rFonts w:hint="default" w:ascii="Times New Roman" w:hAnsi="Times New Roman" w:eastAsia="方正仿宋_GBK" w:cs="Times New Roman"/>
          <w:spacing w:val="0"/>
          <w:sz w:val="32"/>
          <w:szCs w:val="32"/>
          <w:lang w:val="en-US" w:eastAsia="zh-CN"/>
        </w:rPr>
      </w:pPr>
    </w:p>
    <w:p>
      <w:pPr>
        <w:keepNext w:val="0"/>
        <w:keepLines w:val="0"/>
        <w:pageBreakBefore w:val="0"/>
        <w:kinsoku/>
        <w:wordWrap/>
        <w:overflowPunct/>
        <w:topLinePunct w:val="0"/>
        <w:autoSpaceDE/>
        <w:autoSpaceDN/>
        <w:bidi w:val="0"/>
        <w:adjustRightInd w:val="0"/>
        <w:snapToGrid/>
        <w:spacing w:line="480" w:lineRule="exact"/>
        <w:ind w:right="0" w:firstLine="2880" w:firstLineChars="900"/>
        <w:jc w:val="both"/>
        <w:textAlignment w:val="baseline"/>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lang w:val="en-US" w:eastAsia="zh-CN"/>
        </w:rPr>
        <w:t>高新区（新市区）市场监督管理局</w:t>
      </w:r>
    </w:p>
    <w:p>
      <w:pPr>
        <w:keepNext w:val="0"/>
        <w:keepLines w:val="0"/>
        <w:pageBreakBefore w:val="0"/>
        <w:kinsoku/>
        <w:wordWrap/>
        <w:overflowPunct/>
        <w:topLinePunct w:val="0"/>
        <w:autoSpaceDE/>
        <w:autoSpaceDN/>
        <w:bidi w:val="0"/>
        <w:snapToGrid/>
        <w:spacing w:line="480" w:lineRule="exact"/>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　　　　　　　　　　　　　20</w:t>
      </w:r>
      <w:r>
        <w:rPr>
          <w:rFonts w:hint="default" w:ascii="Times New Roman" w:hAnsi="Times New Roman" w:eastAsia="方正仿宋_GBK" w:cs="Times New Roman"/>
          <w:spacing w:val="0"/>
          <w:sz w:val="32"/>
          <w:szCs w:val="32"/>
          <w:lang w:val="en-US" w:eastAsia="zh-CN"/>
        </w:rPr>
        <w:t>21</w:t>
      </w:r>
      <w:r>
        <w:rPr>
          <w:rFonts w:hint="default" w:ascii="Times New Roman" w:hAnsi="Times New Roman" w:eastAsia="方正仿宋_GBK" w:cs="Times New Roman"/>
          <w:spacing w:val="0"/>
          <w:sz w:val="32"/>
          <w:szCs w:val="32"/>
        </w:rPr>
        <w:t>年</w:t>
      </w:r>
      <w:r>
        <w:rPr>
          <w:rFonts w:hint="eastAsia" w:ascii="Times New Roman" w:hAnsi="Times New Roman" w:eastAsia="方正仿宋_GBK" w:cs="Times New Roman"/>
          <w:spacing w:val="0"/>
          <w:sz w:val="32"/>
          <w:szCs w:val="32"/>
          <w:lang w:val="en-US" w:eastAsia="zh-CN"/>
        </w:rPr>
        <w:t>9</w:t>
      </w:r>
      <w:r>
        <w:rPr>
          <w:rFonts w:hint="default" w:ascii="Times New Roman" w:hAnsi="Times New Roman" w:eastAsia="方正仿宋_GBK" w:cs="Times New Roman"/>
          <w:spacing w:val="0"/>
          <w:sz w:val="32"/>
          <w:szCs w:val="32"/>
        </w:rPr>
        <w:t>月</w:t>
      </w:r>
      <w:r>
        <w:rPr>
          <w:rFonts w:hint="eastAsia" w:ascii="Times New Roman" w:hAnsi="Times New Roman" w:eastAsia="方正仿宋_GBK" w:cs="Times New Roman"/>
          <w:spacing w:val="0"/>
          <w:sz w:val="32"/>
          <w:szCs w:val="32"/>
          <w:lang w:val="en-US" w:eastAsia="zh-CN"/>
        </w:rPr>
        <w:t>29</w:t>
      </w:r>
      <w:r>
        <w:rPr>
          <w:rFonts w:hint="default" w:ascii="Times New Roman" w:hAnsi="Times New Roman" w:eastAsia="方正仿宋_GBK" w:cs="Times New Roman"/>
          <w:spacing w:val="0"/>
          <w:sz w:val="32"/>
          <w:szCs w:val="32"/>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636C8C"/>
    <w:rsid w:val="05636C8C"/>
    <w:rsid w:val="15E937C0"/>
    <w:rsid w:val="181E4F22"/>
    <w:rsid w:val="18A22C4B"/>
    <w:rsid w:val="1B2F1E02"/>
    <w:rsid w:val="1EC37B3D"/>
    <w:rsid w:val="20E57CAE"/>
    <w:rsid w:val="21FA1A52"/>
    <w:rsid w:val="24142ED7"/>
    <w:rsid w:val="2A3A794B"/>
    <w:rsid w:val="3281560A"/>
    <w:rsid w:val="3675213A"/>
    <w:rsid w:val="3A831B5C"/>
    <w:rsid w:val="3FC80866"/>
    <w:rsid w:val="46432B52"/>
    <w:rsid w:val="480E05B7"/>
    <w:rsid w:val="48A7368D"/>
    <w:rsid w:val="4A6774FA"/>
    <w:rsid w:val="4CF621E9"/>
    <w:rsid w:val="4E0C7752"/>
    <w:rsid w:val="4F2C5B6B"/>
    <w:rsid w:val="50B521B1"/>
    <w:rsid w:val="53581180"/>
    <w:rsid w:val="57E0569C"/>
    <w:rsid w:val="59535F29"/>
    <w:rsid w:val="5CFD03A2"/>
    <w:rsid w:val="5E785132"/>
    <w:rsid w:val="63830E50"/>
    <w:rsid w:val="6B992B63"/>
    <w:rsid w:val="70C42990"/>
    <w:rsid w:val="713A49BC"/>
    <w:rsid w:val="7750230A"/>
    <w:rsid w:val="77BA5776"/>
    <w:rsid w:val="78AF434E"/>
    <w:rsid w:val="7E710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2020-02-09T04:40:00Z</dcterms:created>
  <dc:creator>hp</dc:creator>
  <cp:lastModifiedBy>我心依旧</cp:lastModifiedBy>
  <dcterms:modified xsi:type="dcterms:W3CDTF">2021-11-15T07:49:22Z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6E79834ACF754E53BE114A0D02BB728C</vt:lpwstr>
  </property>
</Properties>
</file>