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不合格食品风险控制报告</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jc w:val="center"/>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号）</w:t>
      </w:r>
    </w:p>
    <w:p>
      <w:pPr>
        <w:keepNext w:val="0"/>
        <w:keepLines w:val="0"/>
        <w:pageBreakBefore w:val="0"/>
        <w:numPr>
          <w:ilvl w:val="0"/>
          <w:numId w:val="0"/>
        </w:numPr>
        <w:kinsoku/>
        <w:wordWrap/>
        <w:overflowPunct/>
        <w:topLinePunct w:val="0"/>
        <w:autoSpaceDE/>
        <w:autoSpaceDN/>
        <w:bidi w:val="0"/>
        <w:adjustRightInd/>
        <w:snapToGrid/>
        <w:spacing w:line="440" w:lineRule="exact"/>
        <w:ind w:left="0" w:right="0" w:rightChars="0" w:firstLine="640" w:firstLineChars="200"/>
        <w:textAlignment w:val="auto"/>
        <w:rPr>
          <w:rStyle w:val="5"/>
          <w:rFonts w:hint="default" w:ascii="Times New Roman" w:hAnsi="Times New Roman" w:eastAsia="方正仿宋_GBK" w:cs="Times New Roman"/>
          <w:b w:val="0"/>
          <w:bCs w:val="0"/>
          <w:i w:val="0"/>
          <w:caps w:val="0"/>
          <w:spacing w:val="0"/>
          <w:w w:val="100"/>
          <w:kern w:val="0"/>
          <w:sz w:val="32"/>
          <w:szCs w:val="32"/>
          <w:u w:val="none"/>
          <w:lang w:val="en-US" w:eastAsia="zh-CN"/>
        </w:rPr>
      </w:pPr>
      <w:r>
        <w:rPr>
          <w:rFonts w:hint="default" w:ascii="Times New Roman" w:hAnsi="Times New Roman" w:eastAsia="方正仿宋_GBK" w:cs="Times New Roman"/>
          <w:sz w:val="32"/>
          <w:szCs w:val="32"/>
          <w:u w:val="none"/>
          <w:lang w:val="en-US" w:eastAsia="zh-CN"/>
        </w:rPr>
        <w:t>2021年8月19日</w:t>
      </w:r>
      <w:r>
        <w:rPr>
          <w:rStyle w:val="5"/>
          <w:rFonts w:hint="default" w:ascii="Times New Roman" w:hAnsi="Times New Roman" w:eastAsia="方正仿宋_GBK" w:cs="Times New Roman"/>
          <w:b w:val="0"/>
          <w:bCs w:val="0"/>
          <w:i w:val="0"/>
          <w:caps w:val="0"/>
          <w:spacing w:val="0"/>
          <w:w w:val="100"/>
          <w:kern w:val="0"/>
          <w:sz w:val="32"/>
          <w:szCs w:val="32"/>
          <w:u w:val="none"/>
          <w:lang w:val="en-US" w:eastAsia="zh-CN"/>
        </w:rPr>
        <w:t>，</w:t>
      </w:r>
      <w:r>
        <w:rPr>
          <w:rStyle w:val="5"/>
          <w:rFonts w:hint="default" w:ascii="Times New Roman" w:hAnsi="Times New Roman" w:eastAsia="方正仿宋_GBK" w:cs="Times New Roman"/>
          <w:b w:val="0"/>
          <w:bCs w:val="0"/>
          <w:i w:val="0"/>
          <w:caps w:val="0"/>
          <w:spacing w:val="0"/>
          <w:w w:val="100"/>
          <w:kern w:val="0"/>
          <w:sz w:val="32"/>
          <w:szCs w:val="32"/>
          <w:u w:val="none"/>
          <w:lang w:val="zh-CN"/>
        </w:rPr>
        <w:t>我局接收到</w:t>
      </w:r>
      <w:r>
        <w:rPr>
          <w:rStyle w:val="5"/>
          <w:rFonts w:hint="default" w:ascii="Times New Roman" w:hAnsi="Times New Roman" w:eastAsia="方正仿宋_GBK" w:cs="Times New Roman"/>
          <w:b w:val="0"/>
          <w:bCs w:val="0"/>
          <w:i w:val="0"/>
          <w:caps w:val="0"/>
          <w:spacing w:val="0"/>
          <w:w w:val="100"/>
          <w:kern w:val="0"/>
          <w:sz w:val="32"/>
          <w:szCs w:val="32"/>
          <w:u w:val="none"/>
          <w:lang w:val="zh-CN" w:eastAsia="zh-CN"/>
        </w:rPr>
        <w:t>国家总局食品抽检系统</w:t>
      </w:r>
      <w:r>
        <w:rPr>
          <w:rStyle w:val="5"/>
          <w:rFonts w:hint="default" w:ascii="Times New Roman" w:hAnsi="Times New Roman" w:eastAsia="方正仿宋_GBK" w:cs="Times New Roman"/>
          <w:b w:val="0"/>
          <w:bCs w:val="0"/>
          <w:i w:val="0"/>
          <w:caps w:val="0"/>
          <w:spacing w:val="0"/>
          <w:w w:val="100"/>
          <w:kern w:val="0"/>
          <w:sz w:val="32"/>
          <w:szCs w:val="32"/>
          <w:u w:val="none"/>
          <w:lang w:val="zh-CN"/>
        </w:rPr>
        <w:t>的不合格食品核查处置信息，</w:t>
      </w:r>
      <w:r>
        <w:rPr>
          <w:rFonts w:hint="default" w:ascii="Times New Roman" w:hAnsi="Times New Roman" w:eastAsia="方正仿宋_GBK" w:cs="Times New Roman"/>
          <w:sz w:val="32"/>
          <w:szCs w:val="32"/>
          <w:u w:val="none"/>
          <w:lang w:eastAsia="zh-CN"/>
        </w:rPr>
        <w:t>高新区（新市区）唐山路大鹏早餐店</w:t>
      </w:r>
      <w:r>
        <w:rPr>
          <w:rFonts w:hint="default" w:ascii="Times New Roman" w:hAnsi="Times New Roman" w:eastAsia="方正仿宋_GBK" w:cs="Times New Roman"/>
          <w:sz w:val="32"/>
          <w:szCs w:val="32"/>
          <w:u w:val="none"/>
          <w:lang w:val="en-US" w:eastAsia="zh-CN"/>
        </w:rPr>
        <w:t>自制的油条</w:t>
      </w:r>
      <w:r>
        <w:rPr>
          <w:rStyle w:val="5"/>
          <w:rFonts w:hint="default" w:ascii="Times New Roman" w:hAnsi="Times New Roman" w:eastAsia="方正仿宋_GBK" w:cs="Times New Roman"/>
          <w:b w:val="0"/>
          <w:bCs w:val="0"/>
          <w:i w:val="0"/>
          <w:caps w:val="0"/>
          <w:spacing w:val="0"/>
          <w:w w:val="100"/>
          <w:kern w:val="0"/>
          <w:sz w:val="32"/>
          <w:szCs w:val="32"/>
          <w:u w:val="none"/>
          <w:lang w:val="en-US" w:eastAsia="zh-CN"/>
        </w:rPr>
        <w:t>经抽样检验</w:t>
      </w:r>
      <w:r>
        <w:rPr>
          <w:rStyle w:val="5"/>
          <w:rFonts w:hint="default" w:ascii="Times New Roman" w:hAnsi="Times New Roman" w:eastAsia="方正仿宋_GBK" w:cs="Times New Roman"/>
          <w:b w:val="0"/>
          <w:bCs w:val="0"/>
          <w:i w:val="0"/>
          <w:caps w:val="0"/>
          <w:spacing w:val="0"/>
          <w:w w:val="100"/>
          <w:kern w:val="0"/>
          <w:sz w:val="32"/>
          <w:szCs w:val="32"/>
          <w:u w:val="none"/>
          <w:lang w:val="zh-CN"/>
        </w:rPr>
        <w:t>不合格。</w:t>
      </w:r>
      <w:r>
        <w:rPr>
          <w:rStyle w:val="5"/>
          <w:rFonts w:hint="default" w:ascii="Times New Roman" w:hAnsi="Times New Roman" w:eastAsia="方正仿宋_GBK" w:cs="Times New Roman"/>
          <w:b w:val="0"/>
          <w:bCs w:val="0"/>
          <w:i w:val="0"/>
          <w:caps w:val="0"/>
          <w:spacing w:val="0"/>
          <w:w w:val="100"/>
          <w:kern w:val="0"/>
          <w:sz w:val="32"/>
          <w:szCs w:val="32"/>
          <w:u w:val="none"/>
          <w:lang w:val="en-US" w:eastAsia="zh-CN"/>
        </w:rPr>
        <w:t>现将不合格（问题）食品风险控制情况汇报如下：</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rightChars="0" w:firstLine="640" w:firstLineChars="200"/>
        <w:textAlignment w:val="auto"/>
        <w:rPr>
          <w:rStyle w:val="5"/>
          <w:rFonts w:hint="default" w:ascii="Times New Roman" w:hAnsi="Times New Roman" w:eastAsia="方正仿宋_GBK" w:cs="Times New Roman"/>
          <w:b w:val="0"/>
          <w:bCs w:val="0"/>
          <w:i w:val="0"/>
          <w:caps w:val="0"/>
          <w:spacing w:val="0"/>
          <w:w w:val="100"/>
          <w:kern w:val="0"/>
          <w:sz w:val="32"/>
          <w:szCs w:val="32"/>
          <w:u w:val="none"/>
          <w:lang w:val="zh-CN"/>
        </w:rPr>
      </w:pPr>
      <w:r>
        <w:rPr>
          <w:rStyle w:val="5"/>
          <w:rFonts w:hint="default" w:ascii="Times New Roman" w:hAnsi="Times New Roman" w:eastAsia="方正仿宋_GBK" w:cs="Times New Roman"/>
          <w:b w:val="0"/>
          <w:bCs w:val="0"/>
          <w:i w:val="0"/>
          <w:caps w:val="0"/>
          <w:spacing w:val="0"/>
          <w:w w:val="100"/>
          <w:kern w:val="0"/>
          <w:sz w:val="32"/>
          <w:szCs w:val="32"/>
          <w:u w:val="none"/>
          <w:lang w:val="zh-CN" w:eastAsia="zh-CN"/>
        </w:rPr>
        <w:t>一、</w:t>
      </w:r>
      <w:r>
        <w:rPr>
          <w:rStyle w:val="5"/>
          <w:rFonts w:hint="default" w:ascii="Times New Roman" w:hAnsi="Times New Roman" w:eastAsia="方正仿宋_GBK" w:cs="Times New Roman"/>
          <w:b w:val="0"/>
          <w:bCs w:val="0"/>
          <w:i w:val="0"/>
          <w:caps w:val="0"/>
          <w:spacing w:val="0"/>
          <w:w w:val="100"/>
          <w:kern w:val="0"/>
          <w:sz w:val="32"/>
          <w:szCs w:val="32"/>
          <w:u w:val="none"/>
          <w:lang w:val="zh-CN"/>
        </w:rPr>
        <w:t>抽检基本情况</w:t>
      </w:r>
    </w:p>
    <w:p>
      <w:pPr>
        <w:keepNext w:val="0"/>
        <w:keepLines w:val="0"/>
        <w:pageBreakBefore w:val="0"/>
        <w:kinsoku/>
        <w:wordWrap/>
        <w:overflowPunct/>
        <w:topLinePunct w:val="0"/>
        <w:autoSpaceDE/>
        <w:autoSpaceDN/>
        <w:bidi w:val="0"/>
        <w:adjustRightInd/>
        <w:snapToGrid/>
        <w:spacing w:beforeAutospacing="0" w:afterAutospacing="0" w:line="440" w:lineRule="exact"/>
        <w:ind w:left="0" w:right="0" w:rightChars="0" w:firstLine="640" w:firstLineChars="200"/>
        <w:textAlignment w:val="auto"/>
        <w:rPr>
          <w:rStyle w:val="5"/>
          <w:rFonts w:hint="default" w:ascii="Times New Roman" w:hAnsi="Times New Roman" w:eastAsia="方正仿宋_GBK" w:cs="Times New Roman"/>
          <w:b w:val="0"/>
          <w:bCs w:val="0"/>
          <w:i w:val="0"/>
          <w:caps w:val="0"/>
          <w:spacing w:val="0"/>
          <w:w w:val="100"/>
          <w:kern w:val="0"/>
          <w:sz w:val="32"/>
          <w:szCs w:val="32"/>
          <w:u w:val="none"/>
          <w:lang w:val="en-US" w:eastAsia="zh-CN"/>
        </w:rPr>
      </w:pPr>
      <w:r>
        <w:rPr>
          <w:rStyle w:val="5"/>
          <w:rFonts w:hint="default" w:ascii="Times New Roman" w:hAnsi="Times New Roman" w:eastAsia="方正仿宋_GBK" w:cs="Times New Roman"/>
          <w:b w:val="0"/>
          <w:bCs w:val="0"/>
          <w:i w:val="0"/>
          <w:caps w:val="0"/>
          <w:spacing w:val="0"/>
          <w:w w:val="100"/>
          <w:kern w:val="0"/>
          <w:sz w:val="32"/>
          <w:szCs w:val="32"/>
          <w:u w:val="none"/>
          <w:lang w:val="zh-CN" w:eastAsia="zh-CN"/>
        </w:rPr>
        <w:t>在自治区食品安全监督抽检中，</w:t>
      </w:r>
      <w:r>
        <w:rPr>
          <w:rFonts w:hint="default" w:ascii="Times New Roman" w:hAnsi="Times New Roman" w:eastAsia="方正仿宋_GBK" w:cs="Times New Roman"/>
          <w:b w:val="0"/>
          <w:bCs w:val="0"/>
          <w:i w:val="0"/>
          <w:caps w:val="0"/>
          <w:color w:val="000000"/>
          <w:spacing w:val="0"/>
          <w:sz w:val="32"/>
          <w:szCs w:val="32"/>
          <w:u w:val="none"/>
          <w:shd w:val="clear" w:color="auto" w:fill="FFFFFF"/>
          <w:lang w:val="en-US" w:eastAsia="zh-CN"/>
        </w:rPr>
        <w:t>2021年7月23</w:t>
      </w:r>
      <w:r>
        <w:rPr>
          <w:rFonts w:hint="default" w:ascii="Times New Roman" w:hAnsi="Times New Roman" w:eastAsia="方正仿宋_GBK" w:cs="Times New Roman"/>
          <w:bCs/>
          <w:color w:val="000000"/>
          <w:kern w:val="0"/>
          <w:sz w:val="32"/>
          <w:szCs w:val="32"/>
          <w:u w:val="none"/>
        </w:rPr>
        <w:t>，</w:t>
      </w:r>
      <w:r>
        <w:rPr>
          <w:rStyle w:val="5"/>
          <w:rFonts w:hint="default" w:ascii="Times New Roman" w:hAnsi="Times New Roman" w:eastAsia="方正仿宋_GBK" w:cs="Times New Roman"/>
          <w:b w:val="0"/>
          <w:bCs w:val="0"/>
          <w:i w:val="0"/>
          <w:caps w:val="0"/>
          <w:spacing w:val="0"/>
          <w:w w:val="100"/>
          <w:kern w:val="0"/>
          <w:sz w:val="32"/>
          <w:szCs w:val="32"/>
          <w:u w:val="none"/>
          <w:lang w:val="en-US" w:eastAsia="zh-CN"/>
        </w:rPr>
        <w:t>新疆维吾尔自治区产品质量监督检验研究院受自治区市场监督管理局委托对当事人</w:t>
      </w:r>
      <w:r>
        <w:rPr>
          <w:rFonts w:hint="default" w:ascii="Times New Roman" w:hAnsi="Times New Roman" w:eastAsia="方正仿宋_GBK" w:cs="Times New Roman"/>
          <w:sz w:val="32"/>
          <w:szCs w:val="32"/>
          <w:u w:val="none"/>
          <w:lang w:val="en-US" w:eastAsia="zh-CN"/>
        </w:rPr>
        <w:t>自制的油条</w:t>
      </w:r>
      <w:r>
        <w:rPr>
          <w:rStyle w:val="5"/>
          <w:rFonts w:hint="default" w:ascii="Times New Roman" w:hAnsi="Times New Roman" w:eastAsia="方正仿宋_GBK" w:cs="Times New Roman"/>
          <w:b w:val="0"/>
          <w:bCs w:val="0"/>
          <w:i w:val="0"/>
          <w:caps w:val="0"/>
          <w:spacing w:val="0"/>
          <w:w w:val="100"/>
          <w:kern w:val="0"/>
          <w:sz w:val="32"/>
          <w:szCs w:val="32"/>
          <w:u w:val="none"/>
          <w:lang w:val="en-US" w:eastAsia="zh-CN"/>
        </w:rPr>
        <w:t>进行了抽样检验。</w:t>
      </w:r>
      <w:r>
        <w:rPr>
          <w:rStyle w:val="5"/>
          <w:rFonts w:hint="default" w:ascii="Times New Roman" w:hAnsi="Times New Roman" w:eastAsia="方正仿宋_GBK" w:cs="Times New Roman"/>
          <w:b w:val="0"/>
          <w:bCs w:val="0"/>
          <w:i w:val="0"/>
          <w:caps w:val="0"/>
          <w:spacing w:val="0"/>
          <w:w w:val="100"/>
          <w:kern w:val="0"/>
          <w:sz w:val="32"/>
          <w:szCs w:val="32"/>
          <w:u w:val="none"/>
          <w:lang w:val="zh-CN" w:eastAsia="zh-CN"/>
        </w:rPr>
        <w:t>抽样基数</w:t>
      </w:r>
      <w:r>
        <w:rPr>
          <w:rFonts w:hint="default" w:ascii="Times New Roman" w:hAnsi="Times New Roman" w:eastAsia="方正仿宋_GBK" w:cs="Times New Roman"/>
          <w:sz w:val="32"/>
          <w:szCs w:val="32"/>
          <w:u w:val="none"/>
          <w:lang w:val="en-US" w:eastAsia="zh-CN"/>
        </w:rPr>
        <w:t>1公斤</w:t>
      </w:r>
      <w:r>
        <w:rPr>
          <w:rStyle w:val="5"/>
          <w:rFonts w:hint="default" w:ascii="Times New Roman" w:hAnsi="Times New Roman" w:eastAsia="方正仿宋_GBK" w:cs="Times New Roman"/>
          <w:b w:val="0"/>
          <w:bCs w:val="0"/>
          <w:i w:val="0"/>
          <w:caps w:val="0"/>
          <w:spacing w:val="0"/>
          <w:w w:val="100"/>
          <w:kern w:val="0"/>
          <w:sz w:val="32"/>
          <w:szCs w:val="32"/>
          <w:u w:val="none"/>
          <w:lang w:val="zh-CN" w:eastAsia="zh-CN"/>
        </w:rPr>
        <w:t>，样品数量</w:t>
      </w:r>
      <w:r>
        <w:rPr>
          <w:rFonts w:hint="default" w:ascii="Times New Roman" w:hAnsi="Times New Roman" w:eastAsia="方正仿宋_GBK" w:cs="Times New Roman"/>
          <w:sz w:val="32"/>
          <w:szCs w:val="32"/>
          <w:u w:val="none"/>
          <w:lang w:val="en-US" w:eastAsia="zh-CN"/>
        </w:rPr>
        <w:t>0.6公斤</w:t>
      </w:r>
      <w:r>
        <w:rPr>
          <w:rStyle w:val="5"/>
          <w:rFonts w:hint="default" w:ascii="Times New Roman" w:hAnsi="Times New Roman" w:eastAsia="方正仿宋_GBK" w:cs="Times New Roman"/>
          <w:b w:val="0"/>
          <w:bCs w:val="0"/>
          <w:i w:val="0"/>
          <w:caps w:val="0"/>
          <w:spacing w:val="0"/>
          <w:w w:val="100"/>
          <w:kern w:val="0"/>
          <w:sz w:val="32"/>
          <w:szCs w:val="32"/>
          <w:u w:val="none"/>
          <w:lang w:val="zh-CN" w:eastAsia="zh-CN"/>
        </w:rPr>
        <w:t>。</w:t>
      </w:r>
      <w:r>
        <w:rPr>
          <w:rFonts w:hint="default" w:ascii="Times New Roman" w:hAnsi="Times New Roman" w:eastAsia="方正仿宋_GBK" w:cs="Times New Roman"/>
          <w:sz w:val="32"/>
          <w:szCs w:val="32"/>
          <w:u w:val="none"/>
          <w:lang w:val="en-US" w:eastAsia="zh-CN"/>
        </w:rPr>
        <w:t>2021年8月11</w:t>
      </w:r>
      <w:r>
        <w:rPr>
          <w:rFonts w:hint="default" w:ascii="Times New Roman" w:hAnsi="Times New Roman" w:eastAsia="方正仿宋_GBK" w:cs="Times New Roman"/>
          <w:bCs/>
          <w:color w:val="000000" w:themeColor="text1"/>
          <w:kern w:val="0"/>
          <w:sz w:val="32"/>
          <w:szCs w:val="32"/>
          <w:u w:val="none"/>
          <w14:textFill>
            <w14:solidFill>
              <w14:schemeClr w14:val="tx1"/>
            </w14:solidFill>
          </w14:textFill>
        </w:rPr>
        <w:t>日</w:t>
      </w:r>
      <w:r>
        <w:rPr>
          <w:rStyle w:val="5"/>
          <w:rFonts w:hint="default" w:ascii="Times New Roman" w:hAnsi="Times New Roman" w:eastAsia="方正仿宋_GBK" w:cs="Times New Roman"/>
          <w:b w:val="0"/>
          <w:bCs w:val="0"/>
          <w:i w:val="0"/>
          <w:caps w:val="0"/>
          <w:spacing w:val="0"/>
          <w:w w:val="100"/>
          <w:kern w:val="0"/>
          <w:sz w:val="32"/>
          <w:szCs w:val="32"/>
          <w:u w:val="none"/>
          <w:lang w:val="zh-CN" w:eastAsia="zh-CN"/>
        </w:rPr>
        <w:t>出具了检验报告。</w:t>
      </w:r>
      <w:r>
        <w:rPr>
          <w:rFonts w:hint="default" w:ascii="Times New Roman" w:hAnsi="Times New Roman" w:eastAsia="方正仿宋_GBK" w:cs="Times New Roman"/>
          <w:color w:val="000000"/>
          <w:spacing w:val="0"/>
          <w:sz w:val="32"/>
          <w:szCs w:val="32"/>
          <w:lang w:val="en-US" w:eastAsia="zh-CN"/>
        </w:rPr>
        <w:t>检验结论为：经抽样检验，铝的残留量项目不符合GB2726-2014《食品安全国家标准  食品添加剂使用标准》要求，检验结论为不合格。检验项目：</w:t>
      </w:r>
      <w:r>
        <w:rPr>
          <w:rFonts w:hint="default" w:ascii="Times New Roman" w:hAnsi="Times New Roman" w:eastAsia="方正仿宋_GBK" w:cs="Times New Roman"/>
          <w:spacing w:val="0"/>
          <w:sz w:val="32"/>
          <w:szCs w:val="32"/>
        </w:rPr>
        <w:t xml:space="preserve">铝的残留量(干样品，以Al 计), </w:t>
      </w:r>
      <w:r>
        <w:rPr>
          <w:rFonts w:hint="default" w:ascii="Times New Roman" w:hAnsi="Times New Roman" w:eastAsia="方正仿宋_GBK" w:cs="Times New Roman"/>
          <w:color w:val="000000"/>
          <w:spacing w:val="0"/>
          <w:sz w:val="32"/>
          <w:szCs w:val="32"/>
          <w:lang w:val="en-US" w:eastAsia="zh-CN"/>
        </w:rPr>
        <w:t>标准指标≤100</w:t>
      </w:r>
      <w:r>
        <w:rPr>
          <w:rFonts w:hint="default" w:ascii="Times New Roman" w:hAnsi="Times New Roman" w:eastAsia="方正仿宋_GBK" w:cs="Times New Roman"/>
          <w:spacing w:val="0"/>
          <w:sz w:val="32"/>
          <w:szCs w:val="32"/>
        </w:rPr>
        <w:t>mg/kg</w:t>
      </w:r>
      <w:r>
        <w:rPr>
          <w:rFonts w:hint="default" w:ascii="Times New Roman" w:hAnsi="Times New Roman" w:eastAsia="方正仿宋_GBK" w:cs="Times New Roman"/>
          <w:color w:val="000000"/>
          <w:spacing w:val="0"/>
          <w:sz w:val="32"/>
          <w:szCs w:val="32"/>
          <w:lang w:val="en-US" w:eastAsia="zh-CN"/>
        </w:rPr>
        <w:t>，实测值为399</w:t>
      </w:r>
      <w:r>
        <w:rPr>
          <w:rFonts w:hint="default" w:ascii="Times New Roman" w:hAnsi="Times New Roman" w:eastAsia="方正仿宋_GBK" w:cs="Times New Roman"/>
          <w:spacing w:val="0"/>
          <w:sz w:val="32"/>
          <w:szCs w:val="32"/>
        </w:rPr>
        <w:t>mg/kg</w:t>
      </w:r>
      <w:r>
        <w:rPr>
          <w:rFonts w:hint="default" w:ascii="Times New Roman" w:hAnsi="Times New Roman" w:eastAsia="方正仿宋_GBK" w:cs="Times New Roman"/>
          <w:color w:val="000000"/>
          <w:spacing w:val="0"/>
          <w:sz w:val="32"/>
          <w:szCs w:val="32"/>
          <w:lang w:val="en-US" w:eastAsia="zh-CN"/>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right="0" w:rightChars="0" w:firstLine="640" w:firstLineChars="200"/>
        <w:textAlignment w:val="auto"/>
        <w:rPr>
          <w:rStyle w:val="5"/>
          <w:rFonts w:hint="default" w:ascii="Times New Roman" w:hAnsi="Times New Roman" w:eastAsia="方正仿宋_GBK" w:cs="Times New Roman"/>
          <w:b w:val="0"/>
          <w:bCs w:val="0"/>
          <w:i w:val="0"/>
          <w:caps w:val="0"/>
          <w:spacing w:val="0"/>
          <w:w w:val="100"/>
          <w:kern w:val="0"/>
          <w:sz w:val="32"/>
          <w:szCs w:val="32"/>
          <w:u w:val="none"/>
          <w:lang w:val="zh-CN"/>
        </w:rPr>
      </w:pPr>
      <w:r>
        <w:rPr>
          <w:rStyle w:val="5"/>
          <w:rFonts w:hint="default" w:ascii="Times New Roman" w:hAnsi="Times New Roman" w:eastAsia="方正仿宋_GBK" w:cs="Times New Roman"/>
          <w:b w:val="0"/>
          <w:bCs w:val="0"/>
          <w:i w:val="0"/>
          <w:caps w:val="0"/>
          <w:spacing w:val="0"/>
          <w:w w:val="100"/>
          <w:kern w:val="0"/>
          <w:sz w:val="32"/>
          <w:szCs w:val="32"/>
          <w:u w:val="none"/>
          <w:lang w:val="zh-CN" w:eastAsia="zh-CN"/>
        </w:rPr>
        <w:t>二、</w:t>
      </w:r>
      <w:r>
        <w:rPr>
          <w:rStyle w:val="5"/>
          <w:rFonts w:hint="default" w:ascii="Times New Roman" w:hAnsi="Times New Roman" w:eastAsia="方正仿宋_GBK" w:cs="Times New Roman"/>
          <w:b w:val="0"/>
          <w:bCs w:val="0"/>
          <w:i w:val="0"/>
          <w:caps w:val="0"/>
          <w:spacing w:val="0"/>
          <w:w w:val="100"/>
          <w:kern w:val="0"/>
          <w:sz w:val="32"/>
          <w:szCs w:val="32"/>
          <w:u w:val="none"/>
          <w:lang w:val="zh-CN"/>
        </w:rPr>
        <w:t>调查处置、产品控制情况</w:t>
      </w:r>
    </w:p>
    <w:p>
      <w:pPr>
        <w:keepNext w:val="0"/>
        <w:keepLines w:val="0"/>
        <w:pageBreakBefore w:val="0"/>
        <w:widowControl w:val="0"/>
        <w:kinsoku/>
        <w:wordWrap/>
        <w:overflowPunct/>
        <w:topLinePunct w:val="0"/>
        <w:autoSpaceDE/>
        <w:autoSpaceDN/>
        <w:bidi w:val="0"/>
        <w:adjustRightInd/>
        <w:snapToGrid/>
        <w:spacing w:line="440" w:lineRule="exact"/>
        <w:ind w:left="0" w:right="0" w:rightChars="0" w:firstLine="640"/>
        <w:textAlignment w:val="auto"/>
        <w:rPr>
          <w:rStyle w:val="5"/>
          <w:rFonts w:hint="default" w:ascii="Times New Roman" w:hAnsi="Times New Roman" w:eastAsia="方正仿宋_GBK" w:cs="Times New Roman"/>
          <w:b w:val="0"/>
          <w:bCs w:val="0"/>
          <w:i w:val="0"/>
          <w:caps w:val="0"/>
          <w:spacing w:val="0"/>
          <w:w w:val="100"/>
          <w:kern w:val="0"/>
          <w:sz w:val="32"/>
          <w:szCs w:val="32"/>
          <w:u w:val="none"/>
          <w:lang w:val="zh-CN"/>
        </w:rPr>
      </w:pPr>
      <w:r>
        <w:rPr>
          <w:rStyle w:val="5"/>
          <w:rFonts w:hint="default" w:ascii="Times New Roman" w:hAnsi="Times New Roman" w:eastAsia="方正仿宋_GBK" w:cs="Times New Roman"/>
          <w:b w:val="0"/>
          <w:bCs w:val="0"/>
          <w:i w:val="0"/>
          <w:caps w:val="0"/>
          <w:spacing w:val="0"/>
          <w:w w:val="100"/>
          <w:kern w:val="0"/>
          <w:sz w:val="32"/>
          <w:szCs w:val="32"/>
          <w:u w:val="none"/>
          <w:lang w:val="en-US" w:eastAsia="zh-CN"/>
        </w:rPr>
        <w:t>2021年8月19日执法人员给当事人送达了《检验报告》和《食品安全抽样检验结果通知书》，启动了核查处置。下达了《责令改正通知书》，责令</w:t>
      </w:r>
      <w:r>
        <w:rPr>
          <w:rStyle w:val="5"/>
          <w:rFonts w:hint="default" w:ascii="Times New Roman" w:hAnsi="Times New Roman" w:eastAsia="方正仿宋_GBK" w:cs="Times New Roman"/>
          <w:b w:val="0"/>
          <w:bCs w:val="0"/>
          <w:i w:val="0"/>
          <w:caps w:val="0"/>
          <w:spacing w:val="0"/>
          <w:w w:val="100"/>
          <w:kern w:val="0"/>
          <w:sz w:val="32"/>
          <w:szCs w:val="32"/>
          <w:u w:val="none"/>
          <w:lang w:val="zh-CN" w:eastAsia="zh-CN"/>
        </w:rPr>
        <w:t>当事人立即</w:t>
      </w:r>
      <w:r>
        <w:rPr>
          <w:rStyle w:val="5"/>
          <w:rFonts w:hint="default" w:ascii="Times New Roman" w:hAnsi="Times New Roman" w:eastAsia="方正仿宋_GBK" w:cs="Times New Roman"/>
          <w:b w:val="0"/>
          <w:bCs w:val="0"/>
          <w:i w:val="0"/>
          <w:caps w:val="0"/>
          <w:spacing w:val="0"/>
          <w:w w:val="100"/>
          <w:kern w:val="0"/>
          <w:sz w:val="32"/>
          <w:szCs w:val="32"/>
          <w:u w:val="none"/>
          <w:lang w:val="en-US" w:eastAsia="zh-CN"/>
        </w:rPr>
        <w:t>停止经营行为，</w:t>
      </w:r>
      <w:r>
        <w:rPr>
          <w:rStyle w:val="5"/>
          <w:rFonts w:hint="default" w:ascii="Times New Roman" w:hAnsi="Times New Roman" w:eastAsia="方正仿宋_GBK" w:cs="Times New Roman"/>
          <w:b w:val="0"/>
          <w:bCs w:val="0"/>
          <w:i w:val="0"/>
          <w:caps w:val="0"/>
          <w:spacing w:val="0"/>
          <w:w w:val="100"/>
          <w:kern w:val="0"/>
          <w:sz w:val="32"/>
          <w:szCs w:val="32"/>
          <w:u w:val="none"/>
          <w:lang w:val="zh-CN" w:eastAsia="zh-CN"/>
        </w:rPr>
        <w:t>分析</w:t>
      </w:r>
      <w:r>
        <w:rPr>
          <w:rStyle w:val="5"/>
          <w:rFonts w:hint="default" w:ascii="Times New Roman" w:hAnsi="Times New Roman" w:eastAsia="方正仿宋_GBK" w:cs="Times New Roman"/>
          <w:b w:val="0"/>
          <w:bCs w:val="0"/>
          <w:i w:val="0"/>
          <w:caps w:val="0"/>
          <w:spacing w:val="0"/>
          <w:w w:val="100"/>
          <w:kern w:val="0"/>
          <w:sz w:val="32"/>
          <w:szCs w:val="32"/>
          <w:u w:val="none"/>
          <w:lang w:val="en-US" w:eastAsia="zh-CN"/>
        </w:rPr>
        <w:t>查找</w:t>
      </w:r>
      <w:r>
        <w:rPr>
          <w:rStyle w:val="5"/>
          <w:rFonts w:hint="default" w:ascii="Times New Roman" w:hAnsi="Times New Roman" w:eastAsia="方正仿宋_GBK" w:cs="Times New Roman"/>
          <w:b w:val="0"/>
          <w:bCs w:val="0"/>
          <w:i w:val="0"/>
          <w:caps w:val="0"/>
          <w:spacing w:val="0"/>
          <w:w w:val="100"/>
          <w:kern w:val="0"/>
          <w:sz w:val="32"/>
          <w:szCs w:val="32"/>
          <w:u w:val="none"/>
          <w:lang w:val="zh-CN" w:eastAsia="zh-CN"/>
        </w:rPr>
        <w:t>原因，</w:t>
      </w:r>
      <w:r>
        <w:rPr>
          <w:rStyle w:val="5"/>
          <w:rFonts w:hint="default" w:ascii="Times New Roman" w:hAnsi="Times New Roman" w:eastAsia="方正仿宋_GBK" w:cs="Times New Roman"/>
          <w:b w:val="0"/>
          <w:bCs w:val="0"/>
          <w:i w:val="0"/>
          <w:caps w:val="0"/>
          <w:spacing w:val="0"/>
          <w:w w:val="100"/>
          <w:kern w:val="0"/>
          <w:sz w:val="32"/>
          <w:szCs w:val="32"/>
          <w:u w:val="none"/>
          <w:lang w:val="en-US" w:eastAsia="zh-CN"/>
        </w:rPr>
        <w:t>15日内</w:t>
      </w:r>
      <w:r>
        <w:rPr>
          <w:rStyle w:val="5"/>
          <w:rFonts w:hint="default" w:ascii="Times New Roman" w:hAnsi="Times New Roman" w:eastAsia="方正仿宋_GBK" w:cs="Times New Roman"/>
          <w:b w:val="0"/>
          <w:bCs w:val="0"/>
          <w:i w:val="0"/>
          <w:caps w:val="0"/>
          <w:spacing w:val="0"/>
          <w:w w:val="100"/>
          <w:kern w:val="0"/>
          <w:sz w:val="32"/>
          <w:szCs w:val="32"/>
          <w:u w:val="none"/>
          <w:lang w:val="zh-CN" w:eastAsia="zh-CN"/>
        </w:rPr>
        <w:t>提交整改报告和情况说明。现场检查发现抽检不合格的</w:t>
      </w:r>
      <w:r>
        <w:rPr>
          <w:rStyle w:val="5"/>
          <w:rFonts w:hint="default" w:ascii="Times New Roman" w:hAnsi="Times New Roman" w:eastAsia="方正仿宋_GBK" w:cs="Times New Roman"/>
          <w:b w:val="0"/>
          <w:bCs w:val="0"/>
          <w:i w:val="0"/>
          <w:caps w:val="0"/>
          <w:spacing w:val="0"/>
          <w:w w:val="100"/>
          <w:kern w:val="0"/>
          <w:sz w:val="32"/>
          <w:szCs w:val="32"/>
          <w:u w:val="none"/>
          <w:lang w:val="en-US" w:eastAsia="zh-CN"/>
        </w:rPr>
        <w:t>该批次油条</w:t>
      </w:r>
      <w:r>
        <w:rPr>
          <w:rStyle w:val="5"/>
          <w:rFonts w:hint="default" w:ascii="Times New Roman" w:hAnsi="Times New Roman" w:eastAsia="方正仿宋_GBK" w:cs="Times New Roman"/>
          <w:b w:val="0"/>
          <w:bCs w:val="0"/>
          <w:i w:val="0"/>
          <w:caps w:val="0"/>
          <w:spacing w:val="0"/>
          <w:w w:val="100"/>
          <w:kern w:val="0"/>
          <w:sz w:val="32"/>
          <w:szCs w:val="32"/>
          <w:u w:val="none"/>
          <w:lang w:val="zh-CN" w:eastAsia="zh-CN"/>
        </w:rPr>
        <w:t>已全部销售完</w:t>
      </w:r>
      <w:r>
        <w:rPr>
          <w:rStyle w:val="5"/>
          <w:rFonts w:hint="default" w:ascii="Times New Roman" w:hAnsi="Times New Roman" w:eastAsia="方正仿宋_GBK" w:cs="Times New Roman"/>
          <w:b w:val="0"/>
          <w:bCs w:val="0"/>
          <w:i w:val="0"/>
          <w:caps w:val="0"/>
          <w:spacing w:val="0"/>
          <w:w w:val="100"/>
          <w:kern w:val="0"/>
          <w:sz w:val="32"/>
          <w:szCs w:val="32"/>
          <w:u w:val="none"/>
          <w:lang w:val="en-US" w:eastAsia="zh-CN"/>
        </w:rPr>
        <w:t>，无法召回</w:t>
      </w:r>
      <w:r>
        <w:rPr>
          <w:rStyle w:val="5"/>
          <w:rFonts w:hint="default" w:ascii="Times New Roman" w:hAnsi="Times New Roman" w:eastAsia="方正仿宋_GBK" w:cs="Times New Roman"/>
          <w:b w:val="0"/>
          <w:bCs w:val="0"/>
          <w:i w:val="0"/>
          <w:caps w:val="0"/>
          <w:spacing w:val="0"/>
          <w:w w:val="100"/>
          <w:kern w:val="0"/>
          <w:sz w:val="32"/>
          <w:szCs w:val="32"/>
          <w:u w:val="none"/>
          <w:lang w:val="zh-CN" w:eastAsia="zh-CN"/>
        </w:rPr>
        <w:t>。</w:t>
      </w:r>
      <w:r>
        <w:rPr>
          <w:rStyle w:val="5"/>
          <w:rFonts w:hint="default" w:ascii="Times New Roman" w:hAnsi="Times New Roman" w:eastAsia="方正仿宋_GBK" w:cs="Times New Roman"/>
          <w:b w:val="0"/>
          <w:bCs w:val="0"/>
          <w:i w:val="0"/>
          <w:caps w:val="0"/>
          <w:spacing w:val="0"/>
          <w:w w:val="100"/>
          <w:kern w:val="0"/>
          <w:sz w:val="32"/>
          <w:szCs w:val="32"/>
          <w:u w:val="none"/>
          <w:lang w:val="en-US" w:eastAsia="zh-CN"/>
        </w:rPr>
        <w:t>在法定期限内，当事人未提出复检申请。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40" w:lineRule="exact"/>
        <w:ind w:left="0" w:leftChars="0" w:right="0" w:rightChars="0" w:firstLine="640" w:firstLineChars="200"/>
        <w:jc w:val="left"/>
        <w:textAlignment w:val="auto"/>
        <w:rPr>
          <w:rFonts w:hint="default" w:ascii="Times New Roman" w:hAnsi="Times New Roman" w:eastAsia="方正仿宋_GBK" w:cs="Times New Roman"/>
          <w:color w:val="000000"/>
          <w:kern w:val="2"/>
          <w:sz w:val="32"/>
          <w:szCs w:val="32"/>
          <w:u w:val="none"/>
          <w:lang w:val="en-US" w:eastAsia="zh-CN" w:bidi="ar-SA"/>
        </w:rPr>
      </w:pPr>
    </w:p>
    <w:p>
      <w:pPr>
        <w:keepNext w:val="0"/>
        <w:keepLines w:val="0"/>
        <w:pageBreakBefore w:val="0"/>
        <w:kinsoku/>
        <w:wordWrap/>
        <w:overflowPunct/>
        <w:topLinePunct w:val="0"/>
        <w:autoSpaceDE/>
        <w:autoSpaceDN/>
        <w:bidi w:val="0"/>
        <w:adjustRightInd/>
        <w:snapToGrid/>
        <w:spacing w:line="440" w:lineRule="exact"/>
        <w:ind w:left="0" w:right="0" w:rightChars="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　　　</w:t>
      </w:r>
      <w:bookmarkStart w:id="0" w:name="_GoBack"/>
      <w:bookmarkEnd w:id="0"/>
      <w:r>
        <w:rPr>
          <w:rFonts w:hint="default" w:ascii="Times New Roman" w:hAnsi="Times New Roman" w:eastAsia="方正仿宋_GBK" w:cs="Times New Roman"/>
          <w:color w:val="000000"/>
          <w:sz w:val="32"/>
          <w:szCs w:val="32"/>
        </w:rPr>
        <w:t>乌鲁木齐高新技术产业开发区（乌鲁木齐市新市区）</w:t>
      </w:r>
    </w:p>
    <w:p>
      <w:pPr>
        <w:keepNext w:val="0"/>
        <w:keepLines w:val="0"/>
        <w:pageBreakBefore w:val="0"/>
        <w:kinsoku/>
        <w:wordWrap/>
        <w:overflowPunct/>
        <w:topLinePunct w:val="0"/>
        <w:autoSpaceDE/>
        <w:autoSpaceDN/>
        <w:bidi w:val="0"/>
        <w:adjustRightInd/>
        <w:snapToGrid/>
        <w:spacing w:line="440" w:lineRule="exact"/>
        <w:ind w:left="0" w:right="0" w:rightChars="0" w:hanging="2400" w:hangingChars="75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kinsoku/>
        <w:wordWrap/>
        <w:overflowPunct/>
        <w:topLinePunct w:val="0"/>
        <w:autoSpaceDE/>
        <w:autoSpaceDN/>
        <w:bidi w:val="0"/>
        <w:adjustRightInd/>
        <w:snapToGrid/>
        <w:spacing w:beforeAutospacing="0" w:afterAutospacing="0" w:line="440" w:lineRule="exact"/>
        <w:ind w:left="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　　　　　　　　　　　　　　20</w:t>
      </w:r>
      <w:r>
        <w:rPr>
          <w:rFonts w:hint="default" w:ascii="Times New Roman" w:hAnsi="Times New Roman" w:eastAsia="方正仿宋_GBK" w:cs="Times New Roman"/>
          <w:spacing w:val="-20"/>
          <w:sz w:val="32"/>
          <w:szCs w:val="32"/>
          <w:lang w:val="en-US" w:eastAsia="zh-CN"/>
        </w:rPr>
        <w:t>21</w:t>
      </w:r>
      <w:r>
        <w:rPr>
          <w:rFonts w:hint="default" w:ascii="Times New Roman" w:hAnsi="Times New Roman" w:eastAsia="方正仿宋_GBK" w:cs="Times New Roman"/>
          <w:spacing w:val="-20"/>
          <w:sz w:val="32"/>
          <w:szCs w:val="32"/>
        </w:rPr>
        <w:t>年</w:t>
      </w:r>
      <w:r>
        <w:rPr>
          <w:rFonts w:hint="default" w:ascii="Times New Roman" w:hAnsi="Times New Roman" w:eastAsia="方正仿宋_GBK" w:cs="Times New Roman"/>
          <w:spacing w:val="-20"/>
          <w:sz w:val="32"/>
          <w:szCs w:val="32"/>
          <w:lang w:val="en-US" w:eastAsia="zh-CN"/>
        </w:rPr>
        <w:t>9</w:t>
      </w:r>
      <w:r>
        <w:rPr>
          <w:rFonts w:hint="default" w:ascii="Times New Roman" w:hAnsi="Times New Roman" w:eastAsia="方正仿宋_GBK" w:cs="Times New Roman"/>
          <w:spacing w:val="-20"/>
          <w:sz w:val="32"/>
          <w:szCs w:val="32"/>
        </w:rPr>
        <w:t>月</w:t>
      </w:r>
      <w:r>
        <w:rPr>
          <w:rFonts w:hint="default" w:ascii="Times New Roman" w:hAnsi="Times New Roman" w:eastAsia="方正仿宋_GBK" w:cs="Times New Roman"/>
          <w:spacing w:val="-20"/>
          <w:sz w:val="32"/>
          <w:szCs w:val="32"/>
          <w:lang w:val="en-US" w:eastAsia="zh-CN"/>
        </w:rPr>
        <w:t>1</w:t>
      </w:r>
      <w:r>
        <w:rPr>
          <w:rFonts w:hint="default" w:ascii="Times New Roman" w:hAnsi="Times New Roman" w:eastAsia="方正仿宋_GBK" w:cs="Times New Roman"/>
          <w:spacing w:val="-20"/>
          <w:sz w:val="32"/>
          <w:szCs w:val="32"/>
        </w:rPr>
        <w:t>日</w:t>
      </w: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440" w:lineRule="exact"/>
        <w:ind w:left="0" w:right="0" w:rightChars="0"/>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21682"/>
    <w:rsid w:val="04F75905"/>
    <w:rsid w:val="05031DA8"/>
    <w:rsid w:val="05672AFC"/>
    <w:rsid w:val="0B126BE5"/>
    <w:rsid w:val="0EBF76D0"/>
    <w:rsid w:val="112E61B4"/>
    <w:rsid w:val="17CC6DBC"/>
    <w:rsid w:val="1AC3263F"/>
    <w:rsid w:val="1F2061E7"/>
    <w:rsid w:val="25634B8F"/>
    <w:rsid w:val="26AE4A6F"/>
    <w:rsid w:val="315F451F"/>
    <w:rsid w:val="36A15D17"/>
    <w:rsid w:val="38771F80"/>
    <w:rsid w:val="392566AA"/>
    <w:rsid w:val="39DB4A08"/>
    <w:rsid w:val="3A5A1F3E"/>
    <w:rsid w:val="3D690DCA"/>
    <w:rsid w:val="3D860705"/>
    <w:rsid w:val="3DEB15B9"/>
    <w:rsid w:val="412B15B8"/>
    <w:rsid w:val="43454BFC"/>
    <w:rsid w:val="44177F3F"/>
    <w:rsid w:val="48AA52E2"/>
    <w:rsid w:val="5141794A"/>
    <w:rsid w:val="52CB4E37"/>
    <w:rsid w:val="5A8B32CD"/>
    <w:rsid w:val="5BC62936"/>
    <w:rsid w:val="60284798"/>
    <w:rsid w:val="61180EF4"/>
    <w:rsid w:val="67B35453"/>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dcterms:modified xsi:type="dcterms:W3CDTF">2021-10-17T08:31:18Z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73C4EC77C4C248DEA97BD4B6206A0F6E</vt:lpwstr>
  </property>
</Properties>
</file>