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　　2021年8月13日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高新区（新市区）城北大道好来屋干果商行</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销售的</w:t>
      </w:r>
      <w:r>
        <w:rPr>
          <w:rFonts w:hint="default" w:ascii="Times New Roman" w:hAnsi="Times New Roman" w:eastAsia="方正仿宋_GBK" w:cs="Times New Roman"/>
          <w:i w:val="0"/>
          <w:caps w:val="0"/>
          <w:color w:val="000000"/>
          <w:spacing w:val="0"/>
          <w:sz w:val="32"/>
          <w:szCs w:val="32"/>
          <w:shd w:val="clear" w:color="auto" w:fill="FFFFFF"/>
          <w:lang w:val="en-US" w:eastAsia="zh-CN"/>
        </w:rPr>
        <w:t>坤达园牌伊犁蓝莓干和悦明果牌伊犁蓝莓干</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eastAsia="zh-CN"/>
        </w:rPr>
        <w:t>在国家食品安全监督抽检中，</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7月14日，新疆维吾尔自治区市场监督管理局委托新疆维吾尔自治区产品质量监督检验研究院对当事人店内销售的两个不同生产厂家的伊犁蓝莓干进行了抽检检验，2021年8月9日出具了检验报告。其中一种是标称生产企业为揭西县坤达园食品厂、生产日期为2021年7月1日的坤达园牌伊犁蓝莓干，抽样基数8袋，样品数量8袋（408g/袋）。检验结论为：经抽样检验，苋菜红、胭脂红、相同色泽着色剂混合使用时各自用量占其最大使用量的比例之和项目不符合GB 2760-2014《食品安全国家标准食品添加剂使用标准》要求，检验结论为不合格。检验项目：1.苋菜红，标准指标≤0.05g/kg，实测值：0.10g/kg；2.胭脂红,标准指标≤0.05g/kg，实测值：0.14g/kg；3.相同色泽着色剂混合使用时各自用量占其最大使用量的比例之和，检验标准：≤1，实测值：5（红色素之和）。另外一种是标称生产企业为揭西县同林食品有限公司、生产日期为2021年7月1日的悦明果牌伊犁蓝莓干，抽样基数7袋，样品数量7袋（408g/袋）。检验结论为：经抽样检验，苋菜红项目不符合GB 2760-2014《食品安全国家标准 食品添加剂使用标准》要求，检验结论为不合格。检验项目：苋菜红，标准指标≤0.05g/kg，实测值：0.18g/kg。</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2021年8月15日执法人员给当事人送达了《检验报告》和《食品安全抽样检验结果通知书》，启动了核查处置。</w:t>
      </w:r>
      <w:r>
        <w:rPr>
          <w:rFonts w:hint="default" w:ascii="Times New Roman" w:hAnsi="Times New Roman" w:eastAsia="方正仿宋_GBK" w:cs="Times New Roman"/>
          <w:sz w:val="32"/>
          <w:szCs w:val="32"/>
          <w:lang w:val="en-US" w:eastAsia="zh-CN"/>
        </w:rPr>
        <w:t>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default" w:ascii="Times New Roman" w:hAnsi="Times New Roman" w:eastAsia="方正仿宋_GBK" w:cs="Times New Roman"/>
          <w:i w:val="0"/>
          <w:caps w:val="0"/>
          <w:color w:val="000000"/>
          <w:spacing w:val="0"/>
          <w:sz w:val="32"/>
          <w:szCs w:val="32"/>
          <w:shd w:val="clear" w:color="auto" w:fill="FFFFFF"/>
          <w:lang w:val="en-US" w:eastAsia="zh-CN"/>
        </w:rPr>
        <w:t>经营（采购）</w:t>
      </w:r>
      <w:r>
        <w:rPr>
          <w:rFonts w:hint="default" w:ascii="Times New Roman" w:hAnsi="Times New Roman" w:eastAsia="方正仿宋_GBK" w:cs="Times New Roman"/>
          <w:sz w:val="32"/>
          <w:szCs w:val="32"/>
          <w:lang w:val="en-US" w:eastAsia="zh-CN"/>
        </w:rPr>
        <w:t>不符合食品安全标准的</w:t>
      </w:r>
      <w:r>
        <w:rPr>
          <w:rFonts w:hint="eastAsia" w:ascii="Times New Roman" w:hAnsi="Times New Roman" w:eastAsia="方正仿宋_GBK" w:cs="Times New Roman"/>
          <w:sz w:val="32"/>
          <w:szCs w:val="32"/>
          <w:lang w:val="en-US" w:eastAsia="zh-CN"/>
        </w:rPr>
        <w:t>上述两种</w:t>
      </w:r>
      <w:r>
        <w:rPr>
          <w:rFonts w:hint="default" w:ascii="Times New Roman" w:hAnsi="Times New Roman" w:eastAsia="方正仿宋_GBK" w:cs="Times New Roman"/>
          <w:sz w:val="32"/>
          <w:szCs w:val="32"/>
          <w:lang w:val="en-US" w:eastAsia="zh-CN"/>
        </w:rPr>
        <w:t>伊犁蓝莓干，</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w:t>
      </w:r>
      <w:r>
        <w:rPr>
          <w:rFonts w:hint="eastAsia" w:ascii="Times New Roman" w:hAnsi="Times New Roman" w:eastAsia="方正仿宋_GBK" w:cs="Times New Roman"/>
          <w:sz w:val="32"/>
          <w:szCs w:val="32"/>
          <w:lang w:eastAsia="zh-CN"/>
        </w:rPr>
        <w:t>，限期提供整改报告</w:t>
      </w:r>
      <w:bookmarkStart w:id="0" w:name="_GoBack"/>
      <w:bookmarkEnd w:id="0"/>
      <w:r>
        <w:rPr>
          <w:rFonts w:hint="default" w:ascii="Times New Roman" w:hAnsi="Times New Roman" w:eastAsia="方正仿宋_GBK" w:cs="Times New Roman"/>
          <w:sz w:val="32"/>
          <w:szCs w:val="32"/>
          <w:lang w:eastAsia="zh-CN"/>
        </w:rPr>
        <w:t>。现场检查发现抽检不合格的</w:t>
      </w:r>
      <w:r>
        <w:rPr>
          <w:rFonts w:hint="default" w:ascii="Times New Roman" w:hAnsi="Times New Roman" w:eastAsia="方正仿宋_GBK" w:cs="Times New Roman"/>
          <w:i w:val="0"/>
          <w:caps w:val="0"/>
          <w:color w:val="000000"/>
          <w:spacing w:val="0"/>
          <w:sz w:val="32"/>
          <w:szCs w:val="32"/>
          <w:shd w:val="clear" w:color="auto" w:fill="FFFFFF"/>
          <w:lang w:val="en-US" w:eastAsia="zh-CN"/>
        </w:rPr>
        <w:t>该批次坤达园牌伊犁蓝莓干和悦明果牌伊犁蓝莓干</w:t>
      </w:r>
      <w:r>
        <w:rPr>
          <w:rFonts w:hint="default" w:ascii="Times New Roman" w:hAnsi="Times New Roman" w:eastAsia="方正仿宋_GBK" w:cs="Times New Roman"/>
          <w:sz w:val="32"/>
          <w:szCs w:val="32"/>
          <w:lang w:eastAsia="zh-CN"/>
        </w:rPr>
        <w:t>已全部销售完</w:t>
      </w:r>
      <w:r>
        <w:rPr>
          <w:rFonts w:hint="default" w:ascii="Times New Roman" w:hAnsi="Times New Roman" w:eastAsia="方正仿宋_GBK" w:cs="Times New Roman"/>
          <w:sz w:val="32"/>
          <w:szCs w:val="32"/>
          <w:lang w:val="en-US" w:eastAsia="zh-CN"/>
        </w:rPr>
        <w:t>，无法召回</w:t>
      </w:r>
      <w:r>
        <w:rPr>
          <w:rFonts w:hint="default" w:ascii="Times New Roman" w:hAnsi="Times New Roman" w:eastAsia="方正仿宋_GBK" w:cs="Times New Roman"/>
          <w:sz w:val="32"/>
          <w:szCs w:val="32"/>
          <w:lang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right="0" w:rightChars="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adjustRightInd/>
        <w:snapToGrid/>
        <w:spacing w:line="560" w:lineRule="exact"/>
        <w:ind w:left="0" w:right="0" w:rightChars="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B126BE5"/>
    <w:rsid w:val="0EBF76D0"/>
    <w:rsid w:val="112E61B4"/>
    <w:rsid w:val="17CC6DBC"/>
    <w:rsid w:val="19840E44"/>
    <w:rsid w:val="19DC2166"/>
    <w:rsid w:val="1AC3263F"/>
    <w:rsid w:val="1F2061E7"/>
    <w:rsid w:val="25634B8F"/>
    <w:rsid w:val="26AE4A6F"/>
    <w:rsid w:val="315F451F"/>
    <w:rsid w:val="36A15D17"/>
    <w:rsid w:val="38771F80"/>
    <w:rsid w:val="392566AA"/>
    <w:rsid w:val="39DB4A08"/>
    <w:rsid w:val="3A5A1F3E"/>
    <w:rsid w:val="3D860705"/>
    <w:rsid w:val="3DEB15B9"/>
    <w:rsid w:val="412B15B8"/>
    <w:rsid w:val="43454BFC"/>
    <w:rsid w:val="44177F3F"/>
    <w:rsid w:val="48AA52E2"/>
    <w:rsid w:val="5141794A"/>
    <w:rsid w:val="52CB4E37"/>
    <w:rsid w:val="5A8B32CD"/>
    <w:rsid w:val="5BC62936"/>
    <w:rsid w:val="60284798"/>
    <w:rsid w:val="67B35453"/>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2021-10-17T07:53:34Z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73C4EC77C4C248DEA97BD4B6206A0F6E</vt:lpwstr>
  </property>
</Properties>
</file>