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napToGrid/>
        <w:spacing w:line="44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10</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eastAsia" w:ascii="方正仿宋_GBK" w:hAnsi="方正仿宋_GBK" w:eastAsia="方正仿宋_GBK" w:cs="方正仿宋_GBK"/>
          <w:b w:val="0"/>
          <w:bCs/>
          <w:color w:val="000000"/>
          <w:kern w:val="0"/>
          <w:sz w:val="32"/>
          <w:szCs w:val="32"/>
          <w:lang w:val="en-US" w:eastAsia="zh-CN"/>
        </w:rPr>
        <w:t>高新区（新市区）鲤鱼山南路省友折扣店销售的蛋白代餐奶昔芒果黄桃味（固体饮料）、蛋白代餐奶昔紫薯椰香味（固体饮料）</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一</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2021年11月20日新疆维吾尔自治区产品质量监督检验研究院受新疆维吾尔自治区市场监督管理局委托对</w:t>
      </w:r>
      <w:r>
        <w:rPr>
          <w:rFonts w:hint="default" w:ascii="Times New Roman" w:hAnsi="Times New Roman" w:eastAsia="方正仿宋_GBK" w:cs="Times New Roman"/>
          <w:bCs/>
          <w:color w:val="000000"/>
          <w:kern w:val="0"/>
          <w:sz w:val="32"/>
          <w:szCs w:val="32"/>
          <w:lang w:val="en-US" w:eastAsia="zh-CN"/>
        </w:rPr>
        <w:t>高新区（新市区）鲤鱼山南路省友折扣店销售的</w:t>
      </w:r>
      <w:r>
        <w:rPr>
          <w:rFonts w:hint="eastAsia" w:ascii="Times New Roman" w:hAnsi="Times New Roman" w:eastAsia="方正仿宋_GBK" w:cs="Times New Roman"/>
          <w:sz w:val="32"/>
          <w:szCs w:val="32"/>
          <w:lang w:eastAsia="zh-CN"/>
        </w:rPr>
        <w:t>标称生产企业为厦门鹰君药业有限公司的</w:t>
      </w:r>
      <w:r>
        <w:rPr>
          <w:rFonts w:hint="default" w:ascii="Times New Roman" w:hAnsi="Times New Roman" w:eastAsia="方正仿宋_GBK" w:cs="Times New Roman"/>
          <w:bCs/>
          <w:color w:val="000000"/>
          <w:kern w:val="0"/>
          <w:sz w:val="32"/>
          <w:szCs w:val="32"/>
          <w:lang w:val="en-US" w:eastAsia="zh-CN"/>
        </w:rPr>
        <w:t>蛋白代餐奶昔芒果黄桃味（固体饮料）</w:t>
      </w:r>
      <w:r>
        <w:rPr>
          <w:rFonts w:hint="eastAsia" w:ascii="Times New Roman" w:hAnsi="Times New Roman" w:eastAsia="方正仿宋_GBK" w:cs="Times New Roman"/>
          <w:bCs/>
          <w:color w:val="000000"/>
          <w:kern w:val="0"/>
          <w:sz w:val="32"/>
          <w:szCs w:val="32"/>
          <w:lang w:val="en-US" w:eastAsia="zh-CN"/>
        </w:rPr>
        <w:t>和</w:t>
      </w:r>
      <w:r>
        <w:rPr>
          <w:rFonts w:hint="default" w:ascii="Times New Roman" w:hAnsi="Times New Roman" w:eastAsia="方正仿宋_GBK" w:cs="Times New Roman"/>
          <w:bCs/>
          <w:color w:val="000000"/>
          <w:kern w:val="0"/>
          <w:sz w:val="32"/>
          <w:szCs w:val="32"/>
          <w:lang w:val="en-US" w:eastAsia="zh-CN"/>
        </w:rPr>
        <w:t>蛋白代餐奶昔紫薯椰香味（固体饮料）</w:t>
      </w:r>
      <w:r>
        <w:rPr>
          <w:rFonts w:hint="eastAsia" w:ascii="Times New Roman" w:hAnsi="Times New Roman" w:eastAsia="方正仿宋_GBK" w:cs="Times New Roman"/>
          <w:bCs/>
          <w:color w:val="000000"/>
          <w:kern w:val="0"/>
          <w:sz w:val="32"/>
          <w:szCs w:val="32"/>
          <w:lang w:val="en-US" w:eastAsia="zh-CN"/>
        </w:rPr>
        <w:t>两款食品</w:t>
      </w:r>
      <w:r>
        <w:rPr>
          <w:rFonts w:hint="default" w:ascii="Times New Roman" w:hAnsi="Times New Roman" w:eastAsia="方正仿宋_GBK" w:cs="Times New Roman"/>
          <w:color w:val="000000"/>
          <w:sz w:val="32"/>
          <w:szCs w:val="32"/>
          <w:lang w:val="en-US" w:eastAsia="zh-CN"/>
        </w:rPr>
        <w:t>进行了抽检检验，抽样基数</w:t>
      </w:r>
      <w:r>
        <w:rPr>
          <w:rFonts w:hint="eastAsia" w:ascii="Times New Roman" w:hAnsi="Times New Roman" w:eastAsia="方正仿宋_GBK" w:cs="Times New Roman"/>
          <w:color w:val="000000"/>
          <w:sz w:val="32"/>
          <w:szCs w:val="32"/>
          <w:lang w:val="en-US" w:eastAsia="zh-CN"/>
        </w:rPr>
        <w:t>均为</w:t>
      </w:r>
      <w:r>
        <w:rPr>
          <w:rFonts w:hint="default" w:ascii="Times New Roman" w:hAnsi="Times New Roman" w:eastAsia="方正仿宋_GBK" w:cs="Times New Roman"/>
          <w:color w:val="000000"/>
          <w:sz w:val="32"/>
          <w:szCs w:val="32"/>
          <w:lang w:val="en-US" w:eastAsia="zh-CN"/>
        </w:rPr>
        <w:t>50瓶</w:t>
      </w:r>
      <w:r>
        <w:rPr>
          <w:rFonts w:hint="eastAsia" w:ascii="Times New Roman" w:hAnsi="Times New Roman" w:eastAsia="方正仿宋_GBK" w:cs="Times New Roman"/>
          <w:color w:val="000000"/>
          <w:sz w:val="32"/>
          <w:szCs w:val="32"/>
          <w:lang w:val="en-US" w:eastAsia="zh-CN"/>
        </w:rPr>
        <w:t>、抽样数量均为40瓶</w:t>
      </w:r>
      <w:r>
        <w:rPr>
          <w:rFonts w:hint="default" w:ascii="Times New Roman" w:hAnsi="Times New Roman" w:eastAsia="方正仿宋_GBK" w:cs="Times New Roman"/>
          <w:color w:val="000000"/>
          <w:sz w:val="32"/>
          <w:szCs w:val="32"/>
          <w:lang w:val="en-US" w:eastAsia="zh-CN"/>
        </w:rPr>
        <w:t>。2021年12月10日出具了</w:t>
      </w:r>
      <w:r>
        <w:rPr>
          <w:rFonts w:hint="default" w:ascii="Times New Roman" w:hAnsi="Times New Roman" w:eastAsia="方正仿宋_GBK" w:cs="Times New Roman"/>
          <w:bCs/>
          <w:color w:val="000000"/>
          <w:kern w:val="0"/>
          <w:sz w:val="32"/>
          <w:szCs w:val="32"/>
          <w:lang w:val="en-US" w:eastAsia="zh-CN"/>
        </w:rPr>
        <w:t>上述食品的</w:t>
      </w:r>
      <w:r>
        <w:rPr>
          <w:rFonts w:hint="default" w:ascii="Times New Roman" w:hAnsi="Times New Roman" w:eastAsia="方正仿宋_GBK" w:cs="Times New Roman"/>
          <w:color w:val="000000"/>
          <w:sz w:val="32"/>
          <w:szCs w:val="32"/>
          <w:lang w:val="en-US" w:eastAsia="zh-CN"/>
        </w:rPr>
        <w:t>《检验报告》，检验结论均为：经抽样检验，蛋白质项目不符合GB/T 29602-2013《固体饮料》要求，检验结论为不合格。检验项目：蛋白质,标准指标：≥0.7g/100g，实测值0.4g/100g。</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lang w:eastAsia="zh-CN"/>
        </w:rPr>
      </w:pPr>
      <w:r>
        <w:rPr>
          <w:rFonts w:hint="default" w:ascii="Times New Roman" w:hAnsi="Times New Roman" w:eastAsia="方正仿宋_GBK" w:cs="Times New Roman"/>
          <w:b/>
          <w:bCs/>
          <w:i w:val="0"/>
          <w:caps w:val="0"/>
          <w:color w:val="000000"/>
          <w:spacing w:val="0"/>
          <w:sz w:val="32"/>
          <w:szCs w:val="32"/>
          <w:shd w:val="clear" w:color="auto" w:fill="FFFFFF"/>
        </w:rPr>
        <w:t>二</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r>
        <w:rPr>
          <w:rFonts w:hint="default" w:ascii="Times New Roman" w:hAnsi="Times New Roman" w:eastAsia="方正仿宋_GBK" w:cs="Times New Roman"/>
          <w:b/>
          <w:bCs/>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val="0"/>
        <w:autoSpaceDN w:val="0"/>
        <w:bidi w:val="0"/>
        <w:adjustRightInd w:val="0"/>
        <w:snapToGrid/>
        <w:spacing w:line="440" w:lineRule="exact"/>
        <w:ind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2021年12月17日，我局执法人员给当事人送达了《检验报告》和《国家食品安全抽样检验结果通知书》，启动核查处置。同时下达《责令改正通知书》，责令</w:t>
      </w:r>
      <w:r>
        <w:rPr>
          <w:rFonts w:hint="default" w:ascii="Times New Roman" w:hAnsi="Times New Roman" w:eastAsia="方正仿宋_GBK" w:cs="Times New Roman"/>
          <w:kern w:val="0"/>
          <w:sz w:val="32"/>
          <w:szCs w:val="32"/>
        </w:rPr>
        <w:t>当事人立即停</w:t>
      </w:r>
      <w:r>
        <w:rPr>
          <w:rFonts w:hint="default" w:ascii="Times New Roman" w:hAnsi="Times New Roman" w:eastAsia="方正仿宋_GBK" w:cs="Times New Roman"/>
          <w:color w:val="000000"/>
          <w:sz w:val="32"/>
          <w:szCs w:val="32"/>
          <w:lang w:val="en-US" w:eastAsia="zh-CN"/>
        </w:rPr>
        <w:t>止销售</w:t>
      </w:r>
      <w:r>
        <w:rPr>
          <w:rFonts w:hint="default" w:ascii="Times New Roman" w:hAnsi="Times New Roman" w:eastAsia="方正仿宋_GBK" w:cs="Times New Roman"/>
          <w:kern w:val="0"/>
          <w:sz w:val="32"/>
          <w:szCs w:val="32"/>
          <w:lang w:eastAsia="zh-CN"/>
        </w:rPr>
        <w:t>检验</w:t>
      </w:r>
      <w:r>
        <w:rPr>
          <w:rFonts w:hint="default" w:ascii="Times New Roman" w:hAnsi="Times New Roman" w:eastAsia="方正仿宋_GBK" w:cs="Times New Roman"/>
          <w:kern w:val="0"/>
          <w:sz w:val="32"/>
          <w:szCs w:val="32"/>
        </w:rPr>
        <w:t>不合格的</w:t>
      </w:r>
      <w:r>
        <w:rPr>
          <w:rFonts w:hint="default" w:ascii="Times New Roman" w:hAnsi="Times New Roman" w:eastAsia="方正仿宋_GBK" w:cs="Times New Roman"/>
          <w:kern w:val="0"/>
          <w:sz w:val="32"/>
          <w:szCs w:val="32"/>
          <w:lang w:eastAsia="zh-CN"/>
        </w:rPr>
        <w:t>食品</w:t>
      </w:r>
      <w:r>
        <w:rPr>
          <w:rFonts w:hint="default" w:ascii="Times New Roman" w:hAnsi="Times New Roman" w:eastAsia="方正仿宋_GBK" w:cs="Times New Roman"/>
          <w:kern w:val="0"/>
          <w:sz w:val="32"/>
          <w:szCs w:val="32"/>
        </w:rPr>
        <w:t>，分析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w:t>
      </w:r>
      <w:r>
        <w:rPr>
          <w:rFonts w:hint="default" w:ascii="Times New Roman" w:hAnsi="Times New Roman" w:eastAsia="方正仿宋_GBK" w:cs="Times New Roman"/>
          <w:kern w:val="0"/>
          <w:sz w:val="32"/>
          <w:szCs w:val="32"/>
          <w:lang w:eastAsia="zh-CN"/>
        </w:rPr>
        <w:t>限期</w:t>
      </w:r>
      <w:r>
        <w:rPr>
          <w:rFonts w:hint="default" w:ascii="Times New Roman" w:hAnsi="Times New Roman" w:eastAsia="方正仿宋_GBK" w:cs="Times New Roman"/>
          <w:kern w:val="0"/>
          <w:sz w:val="32"/>
          <w:szCs w:val="32"/>
        </w:rPr>
        <w:t>提交整改报告。</w:t>
      </w:r>
      <w:r>
        <w:rPr>
          <w:rFonts w:hint="default" w:ascii="Times New Roman" w:hAnsi="Times New Roman" w:eastAsia="方正仿宋_GBK" w:cs="Times New Roman"/>
          <w:kern w:val="0"/>
          <w:sz w:val="32"/>
          <w:szCs w:val="32"/>
          <w:lang w:eastAsia="zh-CN"/>
        </w:rPr>
        <w:t>现场</w:t>
      </w:r>
      <w:r>
        <w:rPr>
          <w:rFonts w:hint="default" w:ascii="Times New Roman" w:hAnsi="Times New Roman" w:eastAsia="方正仿宋_GBK" w:cs="Times New Roman"/>
          <w:sz w:val="32"/>
          <w:szCs w:val="32"/>
          <w:lang w:val="en-US" w:eastAsia="zh-CN"/>
        </w:rPr>
        <w:t>检查时该店上述检验不合格食品已销售完毕，无剩余库存。</w:t>
      </w:r>
    </w:p>
    <w:p>
      <w:pPr>
        <w:keepNext w:val="0"/>
        <w:keepLines w:val="0"/>
        <w:pageBreakBefore w:val="0"/>
        <w:kinsoku/>
        <w:wordWrap/>
        <w:overflowPunct/>
        <w:topLinePunct w:val="0"/>
        <w:autoSpaceDE w:val="0"/>
        <w:autoSpaceDN w:val="0"/>
        <w:bidi w:val="0"/>
        <w:adjustRightInd w:val="0"/>
        <w:snapToGrid/>
        <w:spacing w:line="440" w:lineRule="exact"/>
        <w:ind w:left="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4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4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4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w:t>
      </w:r>
      <w:bookmarkStart w:id="0" w:name="_GoBack"/>
      <w:bookmarkEnd w:id="0"/>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18</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1D54B2"/>
    <w:rsid w:val="06A83400"/>
    <w:rsid w:val="0DBC7F31"/>
    <w:rsid w:val="10FC331F"/>
    <w:rsid w:val="14E95242"/>
    <w:rsid w:val="191C5381"/>
    <w:rsid w:val="201903CC"/>
    <w:rsid w:val="2D673B4C"/>
    <w:rsid w:val="2F4849E8"/>
    <w:rsid w:val="33441E22"/>
    <w:rsid w:val="33FF52FA"/>
    <w:rsid w:val="34854ED3"/>
    <w:rsid w:val="35941F46"/>
    <w:rsid w:val="3843056E"/>
    <w:rsid w:val="3BBE2251"/>
    <w:rsid w:val="3CE50292"/>
    <w:rsid w:val="3E653EBC"/>
    <w:rsid w:val="425C4016"/>
    <w:rsid w:val="44E0407A"/>
    <w:rsid w:val="46A4043E"/>
    <w:rsid w:val="47DA4069"/>
    <w:rsid w:val="491E7919"/>
    <w:rsid w:val="4FC1774F"/>
    <w:rsid w:val="51B31C8C"/>
    <w:rsid w:val="51B46143"/>
    <w:rsid w:val="54636579"/>
    <w:rsid w:val="580B1F99"/>
    <w:rsid w:val="5EDB3051"/>
    <w:rsid w:val="717161E9"/>
    <w:rsid w:val="756B352E"/>
    <w:rsid w:val="772B0CC6"/>
    <w:rsid w:val="775B3726"/>
    <w:rsid w:val="78E3414D"/>
    <w:rsid w:val="7AF167EC"/>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2022-02-21T04:54:57Z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