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360" w:lineRule="atLeast"/>
        <w:ind w:left="0" w:right="0" w:firstLine="0"/>
        <w:jc w:val="center"/>
        <w:rPr>
          <w:rFonts w:hint="eastAsia" w:ascii="宋体" w:hAnsi="宋体" w:eastAsia="宋体" w:cs="宋体"/>
          <w:i w:val="0"/>
          <w:caps w:val="0"/>
          <w:color w:val="000000"/>
          <w:spacing w:val="0"/>
          <w:sz w:val="18"/>
          <w:szCs w:val="18"/>
        </w:rPr>
      </w:pPr>
      <w:r>
        <w:rPr>
          <w:rFonts w:ascii="黑体" w:hAnsi="宋体" w:eastAsia="黑体" w:cs="黑体"/>
          <w:i w:val="0"/>
          <w:caps w:val="0"/>
          <w:color w:val="000000"/>
          <w:spacing w:val="0"/>
          <w:kern w:val="0"/>
          <w:sz w:val="44"/>
          <w:szCs w:val="44"/>
          <w:shd w:val="clear" w:fill="FFFFFF"/>
          <w:lang w:val="en-US" w:eastAsia="zh-CN" w:bidi="ar"/>
        </w:rPr>
        <w:t>养老服务扶持政策措施清单</w:t>
      </w:r>
    </w:p>
    <w:p>
      <w:pPr>
        <w:keepNext w:val="0"/>
        <w:keepLines w:val="0"/>
        <w:widowControl/>
        <w:suppressLineNumbers w:val="0"/>
        <w:shd w:val="clear" w:fill="FFFFFF"/>
        <w:spacing w:before="0" w:beforeAutospacing="0" w:after="0" w:afterAutospacing="0" w:line="360" w:lineRule="atLeast"/>
        <w:ind w:left="0" w:right="0" w:firstLine="0"/>
        <w:jc w:val="both"/>
        <w:rPr>
          <w:rFonts w:hint="eastAsia" w:ascii="宋体" w:hAnsi="宋体" w:eastAsia="宋体" w:cs="宋体"/>
          <w:i w:val="0"/>
          <w:caps w:val="0"/>
          <w:color w:val="000000"/>
          <w:spacing w:val="0"/>
          <w:sz w:val="18"/>
          <w:szCs w:val="18"/>
        </w:rPr>
      </w:pPr>
      <w:r>
        <w:rPr>
          <w:rFonts w:ascii="仿宋" w:hAnsi="仿宋" w:eastAsia="仿宋" w:cs="仿宋"/>
          <w:i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360" w:lineRule="atLeast"/>
        <w:ind w:left="640" w:right="0" w:firstLine="0"/>
        <w:jc w:val="both"/>
        <w:rPr>
          <w:rFonts w:hint="eastAsia" w:ascii="宋体" w:hAnsi="宋体" w:eastAsia="宋体" w:cs="宋体"/>
          <w:i w:val="0"/>
          <w:caps w:val="0"/>
          <w:color w:val="000000"/>
          <w:spacing w:val="0"/>
          <w:sz w:val="18"/>
          <w:szCs w:val="18"/>
        </w:rPr>
      </w:pPr>
      <w:r>
        <w:rPr>
          <w:rFonts w:hint="default" w:ascii="仿宋" w:hAnsi="仿宋" w:eastAsia="仿宋" w:cs="仿宋"/>
          <w:b/>
          <w:i w:val="0"/>
          <w:caps w:val="0"/>
          <w:color w:val="000000"/>
          <w:spacing w:val="0"/>
          <w:kern w:val="0"/>
          <w:sz w:val="32"/>
          <w:szCs w:val="32"/>
          <w:shd w:val="clear" w:fill="FFFFFF"/>
          <w:lang w:val="en-US" w:eastAsia="zh-CN" w:bidi="ar"/>
        </w:rPr>
        <w:t>一、文件依据</w:t>
      </w:r>
    </w:p>
    <w:p>
      <w:pPr>
        <w:keepNext w:val="0"/>
        <w:keepLines w:val="0"/>
        <w:widowControl/>
        <w:suppressLineNumbers w:val="0"/>
        <w:shd w:val="clear" w:fill="FFFFFF"/>
        <w:spacing w:before="0" w:beforeAutospacing="0" w:after="0" w:afterAutospacing="0" w:line="360" w:lineRule="atLeast"/>
        <w:ind w:left="0" w:right="0" w:firstLine="640"/>
        <w:jc w:val="left"/>
        <w:rPr>
          <w:rFonts w:hint="eastAsia" w:ascii="宋体" w:hAnsi="宋体" w:eastAsia="宋体" w:cs="宋体"/>
          <w:i w:val="0"/>
          <w:caps w:val="0"/>
          <w:color w:val="000000"/>
          <w:spacing w:val="0"/>
          <w:sz w:val="18"/>
          <w:szCs w:val="18"/>
        </w:rPr>
      </w:pPr>
      <w:r>
        <w:rPr>
          <w:rFonts w:ascii="仿宋_GB2312" w:hAnsi="宋体" w:eastAsia="仿宋_GB2312" w:cs="仿宋_GB2312"/>
          <w:i w:val="0"/>
          <w:caps w:val="0"/>
          <w:color w:val="000000"/>
          <w:spacing w:val="0"/>
          <w:kern w:val="0"/>
          <w:sz w:val="32"/>
          <w:szCs w:val="32"/>
          <w:shd w:val="clear" w:fill="FFFFFF"/>
          <w:lang w:val="en-US" w:eastAsia="zh-CN" w:bidi="ar"/>
        </w:rPr>
        <w:t>乌鲁木齐市人民政府办公厅</w:t>
      </w:r>
      <w:r>
        <w:rPr>
          <w:rFonts w:hint="eastAsia" w:ascii="仿宋_GB2312" w:hAnsi="宋体" w:eastAsia="仿宋_GB2312" w:cs="仿宋_GB2312"/>
          <w:i w:val="0"/>
          <w:caps w:val="0"/>
          <w:color w:val="000000"/>
          <w:spacing w:val="0"/>
          <w:kern w:val="0"/>
          <w:sz w:val="32"/>
          <w:szCs w:val="32"/>
          <w:shd w:val="clear" w:fill="FFFFFF"/>
          <w:lang w:val="en-US" w:eastAsia="zh-CN" w:bidi="ar"/>
        </w:rPr>
        <w:t>《关于印发乌鲁木齐市加快推进社会化养老服务体系建设暂行办法的通知》（乌政办〔2013〕582号）</w:t>
      </w:r>
    </w:p>
    <w:p>
      <w:pPr>
        <w:keepNext w:val="0"/>
        <w:keepLines w:val="0"/>
        <w:widowControl/>
        <w:suppressLineNumbers w:val="0"/>
        <w:shd w:val="clear" w:fill="FFFFFF"/>
        <w:spacing w:before="0" w:beforeAutospacing="0" w:after="0" w:afterAutospacing="0" w:line="360" w:lineRule="atLeast"/>
        <w:ind w:left="0" w:right="0" w:firstLine="643"/>
        <w:jc w:val="both"/>
        <w:rPr>
          <w:rFonts w:hint="eastAsia" w:ascii="宋体" w:hAnsi="宋体" w:eastAsia="宋体" w:cs="宋体"/>
          <w:i w:val="0"/>
          <w:caps w:val="0"/>
          <w:color w:val="000000"/>
          <w:spacing w:val="0"/>
          <w:sz w:val="18"/>
          <w:szCs w:val="18"/>
        </w:rPr>
      </w:pPr>
      <w:r>
        <w:rPr>
          <w:rFonts w:hint="default" w:ascii="仿宋" w:hAnsi="仿宋" w:eastAsia="仿宋" w:cs="仿宋"/>
          <w:b/>
          <w:i w:val="0"/>
          <w:caps w:val="0"/>
          <w:color w:val="000000"/>
          <w:spacing w:val="0"/>
          <w:kern w:val="0"/>
          <w:sz w:val="32"/>
          <w:szCs w:val="32"/>
          <w:shd w:val="clear" w:fill="FFFFFF"/>
          <w:lang w:val="en-US" w:eastAsia="zh-CN" w:bidi="ar"/>
        </w:rPr>
        <w:t> 二、扶持政策措施名称</w:t>
      </w:r>
    </w:p>
    <w:p>
      <w:pPr>
        <w:keepNext w:val="0"/>
        <w:keepLines w:val="0"/>
        <w:widowControl/>
        <w:suppressLineNumbers w:val="0"/>
        <w:shd w:val="clear" w:fill="FFFFFF"/>
        <w:spacing w:before="0" w:beforeAutospacing="0" w:after="0" w:afterAutospacing="0" w:line="360" w:lineRule="atLeast"/>
        <w:ind w:left="640" w:right="0" w:firstLine="0"/>
        <w:jc w:val="both"/>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（一）项目和用地。</w:t>
      </w:r>
    </w:p>
    <w:p>
      <w:pPr>
        <w:keepNext w:val="0"/>
        <w:keepLines w:val="0"/>
        <w:widowControl/>
        <w:suppressLineNumbers w:val="0"/>
        <w:shd w:val="clear" w:fill="FFFFFF"/>
        <w:spacing w:before="0" w:beforeAutospacing="0" w:after="0" w:afterAutospacing="0" w:line="360" w:lineRule="atLeast"/>
        <w:ind w:left="0" w:right="0" w:firstLine="64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（二）财政补贴。</w:t>
      </w:r>
    </w:p>
    <w:p>
      <w:pPr>
        <w:keepNext w:val="0"/>
        <w:keepLines w:val="0"/>
        <w:widowControl/>
        <w:suppressLineNumbers w:val="0"/>
        <w:shd w:val="clear" w:fill="FFFFFF"/>
        <w:spacing w:before="0" w:beforeAutospacing="0" w:after="0" w:afterAutospacing="0" w:line="360" w:lineRule="atLeast"/>
        <w:ind w:left="640" w:right="0" w:firstLine="0"/>
        <w:jc w:val="both"/>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（三）政府购买服务补贴。</w:t>
      </w:r>
    </w:p>
    <w:p>
      <w:pPr>
        <w:keepNext w:val="0"/>
        <w:keepLines w:val="0"/>
        <w:widowControl/>
        <w:suppressLineNumbers w:val="0"/>
        <w:shd w:val="clear" w:fill="FFFFFF"/>
        <w:spacing w:before="0" w:beforeAutospacing="0" w:after="0" w:afterAutospacing="0" w:line="360" w:lineRule="atLeast"/>
        <w:ind w:left="640" w:right="0" w:firstLine="0"/>
        <w:jc w:val="both"/>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（四）冬季取暖补贴。</w:t>
      </w:r>
    </w:p>
    <w:p>
      <w:pPr>
        <w:keepNext w:val="0"/>
        <w:keepLines w:val="0"/>
        <w:widowControl/>
        <w:suppressLineNumbers w:val="0"/>
        <w:shd w:val="clear" w:fill="FFFFFF"/>
        <w:spacing w:before="0" w:beforeAutospacing="0" w:after="0" w:afterAutospacing="0" w:line="360" w:lineRule="atLeast"/>
        <w:ind w:left="0" w:right="0" w:firstLine="64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（五）规费减免。</w:t>
      </w:r>
    </w:p>
    <w:p>
      <w:pPr>
        <w:keepNext w:val="0"/>
        <w:keepLines w:val="0"/>
        <w:widowControl/>
        <w:suppressLineNumbers w:val="0"/>
        <w:shd w:val="clear" w:fill="FFFFFF"/>
        <w:spacing w:before="0" w:beforeAutospacing="0" w:after="0" w:afterAutospacing="0" w:line="360" w:lineRule="atLeast"/>
        <w:ind w:left="640" w:right="0" w:firstLine="0"/>
        <w:jc w:val="both"/>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（六）培训用工。</w:t>
      </w:r>
    </w:p>
    <w:p>
      <w:pPr>
        <w:keepNext w:val="0"/>
        <w:keepLines w:val="0"/>
        <w:widowControl/>
        <w:suppressLineNumbers w:val="0"/>
        <w:shd w:val="clear" w:fill="FFFFFF"/>
        <w:spacing w:before="0" w:beforeAutospacing="0" w:after="0" w:afterAutospacing="0" w:line="360" w:lineRule="atLeast"/>
        <w:ind w:left="640" w:right="0" w:firstLine="0"/>
        <w:jc w:val="both"/>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（七） 风险防范</w:t>
      </w:r>
    </w:p>
    <w:p>
      <w:pPr>
        <w:keepNext w:val="0"/>
        <w:keepLines w:val="0"/>
        <w:widowControl/>
        <w:suppressLineNumbers w:val="0"/>
        <w:shd w:val="clear" w:fill="FFFFFF"/>
        <w:spacing w:before="0" w:beforeAutospacing="0" w:after="0" w:afterAutospacing="0" w:line="360" w:lineRule="atLeast"/>
        <w:ind w:left="640" w:right="0" w:firstLine="0"/>
        <w:jc w:val="both"/>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（八）医疗卫生。</w:t>
      </w:r>
    </w:p>
    <w:p>
      <w:pPr>
        <w:keepNext w:val="0"/>
        <w:keepLines w:val="0"/>
        <w:widowControl/>
        <w:suppressLineNumbers w:val="0"/>
        <w:shd w:val="clear" w:fill="FFFFFF"/>
        <w:spacing w:before="0" w:beforeAutospacing="0" w:after="0" w:afterAutospacing="0" w:line="360" w:lineRule="atLeast"/>
        <w:ind w:left="640" w:right="0" w:firstLine="0"/>
        <w:jc w:val="both"/>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（九）社会捐赠。</w:t>
      </w:r>
    </w:p>
    <w:p>
      <w:pPr>
        <w:keepNext w:val="0"/>
        <w:keepLines w:val="0"/>
        <w:widowControl/>
        <w:suppressLineNumbers w:val="0"/>
        <w:shd w:val="clear" w:fill="FFFFFF"/>
        <w:spacing w:before="0" w:beforeAutospacing="0" w:after="0" w:afterAutospacing="0" w:line="360" w:lineRule="atLeast"/>
        <w:ind w:left="640" w:right="0" w:firstLine="0"/>
        <w:jc w:val="both"/>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w:t>
      </w:r>
      <w:r>
        <w:rPr>
          <w:rFonts w:hint="default" w:ascii="仿宋" w:hAnsi="仿宋" w:eastAsia="仿宋" w:cs="仿宋"/>
          <w:b/>
          <w:i w:val="0"/>
          <w:caps w:val="0"/>
          <w:color w:val="000000"/>
          <w:spacing w:val="0"/>
          <w:kern w:val="0"/>
          <w:sz w:val="32"/>
          <w:szCs w:val="32"/>
          <w:shd w:val="clear" w:fill="FFFFFF"/>
          <w:lang w:val="en-US" w:eastAsia="zh-CN" w:bidi="ar"/>
        </w:rPr>
        <w:t>三、扶持对象和范围</w:t>
      </w:r>
    </w:p>
    <w:p>
      <w:pPr>
        <w:keepNext w:val="0"/>
        <w:keepLines w:val="0"/>
        <w:widowControl/>
        <w:suppressLineNumbers w:val="0"/>
        <w:shd w:val="clear" w:fill="FFFFFF"/>
        <w:spacing w:before="0" w:beforeAutospacing="0" w:after="0" w:afterAutospacing="0" w:line="360" w:lineRule="atLeast"/>
        <w:ind w:left="0" w:right="0" w:firstLine="64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一）社会养老服务机构：在本市行政区域内，根据老年人的养老需求建设的以社区托老服务为主的社区配套型养老机构（社区老年日间照料中心、农村互助幸福院等）；以生活护理服务为主的基本保障型养老服务机构（老年社会福利院、敬老院、养老院、老年福利服务中心、老年公寓等非营利性养老机构）。符合《自治区民办养老服务机构资助办法》相关“资助条件”的，可申请政府资助。</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以上机构须经民政部门审批，符合国家民政部《老年人社会福利机构基本规范》（MZ008-2001），取得《社会福利机构设置批准证书》或《养老机构设立许可证》和《民办非企业单位登记证书》；社会力量采取承包、租赁、合营等方式与政府合作经营“公办民营”类型的社会福利机构，并取得《事业单位法人证书》。</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二）社区居家养老服务：居家养老服务以老年人日间照料、生活护理、家政服务、精神慰藉等为主要内容，以上门服务、社区日托和引入养老机构专业化服务为主要形式。对本市户籍且居住在户籍地、有养老服务需求且自愿申请的老年人，根据老年人身体情况、困难程度和现实养老服务需求，按照程序审批后，确定为福利服务对象的，给予不同等次的政府购买服务补贴；农村依托乡镇社会福利服务中心、互助幸福院等提供居家养老服务。</w:t>
      </w:r>
    </w:p>
    <w:p>
      <w:pPr>
        <w:keepNext w:val="0"/>
        <w:keepLines w:val="0"/>
        <w:widowControl/>
        <w:suppressLineNumbers w:val="0"/>
        <w:shd w:val="clear" w:fill="FFFFFF"/>
        <w:spacing w:before="0" w:beforeAutospacing="0" w:after="0" w:afterAutospacing="0" w:line="360" w:lineRule="atLeast"/>
        <w:ind w:left="0" w:right="0" w:firstLine="640"/>
        <w:jc w:val="both"/>
        <w:rPr>
          <w:rFonts w:hint="eastAsia" w:ascii="宋体" w:hAnsi="宋体" w:eastAsia="宋体" w:cs="宋体"/>
          <w:i w:val="0"/>
          <w:caps w:val="0"/>
          <w:color w:val="000000"/>
          <w:spacing w:val="0"/>
          <w:sz w:val="18"/>
          <w:szCs w:val="18"/>
        </w:rPr>
      </w:pPr>
      <w:r>
        <w:rPr>
          <w:rFonts w:hint="default" w:ascii="仿宋" w:hAnsi="仿宋" w:eastAsia="仿宋" w:cs="仿宋"/>
          <w:i w:val="0"/>
          <w:caps w:val="0"/>
          <w:color w:val="000000"/>
          <w:spacing w:val="0"/>
          <w:kern w:val="0"/>
          <w:sz w:val="32"/>
          <w:szCs w:val="32"/>
          <w:shd w:val="clear" w:fill="FFFFFF"/>
          <w:lang w:val="en-US" w:eastAsia="zh-CN" w:bidi="ar"/>
        </w:rPr>
        <w:t> </w:t>
      </w:r>
      <w:r>
        <w:rPr>
          <w:rFonts w:hint="default" w:ascii="仿宋" w:hAnsi="仿宋" w:eastAsia="仿宋" w:cs="仿宋"/>
          <w:b/>
          <w:i w:val="0"/>
          <w:caps w:val="0"/>
          <w:color w:val="000000"/>
          <w:spacing w:val="0"/>
          <w:kern w:val="0"/>
          <w:sz w:val="32"/>
          <w:szCs w:val="32"/>
          <w:shd w:val="clear" w:fill="FFFFFF"/>
          <w:lang w:val="en-US" w:eastAsia="zh-CN" w:bidi="ar"/>
        </w:rPr>
        <w:t>四、实施部门</w:t>
      </w:r>
    </w:p>
    <w:p>
      <w:pPr>
        <w:keepNext w:val="0"/>
        <w:keepLines w:val="0"/>
        <w:widowControl/>
        <w:suppressLineNumbers w:val="0"/>
        <w:shd w:val="clear" w:fill="FFFFFF"/>
        <w:spacing w:before="0" w:beforeAutospacing="0" w:after="0" w:afterAutospacing="0" w:line="360" w:lineRule="atLeast"/>
        <w:ind w:left="0" w:right="0" w:firstLine="640" w:firstLineChars="20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default" w:ascii="仿宋_GB2312" w:hAnsi="宋体" w:eastAsia="仿宋_GB2312" w:cs="仿宋_GB2312"/>
          <w:i w:val="0"/>
          <w:caps w:val="0"/>
          <w:color w:val="000000"/>
          <w:spacing w:val="0"/>
          <w:kern w:val="0"/>
          <w:sz w:val="32"/>
          <w:szCs w:val="32"/>
          <w:shd w:val="clear" w:fill="FFFFFF"/>
          <w:lang w:val="en-US" w:eastAsia="zh-CN" w:bidi="ar"/>
        </w:rPr>
        <w:t>乌鲁木齐高新技术产业开发区（乌鲁木齐市新市区）民政局</w:t>
      </w:r>
      <w:r>
        <w:rPr>
          <w:rFonts w:hint="eastAsia" w:ascii="仿宋_GB2312" w:hAnsi="宋体" w:eastAsia="仿宋_GB2312" w:cs="仿宋_GB2312"/>
          <w:i w:val="0"/>
          <w:caps w:val="0"/>
          <w:color w:val="000000"/>
          <w:spacing w:val="0"/>
          <w:kern w:val="0"/>
          <w:sz w:val="32"/>
          <w:szCs w:val="32"/>
          <w:shd w:val="clear" w:fill="FFFFFF"/>
          <w:lang w:val="en-US" w:eastAsia="zh-CN" w:bidi="ar"/>
        </w:rPr>
        <w:t>。</w:t>
      </w:r>
    </w:p>
    <w:p>
      <w:pPr>
        <w:keepNext w:val="0"/>
        <w:keepLines w:val="0"/>
        <w:widowControl/>
        <w:suppressLineNumbers w:val="0"/>
        <w:shd w:val="clear" w:fill="FFFFFF"/>
        <w:spacing w:before="0" w:beforeAutospacing="0" w:after="0" w:afterAutospacing="0" w:line="360" w:lineRule="atLeast"/>
        <w:ind w:left="0" w:right="0" w:firstLine="640"/>
        <w:jc w:val="both"/>
        <w:rPr>
          <w:rFonts w:hint="eastAsia" w:ascii="宋体" w:hAnsi="宋体" w:eastAsia="宋体" w:cs="宋体"/>
          <w:i w:val="0"/>
          <w:caps w:val="0"/>
          <w:color w:val="000000"/>
          <w:spacing w:val="0"/>
          <w:sz w:val="18"/>
          <w:szCs w:val="18"/>
        </w:rPr>
      </w:pPr>
      <w:r>
        <w:rPr>
          <w:rFonts w:hint="default" w:ascii="仿宋" w:hAnsi="仿宋" w:eastAsia="仿宋" w:cs="仿宋"/>
          <w:i w:val="0"/>
          <w:caps w:val="0"/>
          <w:color w:val="000000"/>
          <w:spacing w:val="0"/>
          <w:kern w:val="0"/>
          <w:sz w:val="32"/>
          <w:szCs w:val="32"/>
          <w:shd w:val="clear" w:fill="FFFFFF"/>
          <w:lang w:val="en-US" w:eastAsia="zh-CN" w:bidi="ar"/>
        </w:rPr>
        <w:t> </w:t>
      </w:r>
      <w:r>
        <w:rPr>
          <w:rFonts w:hint="default" w:ascii="仿宋" w:hAnsi="仿宋" w:eastAsia="仿宋" w:cs="仿宋"/>
          <w:b/>
          <w:i w:val="0"/>
          <w:caps w:val="0"/>
          <w:color w:val="000000"/>
          <w:spacing w:val="0"/>
          <w:kern w:val="0"/>
          <w:sz w:val="32"/>
          <w:szCs w:val="32"/>
          <w:shd w:val="clear" w:fill="FFFFFF"/>
          <w:lang w:val="en-US" w:eastAsia="zh-CN" w:bidi="ar"/>
        </w:rPr>
        <w:t>五、扶持政策措施内容和标准</w:t>
      </w:r>
    </w:p>
    <w:p>
      <w:pPr>
        <w:keepNext w:val="0"/>
        <w:keepLines w:val="0"/>
        <w:widowControl/>
        <w:suppressLineNumbers w:val="0"/>
        <w:shd w:val="clear" w:fill="FFFFFF"/>
        <w:spacing w:before="0" w:beforeAutospacing="0" w:after="0" w:afterAutospacing="0" w:line="360" w:lineRule="atLeast"/>
        <w:ind w:left="0" w:right="0" w:firstLine="64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（一）项目和用地。</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1.社会养老机构建设项目选址应符合乌鲁木齐市土地利用总体规划和城市总体规划要求。发改部门按照基本建设程序，对符合土地、规划、环保等规定，建设资金落实的养老服务机构基本建设项目，予以备案、核准或审批。</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2.国土资源部门将养老服务机构设施用地纳入年度供地计划。对非营利性养老服务机构设施用地，按照划拨方式供地，并减半征收城镇国有土地补偿费，非营利性养老服务机构不得擅自改变经营性质和土地使用性质；对营利性养老服务机构设施用地，制定优惠政策，优先保障供地，依法办理有偿用地手续。乡（镇）、村公益性养老服务机构经依法批准可使用乡（镇）土地利用总体规划确定的集体建设用地。对规划新建项目配建的养老服务机构设施用地，应在土地出让条件或划拨决定书中予以明确。</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3.在符合土地利用总体规划和城市规划前提下，鼓励企事业单位、社会组织、个人和其他社会力量利用存量土地、房地产及闲置房产、设施等兴建开办养老机构，并办理相关基建手续；在建制村和较大自然村，鼓励支持利用个人、集体空置房或空闲地，以村集体经济投入为主，通过政府、集体、社会和个人出资，建立小型互助式老年托老所和幸福院。</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（二）财政补贴。</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1.一次性开办补贴及新增床位补贴。</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对按标准建设并取得《社会福利机构设置批准证书》或《养老机构设立许可证》和《民办非企业单位登记证书》的非营利性民办养老服务机构，自建用房并投入使用、床位在100张以下的，按照核定的床位数由市、区（县）财政给予每张床位3000元一次性开办补助（分3年补助）；床位达到100张（含100张）以上的，按照核定的床位数由自治区财政给予每张床位5000元的一次性开办补助（分3年补助）。租用房且租期5年（含5年）以上的，按照核定的床位数及上述补助标准，分5年给予补助。以上机构需开业满6个月且入住率达50%以上，方可申请一次性开办补贴。</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对社会力量兴办、符合标准并取得《民办非企业单位登记证书》的日间照料中心（托老所）、列入兴建计划的农村互助幸福院，根据核定的床位数，由市、区（县）财政给予每张床位3000元的一次性建设补贴。</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对已取得养老福利机构资质，在核定床位基数上，通过改（扩）建新增养老床位（20张以上），由市、区（县）财政按照每张核准新增床位3000元的标准给予新增床位补贴（分3年补助）。</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2.运营补贴。</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对公办养老福利机构在满足公费供养对象入住前提下，利用空余床位收住社会老人的，按实际入住社会老年人数，给予每人每月120元的运营补贴；对开业满6个月以上，入住率达50%以上的民办养老服务机构，按实际入住老年人数，给予每人每月120元的运营补贴。其中，自治区财政补贴50元，市、区（县）两级财政补贴70元。</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对运营满6个月以上，年正常开放260天以上的社区日间照料中心（托老站）、农村互助幸福院，由区（县）财政给予一定的运营补贴。</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对运营满6个月以上，年正常开放260天以上的居家养老服务中心及社区居家养老服务站，根据服务范围和服务人数，给予一定的运营补贴。</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（三）政府购买服务补贴。</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1.政府购买机构养老服务补贴。</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城市“三无”对象、农村“五保”对象（以下简称特困老人），经本人申请、区（县）民政部门确认、市民政部门审批同意公费供养入住民办养老机构的，财政部门将补助给上述人员的生活费转入该民办养老机构，用于支付其生活、照料服务所需费用。按照民办机构内安置的特困老人护理等级和人数进行补贴，标准为：自理老人每人每月补贴300元；介助（半自理）老人每人每月补贴400元；介护（不能自理）老人每人每月补贴600元。</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w:t>
      </w:r>
      <w:r>
        <w:rPr>
          <w:rFonts w:hint="eastAsia" w:ascii="仿宋_GB2312" w:hAnsi="宋体" w:eastAsia="仿宋_GB2312" w:cs="仿宋_GB2312"/>
          <w:i w:val="0"/>
          <w:caps w:val="0"/>
          <w:color w:val="FF0000"/>
          <w:spacing w:val="0"/>
          <w:kern w:val="0"/>
          <w:sz w:val="32"/>
          <w:szCs w:val="32"/>
          <w:shd w:val="clear" w:fill="FFFFFF"/>
          <w:lang w:val="en-US" w:eastAsia="zh-CN" w:bidi="ar"/>
        </w:rPr>
        <w:t>　</w:t>
      </w:r>
      <w:r>
        <w:rPr>
          <w:rFonts w:hint="eastAsia" w:ascii="仿宋_GB2312" w:hAnsi="宋体" w:eastAsia="仿宋_GB2312" w:cs="仿宋_GB2312"/>
          <w:i w:val="0"/>
          <w:caps w:val="0"/>
          <w:color w:val="000000"/>
          <w:spacing w:val="0"/>
          <w:kern w:val="0"/>
          <w:sz w:val="32"/>
          <w:szCs w:val="32"/>
          <w:shd w:val="clear" w:fill="FFFFFF"/>
          <w:lang w:val="en-US" w:eastAsia="zh-CN" w:bidi="ar"/>
        </w:rPr>
        <w:t>2.政府购买居家养老服务补贴。</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　　对具有本市户籍、实际居住在市区范围内。符合下列条件之一的老年人家庭，提供每户每周上门不少于3次、每月累计不少于 30 个工时、价值 500 元的购买服务；</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（1）百岁老人；</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（2）年满60周岁及以上的分散居住的城镇“三无”（无</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劳动能力、无生活来源、无法定赡养人）、农村五保老年人。</w:t>
      </w:r>
    </w:p>
    <w:p>
      <w:pPr>
        <w:keepNext w:val="0"/>
        <w:keepLines w:val="0"/>
        <w:widowControl/>
        <w:suppressLineNumbers w:val="0"/>
        <w:shd w:val="clear" w:fill="FFFFFF"/>
        <w:spacing w:before="0" w:beforeAutospacing="0" w:after="0" w:afterAutospacing="0" w:line="360" w:lineRule="atLeast"/>
        <w:ind w:left="0" w:right="0" w:firstLine="640" w:firstLineChars="20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对具有本市户籍、60周岁及以上、实际居住在市区范围内、符合下列条件之一的老年人，提供每户每周上门不少于2 次、每月累计不少于 18 个工时、价值 300 元的购买服务。</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（1）城乡最低生活保障对象、重点优抚对象中独居或仅与持证重度残疾子女共同居住的老年人；</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（2）曾荣获市级及以上劳动模范的老年人。</w:t>
      </w:r>
    </w:p>
    <w:p>
      <w:pPr>
        <w:keepNext w:val="0"/>
        <w:keepLines w:val="0"/>
        <w:widowControl/>
        <w:suppressLineNumbers w:val="0"/>
        <w:shd w:val="clear" w:fill="FFFFFF"/>
        <w:spacing w:before="0" w:beforeAutospacing="0" w:after="0" w:afterAutospacing="0" w:line="360" w:lineRule="atLeast"/>
        <w:ind w:left="0" w:right="0" w:firstLine="640" w:firstLineChars="20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对具有本市户籍、实际居住在市区范围内、符合下列条件之一的老年人，提供每户每周上门不少于1次、每月不少于9个工时、价值 150 元的购买服务。</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（1）年满60周岁及以上收入高于当地城乡低保标准，低于当地最低工资标准，独居生活或仅与持证重度残疾子女共同居住的老年人；</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（2）年满70周岁及以上的计划生育特别扶助对象；</w:t>
      </w:r>
    </w:p>
    <w:p>
      <w:pPr>
        <w:keepNext w:val="0"/>
        <w:keepLines w:val="0"/>
        <w:widowControl/>
        <w:suppressLineNumbers w:val="0"/>
        <w:shd w:val="clear" w:fill="FFFFFF"/>
        <w:spacing w:before="0" w:beforeAutospacing="0" w:after="0" w:afterAutospacing="0" w:line="360" w:lineRule="atLeast"/>
        <w:ind w:right="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（3）年满80周岁及以上经评估属重度失能的老年人；</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（4）90岁至99岁的老年人。</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（四）冬季取暖补贴。</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对建筑面积低于《老年养护院建设标准》（建标〔2010〕194号）的非营利性养老机构，每年按照实缴暖气费用的50%给予补贴；对建筑面积高于《老年养护院建设标准》的非营利性养老机构，按照《老年养护院建设标准》规定面积核算，给予50%的取暖补贴。</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上述财政补贴中凡属市、区（县）两级财政承担的资金，根据各区（县）财力区别对待。其中，天山区、高新区（新市区）、水磨沟区、经济区（头屯河区）、米东区按市、区两级财政4：6比例承担；沙依巴克区按市、区两级财政5：5比例承担；达坂城区、乌鲁木齐县全部由市财政承担。补贴经费纳入市、区（县）两级财政预算。市民政局、财政局根据经济社会发展状况建立对养老机构运营补贴的自然增长机制。</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（五）规费减免。</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1.规划立项。</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对福利性、非营利性养老服务机构，市规划部门给予减免50%规划设计费用的优惠。</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市建设部门对敬老院、社会福利院免征城市市政公用基础设施配套费、集中供热配套费。</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2.资质审批。</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养老福利机构办理注册登记手续</w:t>
      </w:r>
      <w:bookmarkStart w:id="0" w:name="_GoBack"/>
      <w:bookmarkEnd w:id="0"/>
      <w:r>
        <w:rPr>
          <w:rFonts w:hint="eastAsia" w:ascii="仿宋_GB2312" w:hAnsi="宋体" w:eastAsia="仿宋_GB2312" w:cs="仿宋_GB2312"/>
          <w:i w:val="0"/>
          <w:caps w:val="0"/>
          <w:color w:val="000000"/>
          <w:spacing w:val="0"/>
          <w:kern w:val="0"/>
          <w:sz w:val="32"/>
          <w:szCs w:val="32"/>
          <w:shd w:val="clear" w:fill="FFFFFF"/>
          <w:lang w:val="en-US" w:eastAsia="zh-CN" w:bidi="ar"/>
        </w:rPr>
        <w:t>，免交登记费、年检费，其他费用减半交纳；</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养老福利机构办理卫生许可证申领及年检手续，按收费标准的50%缴纳公共场所卫生审查费和年检费。办理从业人员健康证，按收费标准的50%缴纳体检费。</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3.税收规费及有关公用收费。</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取得《社会福利机构设置批准证书》或《养老机构设立许可证》和《民办非企业单位登记证书》的养老服务机构，依据自治区民政厅、自治区地方税务局《关于自治区养老服务机构减免税收问题的通知》（新民发〔2013〕156号），享受税收优惠政策。</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对福利性、非营利性养老机构建设免征有关行政事业性收费，对营利性养老机构建设减半征收有关行政事业性收费；对养老服务机构提供养老服务适当减免行政事业性收费。</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养老服务机构用电、用水、用气、供暖价格按照本地居民生活类收费价格标准收取。</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安装、使用电话等电信业务，执行住宅电话资费标准；搭建为老服务信息平台，对老年人提供方便快捷、优质优惠的增值服务，并给予一定的资费减免优惠。</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安装、使用有线电视，执行住宅资费标准。鼓励引导相关企业免费安装有线电视机顶盒。</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免征养老服务机构城市生活垃圾处理费。</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鼓励和支持物业公司对辖区养老服务减免物业管理费。</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4.贴息补助。</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鼓励和支持社会养老事业发展，增加对养老服务机构及其建设项目信贷投入。对现有管理服务较好的民办养老机构扩建项目贷款，市级财政对当期贷款利息给予贴息补助，帮助其扩大经营规模。</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（六）培训用工。</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对养老机构从事养老护理、服务工作的人员，凡属再就业培训补贴范围的，可在市人力资源和社会保障部门认定的职业培训机构参加职业培训，按照政策规定享受培训补贴。培训工作由人力资源和社会保障部门会同民政部门组织实施。</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对与各类养老服务机构签订一年以上劳动合同、在岗从事养老服务工作、并按规定缴纳社会保险费的人员，根据其签订劳动合同期限，市、区（县）两级财政对其所在养老服务机构给予50%—100%的实缴社保金额补贴。</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社区日间照料中心（托老站），根据其规模和服务人数，通过政府购买社会工作服务方式，设置1—3名社会工作者，其生活补贴由市、区两级财政共同承担。</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（七） 风险防范。</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鼓励保险行业积极参与养老服务事业，研究开发养老服务机构参保产品，建立养老服务机构责任保险制度，对养老服务机构购买责任险给予补助，提高养老服务机构防范风险能力。</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（八）医疗卫生。</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对已取得《社会福利机构设置批准证书》或《养老机构设立许可证》和《民办非企业单位登记证书》的非营利性民办养老福利机构，需要申请设置内部医务室对机构内部养老人员提供医疗、康复服务的，卫生部门应按照医疗机构管理规定给予审批；对已取得《医疗机构执业资格许可证》并符合基本医疗保险定点医疗机构资格条件的养老福利机构，经人力资源和社会保障部门审查合格后可纳入城镇职工（居民）基本医疗保险定点范围，其收养人员中的基本医疗参保人员，在医疗机构就医所发生的医疗费用，按基本医疗保险有关规定支付。支持养老福利机构与周边医院、社区医疗卫生服务机构合作，促进养医结合，实现资源共享。</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（九）社会捐赠。</w:t>
      </w:r>
    </w:p>
    <w:p>
      <w:pPr>
        <w:keepNext w:val="0"/>
        <w:keepLines w:val="0"/>
        <w:widowControl/>
        <w:suppressLineNumbers w:val="0"/>
        <w:shd w:val="clear" w:fill="FFFFFF"/>
        <w:spacing w:before="0" w:beforeAutospacing="0" w:after="0" w:afterAutospacing="0" w:line="360" w:lineRule="atLeast"/>
        <w:ind w:left="0" w:right="0" w:firstLine="0"/>
        <w:jc w:val="left"/>
        <w:rPr>
          <w:rFonts w:hint="eastAsia" w:ascii="宋体" w:hAnsi="宋体" w:eastAsia="宋体" w:cs="宋体"/>
          <w:i w:val="0"/>
          <w:caps w:val="0"/>
          <w:color w:val="000000"/>
          <w:spacing w:val="0"/>
          <w:sz w:val="18"/>
          <w:szCs w:val="18"/>
        </w:rPr>
      </w:pPr>
      <w:r>
        <w:rPr>
          <w:rFonts w:hint="eastAsia" w:ascii="仿宋_GB2312" w:hAnsi="宋体" w:eastAsia="仿宋_GB2312" w:cs="仿宋_GB2312"/>
          <w:i w:val="0"/>
          <w:caps w:val="0"/>
          <w:color w:val="000000"/>
          <w:spacing w:val="0"/>
          <w:kern w:val="0"/>
          <w:sz w:val="32"/>
          <w:szCs w:val="32"/>
          <w:shd w:val="clear" w:fill="FFFFFF"/>
          <w:lang w:val="en-US" w:eastAsia="zh-CN" w:bidi="ar"/>
        </w:rPr>
        <w:t>　　养老福利机构可按规定接受国内外组织和个人的捐赠，但不得接受任何带有政治性等附加条件的捐赠。对受赠款物的使用，应当尊重捐赠人的意愿；捐赠人没有明确使用意愿的，应当用于改善设施设备和服务对象的生活，捐赠款物的使用情况应当接受有关部门的审计和监督。</w:t>
      </w:r>
    </w:p>
    <w:p>
      <w:pPr>
        <w:keepNext w:val="0"/>
        <w:keepLines w:val="0"/>
        <w:widowControl/>
        <w:suppressLineNumbers w:val="0"/>
        <w:shd w:val="clear" w:fill="FFFFFF"/>
        <w:spacing w:before="0" w:beforeAutospacing="0" w:after="0" w:afterAutospacing="0" w:line="360" w:lineRule="atLeast"/>
        <w:ind w:left="0" w:right="0" w:firstLine="643"/>
        <w:jc w:val="both"/>
        <w:rPr>
          <w:rFonts w:hint="eastAsia" w:ascii="仿宋" w:hAnsi="仿宋" w:eastAsia="仿宋" w:cs="仿宋"/>
          <w:b/>
          <w:i w:val="0"/>
          <w:caps w:val="0"/>
          <w:color w:val="000000"/>
          <w:spacing w:val="0"/>
          <w:kern w:val="0"/>
          <w:sz w:val="32"/>
          <w:szCs w:val="32"/>
          <w:shd w:val="clear" w:fill="FFFFFF"/>
          <w:lang w:val="en-US" w:eastAsia="zh-CN" w:bidi="ar"/>
        </w:rPr>
      </w:pPr>
      <w:r>
        <w:rPr>
          <w:rFonts w:hint="eastAsia" w:ascii="仿宋" w:hAnsi="仿宋" w:eastAsia="仿宋" w:cs="仿宋"/>
          <w:b/>
          <w:i w:val="0"/>
          <w:caps w:val="0"/>
          <w:color w:val="000000"/>
          <w:spacing w:val="0"/>
          <w:kern w:val="0"/>
          <w:sz w:val="32"/>
          <w:szCs w:val="32"/>
          <w:shd w:val="clear" w:fill="FFFFFF"/>
          <w:lang w:val="en-US" w:eastAsia="zh-CN" w:bidi="ar"/>
        </w:rPr>
        <w:t>六、申请材料清单</w:t>
      </w:r>
    </w:p>
    <w:p>
      <w:pPr>
        <w:keepNext w:val="0"/>
        <w:keepLines w:val="0"/>
        <w:widowControl/>
        <w:suppressLineNumbers w:val="0"/>
        <w:shd w:val="clear" w:fill="FFFFFF"/>
        <w:spacing w:before="0" w:beforeAutospacing="0" w:after="0" w:afterAutospacing="0" w:line="360" w:lineRule="atLeast"/>
        <w:ind w:left="0" w:right="0" w:firstLine="640" w:firstLineChars="20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（一）养老机构需提供以下材料：</w:t>
      </w:r>
    </w:p>
    <w:p>
      <w:pPr>
        <w:keepNext w:val="0"/>
        <w:keepLines w:val="0"/>
        <w:widowControl/>
        <w:suppressLineNumbers w:val="0"/>
        <w:shd w:val="clear" w:fill="FFFFFF"/>
        <w:spacing w:before="0" w:beforeAutospacing="0" w:after="0" w:afterAutospacing="0" w:line="360" w:lineRule="atLeast"/>
        <w:ind w:left="0" w:right="0" w:firstLine="640" w:firstLineChars="20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1、2019年以来设立的养老机构具有《设置养老机构备案回执》；</w:t>
      </w:r>
    </w:p>
    <w:p>
      <w:pPr>
        <w:keepNext w:val="0"/>
        <w:keepLines w:val="0"/>
        <w:widowControl/>
        <w:numPr>
          <w:ilvl w:val="0"/>
          <w:numId w:val="1"/>
        </w:numPr>
        <w:suppressLineNumbers w:val="0"/>
        <w:shd w:val="clear" w:fill="FFFFFF"/>
        <w:spacing w:before="0" w:beforeAutospacing="0" w:after="0" w:afterAutospacing="0" w:line="360" w:lineRule="atLeast"/>
        <w:ind w:left="0" w:right="0" w:firstLine="640" w:firstLineChars="20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具有消防安全合格证明；</w:t>
      </w:r>
    </w:p>
    <w:p>
      <w:pPr>
        <w:keepNext w:val="0"/>
        <w:keepLines w:val="0"/>
        <w:widowControl/>
        <w:numPr>
          <w:ilvl w:val="0"/>
          <w:numId w:val="1"/>
        </w:numPr>
        <w:suppressLineNumbers w:val="0"/>
        <w:shd w:val="clear" w:fill="FFFFFF"/>
        <w:spacing w:before="0" w:beforeAutospacing="0" w:after="0" w:afterAutospacing="0" w:line="360" w:lineRule="atLeast"/>
        <w:ind w:left="0" w:right="0" w:firstLine="640" w:firstLineChars="20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具有房产证明或租赁使用协议；</w:t>
      </w:r>
    </w:p>
    <w:p>
      <w:pPr>
        <w:keepNext w:val="0"/>
        <w:keepLines w:val="0"/>
        <w:widowControl/>
        <w:numPr>
          <w:ilvl w:val="0"/>
          <w:numId w:val="1"/>
        </w:numPr>
        <w:suppressLineNumbers w:val="0"/>
        <w:shd w:val="clear" w:fill="FFFFFF"/>
        <w:spacing w:before="0" w:beforeAutospacing="0" w:after="0" w:afterAutospacing="0" w:line="360" w:lineRule="atLeast"/>
        <w:ind w:left="0" w:right="0" w:firstLine="640" w:firstLineChars="20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内设餐饮服务机构具有《食品经营许可证》；</w:t>
      </w:r>
    </w:p>
    <w:p>
      <w:pPr>
        <w:keepNext w:val="0"/>
        <w:keepLines w:val="0"/>
        <w:widowControl/>
        <w:numPr>
          <w:ilvl w:val="0"/>
          <w:numId w:val="1"/>
        </w:numPr>
        <w:suppressLineNumbers w:val="0"/>
        <w:shd w:val="clear" w:fill="FFFFFF"/>
        <w:spacing w:before="0" w:beforeAutospacing="0" w:after="0" w:afterAutospacing="0" w:line="360" w:lineRule="atLeast"/>
        <w:ind w:left="0" w:right="0" w:firstLine="640" w:firstLineChars="20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内设医疗机构具有《医疗机构执业许可证》；</w:t>
      </w:r>
    </w:p>
    <w:p>
      <w:pPr>
        <w:keepNext w:val="0"/>
        <w:keepLines w:val="0"/>
        <w:widowControl/>
        <w:numPr>
          <w:ilvl w:val="0"/>
          <w:numId w:val="1"/>
        </w:numPr>
        <w:suppressLineNumbers w:val="0"/>
        <w:shd w:val="clear" w:fill="FFFFFF"/>
        <w:spacing w:before="0" w:beforeAutospacing="0" w:after="0" w:afterAutospacing="0" w:line="360" w:lineRule="atLeast"/>
        <w:ind w:left="0" w:right="0" w:firstLine="640" w:firstLineChars="20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使用的特种设备具有特种设备使用登记证；</w:t>
      </w:r>
    </w:p>
    <w:p>
      <w:pPr>
        <w:keepNext w:val="0"/>
        <w:keepLines w:val="0"/>
        <w:widowControl/>
        <w:numPr>
          <w:ilvl w:val="0"/>
          <w:numId w:val="1"/>
        </w:numPr>
        <w:suppressLineNumbers w:val="0"/>
        <w:shd w:val="clear" w:fill="FFFFFF"/>
        <w:spacing w:before="0" w:beforeAutospacing="0" w:after="0" w:afterAutospacing="0" w:line="360" w:lineRule="atLeast"/>
        <w:ind w:left="0" w:right="0" w:firstLine="640" w:firstLineChars="20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提供其他须经许可的服务，具有相应资质；</w:t>
      </w:r>
    </w:p>
    <w:p>
      <w:pPr>
        <w:keepNext w:val="0"/>
        <w:keepLines w:val="0"/>
        <w:widowControl/>
        <w:numPr>
          <w:ilvl w:val="0"/>
          <w:numId w:val="1"/>
        </w:numPr>
        <w:suppressLineNumbers w:val="0"/>
        <w:shd w:val="clear" w:fill="FFFFFF"/>
        <w:spacing w:before="0" w:beforeAutospacing="0" w:after="0" w:afterAutospacing="0" w:line="360" w:lineRule="atLeast"/>
        <w:ind w:left="0" w:right="0" w:firstLine="640" w:firstLineChars="20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根据《全区民政领域自建房安全专项整治行动实施方案》要求，养老服务机构经营性自建房要符合消防、建筑和设施设备等强制性标准和要求。</w:t>
      </w:r>
    </w:p>
    <w:p>
      <w:pPr>
        <w:keepNext w:val="0"/>
        <w:keepLines w:val="0"/>
        <w:widowControl/>
        <w:numPr>
          <w:ilvl w:val="0"/>
          <w:numId w:val="2"/>
        </w:numPr>
        <w:suppressLineNumbers w:val="0"/>
        <w:shd w:val="clear" w:fill="FFFFFF"/>
        <w:spacing w:before="0" w:beforeAutospacing="0" w:after="0" w:afterAutospacing="0" w:line="360" w:lineRule="atLeast"/>
        <w:ind w:left="0" w:right="0" w:firstLine="640" w:firstLineChars="20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社区老年日间照料中心需提供以下材料：</w:t>
      </w:r>
    </w:p>
    <w:p>
      <w:pPr>
        <w:keepNext w:val="0"/>
        <w:keepLines w:val="0"/>
        <w:widowControl/>
        <w:numPr>
          <w:ilvl w:val="0"/>
          <w:numId w:val="0"/>
        </w:numPr>
        <w:suppressLineNumbers w:val="0"/>
        <w:shd w:val="clear" w:fill="FFFFFF"/>
        <w:spacing w:before="0" w:beforeAutospacing="0" w:after="0" w:afterAutospacing="0" w:line="360" w:lineRule="atLeast"/>
        <w:ind w:right="0" w:rightChars="0" w:firstLine="640" w:firstLineChars="20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1、管理与合作协议（委托协议）；</w:t>
      </w:r>
    </w:p>
    <w:p>
      <w:pPr>
        <w:keepNext w:val="0"/>
        <w:keepLines w:val="0"/>
        <w:widowControl/>
        <w:suppressLineNumbers w:val="0"/>
        <w:shd w:val="clear" w:fill="FFFFFF"/>
        <w:spacing w:before="0" w:beforeAutospacing="0" w:after="0" w:afterAutospacing="0" w:line="360" w:lineRule="atLeast"/>
        <w:ind w:left="0" w:right="0" w:firstLine="640" w:firstLineChars="20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 xml:space="preserve">2、服务设施的装修改造、添置设施设备以及日常运营管理等基础性支出的工程合同或票据； </w:t>
      </w:r>
    </w:p>
    <w:p>
      <w:pPr>
        <w:keepNext w:val="0"/>
        <w:keepLines w:val="0"/>
        <w:widowControl/>
        <w:suppressLineNumbers w:val="0"/>
        <w:shd w:val="clear" w:fill="FFFFFF"/>
        <w:spacing w:before="0" w:beforeAutospacing="0" w:after="0" w:afterAutospacing="0" w:line="360" w:lineRule="atLeast"/>
        <w:ind w:left="0" w:right="0" w:firstLine="640" w:firstLineChars="20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3、审计报告（养老服务企业聘请有资质的审计公司审计后出具的审计报告）；</w:t>
      </w:r>
    </w:p>
    <w:p>
      <w:pPr>
        <w:keepNext w:val="0"/>
        <w:keepLines w:val="0"/>
        <w:widowControl/>
        <w:numPr>
          <w:ilvl w:val="0"/>
          <w:numId w:val="0"/>
        </w:numPr>
        <w:suppressLineNumbers w:val="0"/>
        <w:shd w:val="clear" w:fill="FFFFFF"/>
        <w:spacing w:before="0" w:beforeAutospacing="0" w:after="0" w:afterAutospacing="0" w:line="360" w:lineRule="atLeast"/>
        <w:ind w:right="0" w:rightChars="0" w:firstLine="640" w:firstLineChars="20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4、补贴资金发票。</w:t>
      </w:r>
    </w:p>
    <w:p>
      <w:pPr>
        <w:keepNext w:val="0"/>
        <w:keepLines w:val="0"/>
        <w:widowControl/>
        <w:numPr>
          <w:ilvl w:val="0"/>
          <w:numId w:val="3"/>
        </w:numPr>
        <w:suppressLineNumbers w:val="0"/>
        <w:shd w:val="clear" w:fill="FFFFFF"/>
        <w:spacing w:before="0" w:beforeAutospacing="0" w:after="0" w:afterAutospacing="0" w:line="360" w:lineRule="atLeast"/>
        <w:ind w:leftChars="200" w:right="0" w:rightChars="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社区居家养老服务需提供以下材料：</w:t>
      </w:r>
    </w:p>
    <w:p>
      <w:pPr>
        <w:keepNext w:val="0"/>
        <w:keepLines w:val="0"/>
        <w:widowControl/>
        <w:numPr>
          <w:ilvl w:val="0"/>
          <w:numId w:val="0"/>
        </w:numPr>
        <w:suppressLineNumbers w:val="0"/>
        <w:shd w:val="clear" w:fill="FFFFFF"/>
        <w:spacing w:before="0" w:beforeAutospacing="0" w:after="0" w:afterAutospacing="0" w:line="360" w:lineRule="atLeast"/>
        <w:ind w:right="0" w:rightChars="0" w:firstLine="640" w:firstLineChars="20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1、高新区（新市区）居家养老补贴申请表；</w:t>
      </w:r>
    </w:p>
    <w:p>
      <w:pPr>
        <w:keepNext w:val="0"/>
        <w:keepLines w:val="0"/>
        <w:widowControl/>
        <w:numPr>
          <w:ilvl w:val="0"/>
          <w:numId w:val="0"/>
        </w:numPr>
        <w:suppressLineNumbers w:val="0"/>
        <w:shd w:val="clear" w:fill="FFFFFF"/>
        <w:spacing w:before="0" w:beforeAutospacing="0" w:after="0" w:afterAutospacing="0" w:line="360" w:lineRule="atLeast"/>
        <w:ind w:right="0" w:rightChars="0" w:firstLine="64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2、申请人户口簿、身份证复印件；</w:t>
      </w:r>
    </w:p>
    <w:p>
      <w:pPr>
        <w:keepNext w:val="0"/>
        <w:keepLines w:val="0"/>
        <w:widowControl/>
        <w:numPr>
          <w:ilvl w:val="0"/>
          <w:numId w:val="0"/>
        </w:numPr>
        <w:suppressLineNumbers w:val="0"/>
        <w:shd w:val="clear" w:fill="FFFFFF"/>
        <w:spacing w:before="0" w:beforeAutospacing="0" w:after="0" w:afterAutospacing="0" w:line="360" w:lineRule="atLeast"/>
        <w:ind w:right="0" w:rightChars="0" w:firstLine="640"/>
        <w:jc w:val="left"/>
        <w:rPr>
          <w:rFonts w:hint="default"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3、公示。</w:t>
      </w:r>
    </w:p>
    <w:p>
      <w:pPr>
        <w:keepNext w:val="0"/>
        <w:keepLines w:val="0"/>
        <w:widowControl/>
        <w:suppressLineNumbers w:val="0"/>
        <w:shd w:val="clear" w:fill="FFFFFF"/>
        <w:spacing w:before="0" w:beforeAutospacing="0" w:after="0" w:afterAutospacing="0" w:line="360" w:lineRule="atLeast"/>
        <w:ind w:left="0" w:right="0" w:firstLine="643"/>
        <w:jc w:val="both"/>
        <w:rPr>
          <w:rFonts w:hint="eastAsia" w:ascii="仿宋" w:hAnsi="仿宋" w:eastAsia="仿宋" w:cs="仿宋"/>
          <w:b/>
          <w:i w:val="0"/>
          <w:caps w:val="0"/>
          <w:color w:val="000000"/>
          <w:spacing w:val="0"/>
          <w:kern w:val="0"/>
          <w:sz w:val="32"/>
          <w:szCs w:val="32"/>
          <w:shd w:val="clear" w:fill="FFFFFF"/>
          <w:lang w:val="en-US" w:eastAsia="zh-CN" w:bidi="ar"/>
        </w:rPr>
      </w:pPr>
      <w:r>
        <w:rPr>
          <w:rFonts w:hint="eastAsia" w:ascii="仿宋" w:hAnsi="仿宋" w:eastAsia="仿宋" w:cs="仿宋"/>
          <w:b/>
          <w:i w:val="0"/>
          <w:caps w:val="0"/>
          <w:color w:val="000000"/>
          <w:spacing w:val="0"/>
          <w:kern w:val="0"/>
          <w:sz w:val="32"/>
          <w:szCs w:val="32"/>
          <w:shd w:val="clear" w:fill="FFFFFF"/>
          <w:lang w:val="en-US" w:eastAsia="zh-CN" w:bidi="ar"/>
        </w:rPr>
        <w:t>七、办理部门</w:t>
      </w:r>
    </w:p>
    <w:p>
      <w:pPr>
        <w:keepNext w:val="0"/>
        <w:keepLines w:val="0"/>
        <w:widowControl/>
        <w:suppressLineNumbers w:val="0"/>
        <w:shd w:val="clear" w:fill="FFFFFF"/>
        <w:spacing w:before="0" w:beforeAutospacing="0" w:after="0" w:afterAutospacing="0" w:line="360" w:lineRule="atLeast"/>
        <w:ind w:left="0" w:right="0" w:firstLine="640" w:firstLineChars="200"/>
        <w:jc w:val="left"/>
        <w:rPr>
          <w:rFonts w:hint="default"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高新区（新市区）民政局社会福利科</w:t>
      </w:r>
    </w:p>
    <w:p>
      <w:pPr>
        <w:keepNext w:val="0"/>
        <w:keepLines w:val="0"/>
        <w:widowControl/>
        <w:numPr>
          <w:ilvl w:val="0"/>
          <w:numId w:val="4"/>
        </w:numPr>
        <w:suppressLineNumbers w:val="0"/>
        <w:shd w:val="clear" w:fill="FFFFFF"/>
        <w:spacing w:before="0" w:beforeAutospacing="0" w:after="0" w:afterAutospacing="0" w:line="360" w:lineRule="atLeast"/>
        <w:ind w:left="0" w:right="0" w:firstLine="643"/>
        <w:jc w:val="both"/>
        <w:rPr>
          <w:rFonts w:hint="eastAsia" w:ascii="仿宋" w:hAnsi="仿宋" w:eastAsia="仿宋" w:cs="仿宋"/>
          <w:b/>
          <w:i w:val="0"/>
          <w:caps w:val="0"/>
          <w:color w:val="000000"/>
          <w:spacing w:val="0"/>
          <w:kern w:val="0"/>
          <w:sz w:val="32"/>
          <w:szCs w:val="32"/>
          <w:shd w:val="clear" w:fill="FFFFFF"/>
          <w:lang w:val="en-US" w:eastAsia="zh-CN" w:bidi="ar"/>
        </w:rPr>
      </w:pPr>
      <w:r>
        <w:rPr>
          <w:rFonts w:hint="eastAsia" w:ascii="仿宋" w:hAnsi="仿宋" w:eastAsia="仿宋" w:cs="仿宋"/>
          <w:b/>
          <w:i w:val="0"/>
          <w:caps w:val="0"/>
          <w:color w:val="000000"/>
          <w:spacing w:val="0"/>
          <w:kern w:val="0"/>
          <w:sz w:val="32"/>
          <w:szCs w:val="32"/>
          <w:shd w:val="clear" w:fill="FFFFFF"/>
          <w:lang w:val="en-US" w:eastAsia="zh-CN" w:bidi="ar"/>
        </w:rPr>
        <w:t>办理流程</w:t>
      </w:r>
    </w:p>
    <w:p>
      <w:pPr>
        <w:keepNext w:val="0"/>
        <w:keepLines w:val="0"/>
        <w:widowControl/>
        <w:numPr>
          <w:ilvl w:val="0"/>
          <w:numId w:val="5"/>
        </w:numPr>
        <w:suppressLineNumbers w:val="0"/>
        <w:shd w:val="clear" w:fill="FFFFFF"/>
        <w:spacing w:before="0" w:beforeAutospacing="0" w:after="0" w:afterAutospacing="0" w:line="360" w:lineRule="atLeast"/>
        <w:ind w:left="0" w:right="0" w:firstLine="640" w:firstLineChars="20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养老机构及社区养老服务机构提出书面申请，上报相关材料至区民政局审核，区财政拨付。</w:t>
      </w:r>
    </w:p>
    <w:p>
      <w:pPr>
        <w:keepNext w:val="0"/>
        <w:keepLines w:val="0"/>
        <w:widowControl/>
        <w:numPr>
          <w:ilvl w:val="0"/>
          <w:numId w:val="5"/>
        </w:numPr>
        <w:suppressLineNumbers w:val="0"/>
        <w:shd w:val="clear" w:fill="FFFFFF"/>
        <w:spacing w:before="0" w:beforeAutospacing="0" w:after="0" w:afterAutospacing="0" w:line="360" w:lineRule="atLeast"/>
        <w:ind w:left="0" w:right="0" w:firstLine="640" w:firstLineChars="200"/>
        <w:jc w:val="left"/>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居家养老服务办理流程：由申请人本人向所在地社区提出书面申请，上报相关材料，由社区审核后上报街道，由街道审核后上报区民政局社会福利科审核通过后，申请人按照标准接受服务。</w:t>
      </w:r>
    </w:p>
    <w:p>
      <w:pPr>
        <w:keepNext w:val="0"/>
        <w:keepLines w:val="0"/>
        <w:widowControl/>
        <w:suppressLineNumbers w:val="0"/>
        <w:shd w:val="clear" w:fill="FFFFFF"/>
        <w:spacing w:before="0" w:beforeAutospacing="0" w:after="0" w:afterAutospacing="0" w:line="360" w:lineRule="atLeast"/>
        <w:ind w:left="0" w:right="0" w:firstLine="643"/>
        <w:jc w:val="both"/>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 w:hAnsi="仿宋" w:eastAsia="仿宋" w:cs="仿宋"/>
          <w:b/>
          <w:i w:val="0"/>
          <w:caps w:val="0"/>
          <w:color w:val="000000"/>
          <w:spacing w:val="0"/>
          <w:kern w:val="0"/>
          <w:sz w:val="32"/>
          <w:szCs w:val="32"/>
          <w:shd w:val="clear" w:fill="FFFFFF"/>
          <w:lang w:val="en-US" w:eastAsia="zh-CN" w:bidi="ar"/>
        </w:rPr>
        <w:t>九、办理时间</w:t>
      </w:r>
    </w:p>
    <w:p>
      <w:pPr>
        <w:keepNext w:val="0"/>
        <w:keepLines w:val="0"/>
        <w:widowControl/>
        <w:suppressLineNumbers w:val="0"/>
        <w:shd w:val="clear" w:fill="FFFFFF"/>
        <w:spacing w:before="0" w:beforeAutospacing="0" w:after="0" w:afterAutospacing="0" w:line="360" w:lineRule="atLeast"/>
        <w:ind w:left="0" w:right="0" w:firstLine="643"/>
        <w:jc w:val="both"/>
        <w:rPr>
          <w:rFonts w:hint="eastAsia"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正常工作日办理，每年拨付1次。</w:t>
      </w:r>
    </w:p>
    <w:p>
      <w:pPr>
        <w:keepNext w:val="0"/>
        <w:keepLines w:val="0"/>
        <w:widowControl/>
        <w:suppressLineNumbers w:val="0"/>
        <w:shd w:val="clear" w:fill="FFFFFF"/>
        <w:spacing w:before="0" w:beforeAutospacing="0" w:after="0" w:afterAutospacing="0" w:line="360" w:lineRule="atLeast"/>
        <w:ind w:left="0" w:right="0" w:firstLine="643"/>
        <w:jc w:val="both"/>
        <w:rPr>
          <w:rFonts w:hint="eastAsia" w:ascii="仿宋" w:hAnsi="仿宋" w:eastAsia="仿宋" w:cs="仿宋"/>
          <w:b/>
          <w:i w:val="0"/>
          <w:caps w:val="0"/>
          <w:color w:val="000000"/>
          <w:spacing w:val="0"/>
          <w:kern w:val="0"/>
          <w:sz w:val="32"/>
          <w:szCs w:val="32"/>
          <w:shd w:val="clear" w:fill="FFFFFF"/>
          <w:lang w:val="en-US" w:eastAsia="zh-CN" w:bidi="ar"/>
        </w:rPr>
      </w:pPr>
      <w:r>
        <w:rPr>
          <w:rFonts w:hint="eastAsia" w:ascii="仿宋" w:hAnsi="仿宋" w:eastAsia="仿宋" w:cs="仿宋"/>
          <w:b/>
          <w:i w:val="0"/>
          <w:caps w:val="0"/>
          <w:color w:val="000000"/>
          <w:spacing w:val="0"/>
          <w:kern w:val="0"/>
          <w:sz w:val="32"/>
          <w:szCs w:val="32"/>
          <w:shd w:val="clear" w:fill="FFFFFF"/>
          <w:lang w:val="en-US" w:eastAsia="zh-CN" w:bidi="ar"/>
        </w:rPr>
        <w:t>十、办理地点</w:t>
      </w:r>
    </w:p>
    <w:p>
      <w:pPr>
        <w:keepNext w:val="0"/>
        <w:keepLines w:val="0"/>
        <w:widowControl/>
        <w:suppressLineNumbers w:val="0"/>
        <w:shd w:val="clear" w:fill="FFFFFF"/>
        <w:spacing w:before="0" w:beforeAutospacing="0" w:after="0" w:afterAutospacing="0" w:line="360" w:lineRule="atLeast"/>
        <w:ind w:left="0" w:right="0" w:firstLine="640" w:firstLineChars="200"/>
        <w:jc w:val="left"/>
        <w:rPr>
          <w:rFonts w:hint="default"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乌鲁木齐市四平路2288号创新广场B座1709室</w:t>
      </w:r>
    </w:p>
    <w:p>
      <w:pPr>
        <w:keepNext w:val="0"/>
        <w:keepLines w:val="0"/>
        <w:widowControl/>
        <w:numPr>
          <w:ilvl w:val="0"/>
          <w:numId w:val="0"/>
        </w:numPr>
        <w:suppressLineNumbers w:val="0"/>
        <w:shd w:val="clear" w:fill="FFFFFF"/>
        <w:spacing w:before="0" w:beforeAutospacing="0" w:after="0" w:afterAutospacing="0" w:line="360" w:lineRule="atLeast"/>
        <w:ind w:left="643" w:leftChars="0" w:right="0" w:rightChars="0"/>
        <w:jc w:val="both"/>
        <w:rPr>
          <w:rFonts w:hint="eastAsia" w:ascii="仿宋" w:hAnsi="仿宋" w:eastAsia="仿宋" w:cs="仿宋"/>
          <w:b/>
          <w:i w:val="0"/>
          <w:caps w:val="0"/>
          <w:color w:val="000000"/>
          <w:spacing w:val="0"/>
          <w:kern w:val="0"/>
          <w:sz w:val="32"/>
          <w:szCs w:val="32"/>
          <w:shd w:val="clear" w:fill="FFFFFF"/>
          <w:lang w:val="en-US" w:eastAsia="zh-CN" w:bidi="ar"/>
        </w:rPr>
      </w:pPr>
      <w:r>
        <w:rPr>
          <w:rFonts w:hint="eastAsia" w:ascii="仿宋" w:hAnsi="仿宋" w:eastAsia="仿宋" w:cs="仿宋"/>
          <w:b/>
          <w:i w:val="0"/>
          <w:caps w:val="0"/>
          <w:color w:val="000000"/>
          <w:spacing w:val="0"/>
          <w:kern w:val="0"/>
          <w:sz w:val="32"/>
          <w:szCs w:val="32"/>
          <w:shd w:val="clear" w:fill="FFFFFF"/>
          <w:lang w:val="en-US" w:eastAsia="zh-CN" w:bidi="ar"/>
        </w:rPr>
        <w:t>十一、咨询电话</w:t>
      </w:r>
    </w:p>
    <w:p>
      <w:pPr>
        <w:keepNext w:val="0"/>
        <w:keepLines w:val="0"/>
        <w:widowControl/>
        <w:suppressLineNumbers w:val="0"/>
        <w:shd w:val="clear" w:fill="FFFFFF"/>
        <w:spacing w:before="0" w:beforeAutospacing="0" w:after="0" w:afterAutospacing="0" w:line="360" w:lineRule="atLeast"/>
        <w:ind w:left="0" w:right="0" w:firstLine="640" w:firstLineChars="200"/>
        <w:jc w:val="left"/>
        <w:rPr>
          <w:rFonts w:hint="default" w:ascii="仿宋_GB2312" w:hAnsi="宋体"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cs="仿宋_GB2312"/>
          <w:i w:val="0"/>
          <w:caps w:val="0"/>
          <w:color w:val="000000"/>
          <w:spacing w:val="0"/>
          <w:kern w:val="0"/>
          <w:sz w:val="32"/>
          <w:szCs w:val="32"/>
          <w:shd w:val="clear" w:fill="FFFFFF"/>
          <w:lang w:val="en-US" w:eastAsia="zh-CN" w:bidi="ar"/>
        </w:rPr>
        <w:t>0991-3193942</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7D775"/>
    <w:multiLevelType w:val="singleLevel"/>
    <w:tmpl w:val="9107D775"/>
    <w:lvl w:ilvl="0" w:tentative="0">
      <w:start w:val="2"/>
      <w:numFmt w:val="chineseCounting"/>
      <w:suff w:val="nothing"/>
      <w:lvlText w:val="（%1）"/>
      <w:lvlJc w:val="left"/>
      <w:rPr>
        <w:rFonts w:hint="eastAsia"/>
      </w:rPr>
    </w:lvl>
  </w:abstractNum>
  <w:abstractNum w:abstractNumId="1">
    <w:nsid w:val="94042FEC"/>
    <w:multiLevelType w:val="singleLevel"/>
    <w:tmpl w:val="94042FEC"/>
    <w:lvl w:ilvl="0" w:tentative="0">
      <w:start w:val="8"/>
      <w:numFmt w:val="chineseCounting"/>
      <w:suff w:val="nothing"/>
      <w:lvlText w:val="%1、"/>
      <w:lvlJc w:val="left"/>
      <w:rPr>
        <w:rFonts w:hint="eastAsia"/>
      </w:rPr>
    </w:lvl>
  </w:abstractNum>
  <w:abstractNum w:abstractNumId="2">
    <w:nsid w:val="96C7237E"/>
    <w:multiLevelType w:val="singleLevel"/>
    <w:tmpl w:val="96C7237E"/>
    <w:lvl w:ilvl="0" w:tentative="0">
      <w:start w:val="2"/>
      <w:numFmt w:val="decimal"/>
      <w:suff w:val="nothing"/>
      <w:lvlText w:val="%1、"/>
      <w:lvlJc w:val="left"/>
    </w:lvl>
  </w:abstractNum>
  <w:abstractNum w:abstractNumId="3">
    <w:nsid w:val="D5D7AB39"/>
    <w:multiLevelType w:val="singleLevel"/>
    <w:tmpl w:val="D5D7AB39"/>
    <w:lvl w:ilvl="0" w:tentative="0">
      <w:start w:val="1"/>
      <w:numFmt w:val="chineseCounting"/>
      <w:suff w:val="nothing"/>
      <w:lvlText w:val="（%1）"/>
      <w:lvlJc w:val="left"/>
      <w:rPr>
        <w:rFonts w:hint="eastAsia"/>
      </w:rPr>
    </w:lvl>
  </w:abstractNum>
  <w:abstractNum w:abstractNumId="4">
    <w:nsid w:val="0D38E4FD"/>
    <w:multiLevelType w:val="singleLevel"/>
    <w:tmpl w:val="0D38E4FD"/>
    <w:lvl w:ilvl="0" w:tentative="0">
      <w:start w:val="3"/>
      <w:numFmt w:val="chineseCounting"/>
      <w:suff w:val="nothing"/>
      <w:lvlText w:val="（%1）"/>
      <w:lvlJc w:val="left"/>
      <w:rPr>
        <w:rFonts w:hint="eastAsia"/>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00000000"/>
    <w:rsid w:val="093D28CB"/>
    <w:rsid w:val="10041E21"/>
    <w:rsid w:val="1085493C"/>
    <w:rsid w:val="133E6659"/>
    <w:rsid w:val="1C4A5BDB"/>
    <w:rsid w:val="28EB1C53"/>
    <w:rsid w:val="2EC80FA5"/>
    <w:rsid w:val="40000F7B"/>
    <w:rsid w:val="40224A7D"/>
    <w:rsid w:val="407A78C0"/>
    <w:rsid w:val="498F1D44"/>
    <w:rsid w:val="4F6C3E9E"/>
    <w:rsid w:val="539A2E69"/>
    <w:rsid w:val="598E55DD"/>
    <w:rsid w:val="5C7F073B"/>
    <w:rsid w:val="5D0851EC"/>
    <w:rsid w:val="5E952919"/>
    <w:rsid w:val="62FB43B4"/>
    <w:rsid w:val="6D1008C7"/>
    <w:rsid w:val="77B35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2023-09-13T04:43:00Z</dcterms:created>
  <dc:creator>Administrator</dc:creator>
  <cp:lastModifiedBy>峰</cp:lastModifiedBy>
  <dcterms:modified xsi:type="dcterms:W3CDTF">2023-09-19T11:17:11Z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4BD7D9BFAD6249B0BFC8AE06FC07A288_12</vt:lpwstr>
  </property>
</Properties>
</file>