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center"/>
        <w:rPr>
          <w:rFonts w:ascii="方正楷体_GBK" w:hAnsi="微软雅黑" w:eastAsia="方正楷体_GBK" w:cs="宋体"/>
          <w:kern w:val="0"/>
          <w:sz w:val="30"/>
          <w:szCs w:val="30"/>
        </w:rPr>
      </w:pPr>
      <w:bookmarkStart w:id="0" w:name="_GoBack"/>
      <w:r>
        <w:rPr>
          <w:rFonts w:hint="eastAsia" w:ascii="方正楷体_GBK" w:hAnsi="微软雅黑" w:eastAsia="方正楷体_GBK" w:cs="宋体"/>
          <w:bCs/>
          <w:kern w:val="0"/>
          <w:sz w:val="30"/>
          <w:szCs w:val="30"/>
        </w:rPr>
        <w:t>乌鲁木齐市高新区（新市区）消防救援大队</w:t>
      </w:r>
    </w:p>
    <w:p>
      <w:pPr>
        <w:spacing w:line="560" w:lineRule="exact"/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新疆消防安全领域失信行为信息公告</w:t>
      </w:r>
    </w:p>
    <w:p>
      <w:pPr>
        <w:wordWrap w:val="0"/>
        <w:ind w:firstLine="640" w:firstLineChars="200"/>
        <w:jc w:val="right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乌新（消）公告字〔2023〕00</w:t>
      </w:r>
      <w:r>
        <w:rPr>
          <w:rFonts w:hint="eastAsia" w:ascii="方正仿宋_GBK" w:eastAsia="方正仿宋_GBK"/>
          <w:lang w:val="en-US" w:eastAsia="zh-CN"/>
        </w:rPr>
        <w:t>02</w:t>
      </w:r>
      <w:r>
        <w:rPr>
          <w:rFonts w:hint="eastAsia" w:ascii="方正仿宋_GBK" w:eastAsia="方正仿宋_GBK"/>
        </w:rPr>
        <w:t>号</w:t>
      </w:r>
    </w:p>
    <w:p>
      <w:pPr>
        <w:ind w:firstLine="640" w:firstLineChars="200"/>
        <w:rPr>
          <w:rFonts w:ascii="方正仿宋_GBK" w:eastAsia="方正仿宋_GBK"/>
        </w:rPr>
      </w:pPr>
    </w:p>
    <w:p>
      <w:pPr>
        <w:ind w:firstLine="640" w:firstLineChars="200"/>
        <w:jc w:val="left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根据《新疆维吾尔自治区消防安全领域信用管理办法》，对下列单位/个人的消防安全领域失信行为信息进行公告：</w:t>
      </w:r>
    </w:p>
    <w:tbl>
      <w:tblPr>
        <w:tblStyle w:val="4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77"/>
        <w:gridCol w:w="932"/>
        <w:gridCol w:w="1560"/>
        <w:gridCol w:w="822"/>
        <w:gridCol w:w="1345"/>
        <w:gridCol w:w="1041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5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消防安全领域一般失信行为名单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个人/单位名称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单位组织机构代码或个人身份证号码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失信行为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认定部门</w:t>
            </w: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认定依据</w:t>
            </w: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认定日期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新疆百森娱乐有限公司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法定代表人：李海波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91650104MACDEG481G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身份证号：6543011998********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公共聚集场所在投入使用、营业前未按照规定做出消防安全承诺或承诺失实的。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乌鲁木齐市高新区（新市区）消防救援大队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《新疆维吾尔自治区消防安全领域信用管理办法》第十一条第二款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67" w:rightChars="-21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2023年6月27日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2024年6月27日</w:t>
            </w:r>
          </w:p>
        </w:tc>
      </w:tr>
    </w:tbl>
    <w:p>
      <w:pPr>
        <w:ind w:firstLine="640" w:firstLineChars="200"/>
        <w:rPr>
          <w:rFonts w:hint="eastAsia" w:ascii="方正仿宋_GBK" w:eastAsia="方正仿宋_GBK"/>
        </w:rPr>
      </w:pPr>
    </w:p>
    <w:p>
      <w:pPr>
        <w:ind w:firstLine="640" w:firstLineChars="200"/>
        <w:rPr>
          <w:rFonts w:hint="eastAsia" w:ascii="方正仿宋_GBK" w:eastAsia="方正仿宋_GBK"/>
        </w:rPr>
      </w:pPr>
    </w:p>
    <w:p>
      <w:pPr>
        <w:ind w:firstLine="640" w:firstLineChars="200"/>
        <w:rPr>
          <w:rFonts w:hint="eastAsia" w:ascii="方正仿宋_GBK" w:eastAsia="方正仿宋_GBK"/>
        </w:rPr>
      </w:pPr>
    </w:p>
    <w:tbl>
      <w:tblPr>
        <w:tblStyle w:val="4"/>
        <w:tblpPr w:leftFromText="180" w:rightFromText="180" w:vertAnchor="text" w:horzAnchor="margin" w:tblpXSpec="center" w:tblpY="177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065"/>
        <w:gridCol w:w="1065"/>
        <w:gridCol w:w="1131"/>
        <w:gridCol w:w="999"/>
        <w:gridCol w:w="1065"/>
        <w:gridCol w:w="1066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gridSpan w:val="8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消防安全领域严重失信行为“黑名单”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个人/单位名称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单位组织机构代码或个人身份证号码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失信行为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认定部门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认定依据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认定日期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乌鲁木齐渝乡辣婆婆餐饮服务有限公司（法定代表人：杨涛）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91650104MA7N3UMQ14（法定代表人身份证号6123261980********）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公众聚集场所在投入使用、营业前未经消防安全检查合格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的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乌鲁木齐市高新区（新市区）消防救援大队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《新疆维吾尔自治区消防安全领域信用管理办法》第十二条第二款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2023年3月15日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2026年3月15日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高新区（新市区）长春南路落辰餐吧（法定代表人：赵鹏飞）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92650104MABTEK8K99（法定代表人身份证号6501041976********）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公众聚集场所在投入使用、营业前未经消防安全检查合格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的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乌鲁木齐市高新区（新市区）消防救援大队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《新疆维吾尔自治区消防安全领域信用管理办法》第十二条第二款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2023年3月31日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2026年3月31日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新市区北京中路丝路有约餐厅（法定代表人：李金刚）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92650104MABTEK8K99（法定代表人身份证号6523231976********）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公众聚集场所在投入使用、营业前未经消防安全检查合格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的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乌鲁木齐市高新区（新市区）消防救援大队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《新疆维吾尔自治区消防安全领域信用管理办法》第十二条第二款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2023年3月31日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2026年3月31日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新市区河南东路麻辣集市火锅店（法定代表人：周夕媃）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92650104MA791QKJ7B（法定代表人身份证号6528221989********）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公众聚集场所在投入使用、营业前未经消防安全检查合格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的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乌鲁木齐市高新区（新市区）消防救援大队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《新疆维吾尔自治区消防安全领域信用管理办法》第十二条第二款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2023年4月21日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2026年4月21日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中国石油天然气运输公司 综合服务分公司（法定代表人：宋连海）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91650104751694752L（法定代表人身份证号370521964********）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公众聚集场所在投入使用、营业前未经消防安全检查合格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的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乌鲁木齐市高新区（新市区）消防救援大队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《新疆维吾尔自治区消防安全领域信用管理办法》第十二条第二款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2023年4月21日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2026年4月21日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新疆赛 福物业服务有限公司（法定代表人：梁俊）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91650104792270796W（法定代表人身份证号6501031961********）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公众聚集场所在投入使用、营业前未经消防安全检查合格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的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乌鲁木齐市高新区（新市区）消防救援大队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《新疆维吾尔自治区消防安全领域信用管理办法》第十二条第二款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2023年5月8日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2026年5月8日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高新区（新市区）长春南路荷本音乐餐吧（法定代表人：陈超）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92650104MA7G6KQJ2W（法定代表人身份证号6501211999********）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公众聚集场所在投入使用、营业前未经消防安全检查合格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的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乌鲁木齐市高新区（新市区）消防救援大队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《新疆维吾尔自治区消防安全领域信用管理办法》第十二条第二款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2023年5月23日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2026年5月23日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高新区（新市区）长春南路超然音乐餐吧（法定代表人：陈超）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92650104MACDBU8E88（法定代表人身份证号6501211999********）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公众聚集场所在投入使用、营业前未经消防安全检查合格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的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乌鲁木齐市高新区（新市区）消防救援大队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《新疆维吾尔自治区消防安全领域信用管理办法》第十二条第二款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2023年5月23日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2026年5月23日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新疆天信市场管理有限公司（法定代表人：江艳）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916501006792935906（法定代表人身份证号6501041975********）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公众聚集场所在投入使用、营业前未经消防安全检查合格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的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乌鲁木齐市高新区（新市区）消防救援大队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《新疆维吾尔自治区消防安全领域信用管理办法》第十二条第二款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2023年5月31日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2026年5月31日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高新区（新市区）四平路馋私猫卤猪蹄店（法定代表人：朱本涛）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92650104MABU2PDU1P（法定代表人身份证号3422221980********）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公众聚集场所在投入使用、营业前未经消防安全检查合格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的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乌鲁木齐市高新区（新市区）消防救援大队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《新疆维吾尔自治区消防安全领域信用管理办法》第十二条第二款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2023年6月27日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2026年6月27日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高新区 （新市区）宁波街二叔厨房餐厅（法定代表人：周 志 勇）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92650100MA78A92T6W（法定代表人身份证号4201231974********）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公众聚集场所在投入使用、营业前未经消防安全检查合格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的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乌鲁木齐市高新区（新市区）消防救援大队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《新疆维吾尔自治区消防安全领域信用管理办法》第十二条第二款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2023年6月27日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2026年6月27日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0"/>
          <w:szCs w:val="20"/>
          <w:lang w:val="en-US" w:eastAsia="zh-CN"/>
        </w:rPr>
        <w:br w:type="textWrapping"/>
      </w:r>
    </w:p>
    <w:p>
      <w:pPr>
        <w:ind w:firstLine="640" w:firstLineChars="200"/>
        <w:rPr>
          <w:rFonts w:hint="eastAsia" w:ascii="方正仿宋_GBK" w:eastAsia="方正仿宋_GBK"/>
        </w:rPr>
      </w:pPr>
    </w:p>
    <w:p>
      <w:pPr>
        <w:ind w:firstLine="640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上述单位/个人自信息公告之日起</w:t>
      </w:r>
      <w:r>
        <w:rPr>
          <w:rFonts w:ascii="方正仿宋_GBK" w:eastAsia="方正仿宋_GBK"/>
        </w:rPr>
        <w:t>10</w:t>
      </w:r>
      <w:r>
        <w:rPr>
          <w:rFonts w:hint="eastAsia" w:ascii="方正仿宋_GBK" w:eastAsia="方正仿宋_GBK"/>
        </w:rPr>
        <w:t>个工作日内，有权向我单位提交书面陈述、申辩及相关证明材料，陈述、申辩理由被采纳的，不列入消防安全失信行为名单。陈述、申辩理由不予以采纳的，或者公告期内未提出申辩的，列入消防安全失信行为名单。</w:t>
      </w:r>
    </w:p>
    <w:p>
      <w:pPr>
        <w:ind w:firstLine="640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如对本公告内容不服的，可以在收到本决定书之日起六十日内向</w:t>
      </w:r>
      <w:r>
        <w:rPr>
          <w:rFonts w:hint="eastAsia" w:ascii="方正仿宋_GBK" w:eastAsia="方正仿宋_GBK"/>
          <w:u w:val="single"/>
        </w:rPr>
        <w:t>高新区（新市区）人民政府或乌鲁木齐市消防救援支队</w:t>
      </w:r>
      <w:r>
        <w:rPr>
          <w:rFonts w:hint="eastAsia" w:ascii="方正仿宋_GBK" w:eastAsia="方正仿宋_GBK"/>
        </w:rPr>
        <w:t>申请行政复议或者在六个月内依法向</w:t>
      </w:r>
      <w:r>
        <w:rPr>
          <w:rFonts w:hint="eastAsia" w:ascii="方正仿宋_GBK" w:eastAsia="方正仿宋_GBK"/>
          <w:u w:val="single"/>
        </w:rPr>
        <w:t xml:space="preserve"> 水磨沟区人民法院</w:t>
      </w:r>
      <w:r>
        <w:rPr>
          <w:rFonts w:hint="eastAsia" w:ascii="方正仿宋_GBK" w:eastAsia="方正仿宋_GBK"/>
        </w:rPr>
        <w:t>提起行政诉讼。</w:t>
      </w:r>
    </w:p>
    <w:p>
      <w:pPr>
        <w:jc w:val="center"/>
        <w:rPr>
          <w:rFonts w:ascii="方正仿宋_GBK" w:hAnsi="宋体" w:eastAsia="方正仿宋_GBK"/>
        </w:rPr>
      </w:pPr>
    </w:p>
    <w:p>
      <w:pPr>
        <w:jc w:val="center"/>
        <w:rPr>
          <w:rFonts w:ascii="方正仿宋_GBK" w:hAnsi="宋体" w:eastAsia="方正仿宋_GBK"/>
        </w:rPr>
      </w:pPr>
      <w:r>
        <w:rPr>
          <w:rFonts w:hint="eastAsia" w:ascii="方正仿宋_GBK" w:hAnsi="宋体" w:eastAsia="方正仿宋_GBK"/>
        </w:rPr>
        <w:t xml:space="preserve">                </w:t>
      </w:r>
    </w:p>
    <w:p>
      <w:pPr>
        <w:jc w:val="center"/>
        <w:rPr>
          <w:rFonts w:ascii="方正仿宋_GBK" w:hAnsi="宋体" w:eastAsia="方正仿宋_GBK"/>
        </w:rPr>
      </w:pPr>
      <w:r>
        <w:rPr>
          <w:rFonts w:hint="eastAsia" w:ascii="方正仿宋_GBK" w:hAnsi="宋体" w:eastAsia="方正仿宋_GBK"/>
        </w:rPr>
        <w:t xml:space="preserve">                    高新区（新市区）消防救援大队</w:t>
      </w:r>
    </w:p>
    <w:p>
      <w:pPr>
        <w:widowControl/>
        <w:spacing w:line="450" w:lineRule="atLeast"/>
        <w:jc w:val="center"/>
        <w:rPr>
          <w:rFonts w:ascii="方正仿宋_GBK" w:hAnsi="宋体" w:eastAsia="方正仿宋_GBK"/>
        </w:rPr>
      </w:pPr>
      <w:r>
        <w:rPr>
          <w:rFonts w:hint="eastAsia" w:ascii="方正仿宋_GBK" w:hAnsi="宋体" w:eastAsia="方正仿宋_GBK"/>
        </w:rPr>
        <w:t xml:space="preserve">                      2023年 </w:t>
      </w:r>
      <w:r>
        <w:rPr>
          <w:rFonts w:hint="eastAsia" w:ascii="方正仿宋_GBK" w:hAnsi="宋体" w:eastAsia="方正仿宋_GBK"/>
          <w:lang w:val="en-US" w:eastAsia="zh-CN"/>
        </w:rPr>
        <w:t>7</w:t>
      </w:r>
      <w:r>
        <w:rPr>
          <w:rFonts w:hint="eastAsia" w:ascii="方正仿宋_GBK" w:hAnsi="宋体" w:eastAsia="方正仿宋_GBK"/>
        </w:rPr>
        <w:t xml:space="preserve">月 </w:t>
      </w:r>
      <w:r>
        <w:rPr>
          <w:rFonts w:hint="eastAsia" w:ascii="方正仿宋_GBK" w:hAnsi="宋体" w:eastAsia="方正仿宋_GBK"/>
          <w:lang w:val="en-US" w:eastAsia="zh-CN"/>
        </w:rPr>
        <w:t>21</w:t>
      </w:r>
      <w:r>
        <w:rPr>
          <w:rFonts w:hint="eastAsia" w:ascii="方正仿宋_GBK" w:hAnsi="宋体" w:eastAsia="方正仿宋_GBK"/>
        </w:rPr>
        <w:t>日</w:t>
      </w:r>
    </w:p>
    <w:p>
      <w:pPr>
        <w:spacing w:line="560" w:lineRule="exact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 xml:space="preserve"> </w:t>
      </w:r>
    </w:p>
    <w:p/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OGFlNzAyMDU3YzdkNDBkNTYzMjk3NjY5MzlmNDYifQ=="/>
  </w:docVars>
  <w:rsids>
    <w:rsidRoot w:val="009541B8"/>
    <w:rsid w:val="001152F3"/>
    <w:rsid w:val="001255A0"/>
    <w:rsid w:val="002A3DB2"/>
    <w:rsid w:val="0034523F"/>
    <w:rsid w:val="003E4005"/>
    <w:rsid w:val="00424345"/>
    <w:rsid w:val="005234C7"/>
    <w:rsid w:val="005811C5"/>
    <w:rsid w:val="0060102B"/>
    <w:rsid w:val="00646CE4"/>
    <w:rsid w:val="00784EF8"/>
    <w:rsid w:val="008151E1"/>
    <w:rsid w:val="008426E1"/>
    <w:rsid w:val="008D0069"/>
    <w:rsid w:val="009541B8"/>
    <w:rsid w:val="00970787"/>
    <w:rsid w:val="00B0327E"/>
    <w:rsid w:val="00BA2351"/>
    <w:rsid w:val="00BA4EC3"/>
    <w:rsid w:val="00CC12BF"/>
    <w:rsid w:val="00CC4874"/>
    <w:rsid w:val="00CE3935"/>
    <w:rsid w:val="00DD4503"/>
    <w:rsid w:val="00E164C7"/>
    <w:rsid w:val="00E40B82"/>
    <w:rsid w:val="00ED2164"/>
    <w:rsid w:val="00F81A7A"/>
    <w:rsid w:val="00FA6700"/>
    <w:rsid w:val="00FB16AB"/>
    <w:rsid w:val="024B5385"/>
    <w:rsid w:val="12110962"/>
    <w:rsid w:val="169A335C"/>
    <w:rsid w:val="18AB452F"/>
    <w:rsid w:val="315C0D08"/>
    <w:rsid w:val="3290491F"/>
    <w:rsid w:val="32B319E1"/>
    <w:rsid w:val="33640093"/>
    <w:rsid w:val="41AD435B"/>
    <w:rsid w:val="50BB05C5"/>
    <w:rsid w:val="5492108D"/>
    <w:rsid w:val="595636AD"/>
    <w:rsid w:val="66735674"/>
    <w:rsid w:val="735172CC"/>
    <w:rsid w:val="79331D27"/>
    <w:rsid w:val="7BE7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Char"/>
    <w:basedOn w:val="6"/>
    <w:link w:val="3"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4</Pages>
  <Words>1945</Words>
  <Characters>2459</Characters>
  <Lines>2</Lines>
  <Paragraphs>2</Paragraphs>
  <TotalTime>1</TotalTime>
  <ScaleCrop>false</ScaleCrop>
  <LinksUpToDate>false</LinksUpToDate>
  <CharactersWithSpaces>2526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2023-03-06T04:18:00Z</dcterms:created>
  <dc:creator>Administrator.PC-20210508VTML</dc:creator>
  <cp:lastModifiedBy>峰</cp:lastModifiedBy>
  <cp:lastPrinted>2023-03-06T04:18:00Z</cp:lastPrinted>
  <dcterms:modified xsi:type="dcterms:W3CDTF">2023-08-07T11:02:49Z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3637FF9099C744CFBC8642A9B62C6249_12</vt:lpwstr>
  </property>
</Properties>
</file>