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06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306"/>
      </w:tblGrid>
      <w:tr w:rsidR="00B057DD">
        <w:trPr>
          <w:tblCellSpacing w:w="0" w:type="dxa"/>
        </w:trPr>
        <w:tc>
          <w:tcPr>
            <w:tcW w:w="8306" w:type="dxa"/>
            <w:shd w:val="clear" w:color="auto" w:fill="FFFFFF"/>
            <w:vAlign w:val="center"/>
          </w:tcPr>
          <w:p w:rsidR="00B057DD" w:rsidRPr="00AD2A89" w:rsidRDefault="00B21D2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44"/>
                <w:szCs w:val="44"/>
              </w:rPr>
            </w:pPr>
            <w:bookmarkStart w:id="0" w:name="_GoBack"/>
            <w:r w:rsidRPr="00AD2A89">
              <w:rPr>
                <w:rFonts w:ascii="宋体" w:eastAsia="宋体" w:hAnsi="宋体" w:cs="宋体" w:hint="eastAsia"/>
                <w:b/>
                <w:color w:val="000000"/>
                <w:kern w:val="0"/>
                <w:sz w:val="44"/>
                <w:szCs w:val="44"/>
              </w:rPr>
              <w:t>高新区（新市区）</w:t>
            </w:r>
            <w:r w:rsidR="00FC09B6" w:rsidRPr="00AD2A89">
              <w:rPr>
                <w:rFonts w:ascii="宋体" w:eastAsia="宋体" w:hAnsi="宋体" w:cs="宋体" w:hint="eastAsia"/>
                <w:b/>
                <w:color w:val="000000"/>
                <w:kern w:val="0"/>
                <w:sz w:val="44"/>
                <w:szCs w:val="44"/>
              </w:rPr>
              <w:t>2018</w:t>
            </w:r>
            <w:r w:rsidRPr="00AD2A89">
              <w:rPr>
                <w:rFonts w:ascii="宋体" w:eastAsia="宋体" w:hAnsi="宋体" w:cs="宋体" w:hint="eastAsia"/>
                <w:b/>
                <w:color w:val="000000"/>
                <w:kern w:val="0"/>
                <w:sz w:val="44"/>
                <w:szCs w:val="44"/>
              </w:rPr>
              <w:t>年“三公”经费决算执行情况说明</w:t>
            </w:r>
            <w:bookmarkEnd w:id="0"/>
          </w:p>
          <w:p w:rsidR="00FC09B6" w:rsidRDefault="00FC09B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B057DD">
        <w:trPr>
          <w:tblCellSpacing w:w="0" w:type="dxa"/>
        </w:trPr>
        <w:tc>
          <w:tcPr>
            <w:tcW w:w="8306" w:type="dxa"/>
            <w:shd w:val="clear" w:color="auto" w:fill="FFFFFF"/>
            <w:vAlign w:val="center"/>
          </w:tcPr>
          <w:p w:rsidR="00B057DD" w:rsidRPr="00A93EF9" w:rsidRDefault="00B21D2F">
            <w:pPr>
              <w:pStyle w:val="a3"/>
              <w:widowControl/>
              <w:spacing w:line="315" w:lineRule="atLeast"/>
              <w:ind w:firstLine="420"/>
              <w:rPr>
                <w:rFonts w:ascii="仿宋" w:eastAsia="仿宋" w:hAnsi="仿宋"/>
                <w:sz w:val="32"/>
                <w:szCs w:val="32"/>
              </w:rPr>
            </w:pPr>
            <w:r w:rsidRPr="00A93EF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一、区本级各部门（单位）人员及车辆情况</w:t>
            </w:r>
          </w:p>
          <w:p w:rsidR="00B057DD" w:rsidRPr="00A93EF9" w:rsidRDefault="00F2640D" w:rsidP="00A93EF9">
            <w:pPr>
              <w:pStyle w:val="a3"/>
              <w:widowControl/>
              <w:spacing w:line="315" w:lineRule="atLeast"/>
              <w:ind w:firstLineChars="230" w:firstLine="736"/>
              <w:rPr>
                <w:rFonts w:ascii="仿宋" w:eastAsia="仿宋" w:hAnsi="仿宋"/>
                <w:sz w:val="32"/>
                <w:szCs w:val="32"/>
              </w:rPr>
            </w:pPr>
            <w:r w:rsidRPr="00A93EF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2018</w:t>
            </w:r>
            <w:r w:rsidR="00B21D2F" w:rsidRPr="00A93EF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年高新区（新市区）本级共</w:t>
            </w:r>
            <w:r w:rsidRPr="00A93EF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130</w:t>
            </w:r>
            <w:r w:rsidR="00B21D2F" w:rsidRPr="00A93EF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一级决算单位，财政供养人员共计</w:t>
            </w:r>
            <w:r w:rsidRPr="00A93EF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7295</w:t>
            </w:r>
            <w:r w:rsidR="00B21D2F" w:rsidRPr="00A93EF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人，人员构成：行政在职人员</w:t>
            </w:r>
            <w:r w:rsidRPr="00A93EF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1124</w:t>
            </w:r>
            <w:r w:rsidR="00B21D2F" w:rsidRPr="00A93EF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人，参照公务员管理的事业单位在职人员</w:t>
            </w:r>
            <w:r w:rsidRPr="00A93EF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391</w:t>
            </w:r>
            <w:r w:rsidR="00B21D2F" w:rsidRPr="00A93EF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人，全额拨款事业单位在职人员</w:t>
            </w:r>
            <w:r w:rsidRPr="00A93EF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5780</w:t>
            </w:r>
            <w:r w:rsidR="00B21D2F" w:rsidRPr="00A93EF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人。离退休人员</w:t>
            </w:r>
            <w:r w:rsidRPr="00A93EF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9</w:t>
            </w:r>
            <w:r w:rsidR="00B21D2F" w:rsidRPr="00A93EF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人，其中：离休人员</w:t>
            </w:r>
            <w:r w:rsidRPr="00A93EF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9</w:t>
            </w:r>
            <w:r w:rsidR="00B21D2F" w:rsidRPr="00A93EF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人，退休人员</w:t>
            </w:r>
            <w:r w:rsidRPr="00A93EF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0</w:t>
            </w:r>
            <w:r w:rsidR="00B21D2F" w:rsidRPr="00A93EF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人。</w:t>
            </w:r>
            <w:r w:rsidR="00FC09B6" w:rsidRPr="00A93EF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2018</w:t>
            </w:r>
            <w:r w:rsidR="00B21D2F" w:rsidRPr="00A93EF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年，单位一般公共财政拨款安排的公务用车购置量</w:t>
            </w:r>
            <w:r w:rsidRPr="00A93EF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0</w:t>
            </w:r>
            <w:r w:rsidR="00B21D2F" w:rsidRPr="00A93EF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辆，保有量为</w:t>
            </w:r>
            <w:r w:rsidRPr="00A93EF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329</w:t>
            </w:r>
            <w:r w:rsidR="00B21D2F" w:rsidRPr="00A93EF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辆。</w:t>
            </w:r>
          </w:p>
          <w:p w:rsidR="00B057DD" w:rsidRPr="00A93EF9" w:rsidRDefault="00B21D2F" w:rsidP="00A93EF9">
            <w:pPr>
              <w:pStyle w:val="a3"/>
              <w:widowControl/>
              <w:spacing w:line="315" w:lineRule="atLeas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 w:rsidRPr="00A93EF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二、“三公”经费口径说明</w:t>
            </w:r>
          </w:p>
          <w:p w:rsidR="00B057DD" w:rsidRPr="00A93EF9" w:rsidRDefault="00B21D2F" w:rsidP="00A93EF9">
            <w:pPr>
              <w:pStyle w:val="a3"/>
              <w:widowControl/>
              <w:spacing w:line="315" w:lineRule="atLeast"/>
              <w:ind w:firstLineChars="181" w:firstLine="579"/>
              <w:rPr>
                <w:rFonts w:ascii="仿宋" w:eastAsia="仿宋" w:hAnsi="仿宋"/>
                <w:sz w:val="32"/>
                <w:szCs w:val="32"/>
              </w:rPr>
            </w:pPr>
            <w:r w:rsidRPr="00A93EF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（一）因公出国（境）费用：反映区本级行政事业单位工作人员公务出国（境）的住宿费、旅费、伙食补助费、杂费、培训费等支出。包括参加朝觐、学术会议、科技研讨会、国际重大体育赛事申办及参赛费用、文化交流和政府间、单位间交往等。</w:t>
            </w:r>
          </w:p>
          <w:p w:rsidR="00B057DD" w:rsidRPr="00A93EF9" w:rsidRDefault="00B21D2F" w:rsidP="00A93EF9">
            <w:pPr>
              <w:pStyle w:val="a3"/>
              <w:widowControl/>
              <w:spacing w:line="315" w:lineRule="atLeast"/>
              <w:ind w:firstLineChars="181" w:firstLine="579"/>
              <w:rPr>
                <w:rFonts w:ascii="仿宋" w:eastAsia="仿宋" w:hAnsi="仿宋"/>
                <w:sz w:val="32"/>
                <w:szCs w:val="32"/>
              </w:rPr>
            </w:pPr>
            <w:r w:rsidRPr="00A93EF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（二）公务接待费：反映区本级行政事业单位按规定开支的各类公务接待费用。包括国际访问、大型活动及外省市交流接待等。</w:t>
            </w:r>
          </w:p>
          <w:p w:rsidR="00B057DD" w:rsidRPr="00A93EF9" w:rsidRDefault="00B21D2F" w:rsidP="00A93EF9">
            <w:pPr>
              <w:pStyle w:val="a3"/>
              <w:widowControl/>
              <w:spacing w:line="315" w:lineRule="atLeast"/>
              <w:ind w:firstLineChars="181" w:firstLine="579"/>
              <w:rPr>
                <w:rFonts w:ascii="仿宋" w:eastAsia="仿宋" w:hAnsi="仿宋"/>
                <w:sz w:val="32"/>
                <w:szCs w:val="32"/>
              </w:rPr>
            </w:pPr>
            <w:r w:rsidRPr="00A93EF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（三）公务用车购置：反映区本级行政事业单位公务用</w:t>
            </w:r>
            <w:r w:rsidRPr="00A93EF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lastRenderedPageBreak/>
              <w:t>车车辆购置支出（含车辆购置税）。包括黄标车淘汰更新，和一般公务用车车辆报废更新等。</w:t>
            </w:r>
          </w:p>
          <w:p w:rsidR="00B057DD" w:rsidRPr="00A93EF9" w:rsidRDefault="00B21D2F" w:rsidP="00A93EF9">
            <w:pPr>
              <w:pStyle w:val="a3"/>
              <w:widowControl/>
              <w:spacing w:line="315" w:lineRule="atLeast"/>
              <w:ind w:firstLineChars="181" w:firstLine="579"/>
              <w:rPr>
                <w:rFonts w:ascii="仿宋" w:eastAsia="仿宋" w:hAnsi="仿宋"/>
                <w:sz w:val="32"/>
                <w:szCs w:val="32"/>
              </w:rPr>
            </w:pPr>
            <w:r w:rsidRPr="00A93EF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（四）公务用车运行维护费：反映区本级行政事业单位公务用车日常使用过程中发生的燃料费、维修费、保险费、过桥过路费等支出。</w:t>
            </w:r>
          </w:p>
          <w:p w:rsidR="00B057DD" w:rsidRPr="00A93EF9" w:rsidRDefault="00B21D2F" w:rsidP="00A93EF9">
            <w:pPr>
              <w:pStyle w:val="a3"/>
              <w:widowControl/>
              <w:spacing w:line="315" w:lineRule="atLeast"/>
              <w:ind w:firstLineChars="181" w:firstLine="579"/>
              <w:rPr>
                <w:rFonts w:ascii="仿宋" w:eastAsia="仿宋" w:hAnsi="仿宋"/>
                <w:sz w:val="32"/>
                <w:szCs w:val="32"/>
              </w:rPr>
            </w:pPr>
            <w:r w:rsidRPr="00A93EF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三、“三公”经费决算总额情况</w:t>
            </w:r>
          </w:p>
          <w:p w:rsidR="00B057DD" w:rsidRPr="00A93EF9" w:rsidRDefault="00B21D2F" w:rsidP="00A93EF9">
            <w:pPr>
              <w:pStyle w:val="a3"/>
              <w:widowControl/>
              <w:spacing w:line="315" w:lineRule="atLeast"/>
              <w:ind w:firstLineChars="181" w:firstLine="579"/>
              <w:rPr>
                <w:rFonts w:ascii="仿宋" w:eastAsia="仿宋" w:hAnsi="仿宋"/>
                <w:sz w:val="32"/>
                <w:szCs w:val="32"/>
              </w:rPr>
            </w:pPr>
            <w:r w:rsidRPr="00A93EF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201</w:t>
            </w:r>
            <w:r w:rsidR="00FC09B6" w:rsidRPr="00A93EF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8</w:t>
            </w:r>
            <w:r w:rsidRPr="00A93EF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年度，一般公共预算“三公”经费支出决算</w:t>
            </w:r>
            <w:r w:rsidR="000E3530" w:rsidRPr="00A93EF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726.35</w:t>
            </w:r>
            <w:r w:rsidRPr="00A93EF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万元，比上年减少</w:t>
            </w:r>
            <w:r w:rsidR="000E3530" w:rsidRPr="00A93EF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57.68</w:t>
            </w:r>
            <w:r w:rsidRPr="00A93EF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万元，</w:t>
            </w:r>
            <w:r w:rsidR="000E3530" w:rsidRPr="00A93EF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同比下降7.37</w:t>
            </w:r>
            <w:r w:rsidRPr="00A93EF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%。因公出国（境）费支出0万元；公务用车购置及运行维护费</w:t>
            </w:r>
            <w:r w:rsidR="000E3530" w:rsidRPr="00A93EF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726.35</w:t>
            </w:r>
            <w:r w:rsidRPr="00A93EF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万元；公务接待费</w:t>
            </w:r>
            <w:r w:rsidR="000E3530" w:rsidRPr="00A93EF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0</w:t>
            </w:r>
            <w:r w:rsidRPr="00A93EF9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万元。</w:t>
            </w:r>
          </w:p>
          <w:p w:rsidR="00B057DD" w:rsidRPr="00A93EF9" w:rsidRDefault="00B03722">
            <w:pPr>
              <w:pStyle w:val="a3"/>
              <w:widowControl/>
              <w:spacing w:line="315" w:lineRule="atLeast"/>
              <w:ind w:firstLine="420"/>
              <w:jc w:val="center"/>
            </w:pPr>
            <w:r w:rsidRPr="00A93EF9">
              <w:rPr>
                <w:rFonts w:ascii="宋体" w:eastAsia="宋体" w:hAnsi="宋体" w:cs="宋体" w:hint="eastAsia"/>
                <w:color w:val="000000"/>
              </w:rPr>
              <w:t>2018</w:t>
            </w:r>
            <w:r w:rsidR="00B21D2F" w:rsidRPr="00A93EF9">
              <w:rPr>
                <w:rFonts w:ascii="宋体" w:eastAsia="宋体" w:hAnsi="宋体" w:cs="宋体" w:hint="eastAsia"/>
                <w:color w:val="000000"/>
              </w:rPr>
              <w:t>年高新区（新市区）本级三公经费支出决算表</w:t>
            </w:r>
          </w:p>
          <w:p w:rsidR="00B057DD" w:rsidRDefault="00B21D2F">
            <w:pPr>
              <w:pStyle w:val="a3"/>
              <w:widowControl/>
              <w:spacing w:line="315" w:lineRule="atLeast"/>
              <w:ind w:firstLine="420"/>
              <w:jc w:val="righ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单位：万元</w:t>
            </w:r>
          </w:p>
          <w:tbl>
            <w:tblPr>
              <w:tblW w:w="8291" w:type="dxa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outset" w:sz="6" w:space="0" w:color="auto"/>
                <w:insideV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38"/>
              <w:gridCol w:w="2050"/>
              <w:gridCol w:w="2050"/>
              <w:gridCol w:w="2053"/>
            </w:tblGrid>
            <w:tr w:rsidR="00B057DD">
              <w:trPr>
                <w:jc w:val="center"/>
              </w:trPr>
              <w:tc>
                <w:tcPr>
                  <w:tcW w:w="21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057DD" w:rsidRDefault="00B21D2F">
                  <w:pPr>
                    <w:pStyle w:val="a3"/>
                    <w:widowControl/>
                    <w:spacing w:beforeAutospacing="0" w:afterAutospacing="0" w:line="315" w:lineRule="atLeast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>项目</w:t>
                  </w:r>
                </w:p>
              </w:tc>
              <w:tc>
                <w:tcPr>
                  <w:tcW w:w="20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057DD" w:rsidRDefault="003A7102">
                  <w:pPr>
                    <w:pStyle w:val="a3"/>
                    <w:widowControl/>
                    <w:spacing w:beforeAutospacing="0" w:afterAutospacing="0" w:line="315" w:lineRule="atLeast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>2017</w:t>
                  </w:r>
                  <w:r>
                    <w:rPr>
                      <w:b/>
                      <w:sz w:val="21"/>
                      <w:szCs w:val="21"/>
                    </w:rPr>
                    <w:t>年决算数</w:t>
                  </w:r>
                </w:p>
              </w:tc>
              <w:tc>
                <w:tcPr>
                  <w:tcW w:w="20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057DD" w:rsidRDefault="003A7102">
                  <w:pPr>
                    <w:pStyle w:val="a3"/>
                    <w:widowControl/>
                    <w:spacing w:beforeAutospacing="0" w:afterAutospacing="0" w:line="315" w:lineRule="atLeast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>201</w:t>
                  </w:r>
                  <w:r>
                    <w:rPr>
                      <w:rFonts w:hint="eastAsia"/>
                      <w:b/>
                      <w:sz w:val="21"/>
                      <w:szCs w:val="21"/>
                    </w:rPr>
                    <w:t>8</w:t>
                  </w:r>
                  <w:r w:rsidR="00B21D2F">
                    <w:rPr>
                      <w:b/>
                      <w:sz w:val="21"/>
                      <w:szCs w:val="21"/>
                    </w:rPr>
                    <w:t>年决算数</w:t>
                  </w:r>
                </w:p>
              </w:tc>
              <w:tc>
                <w:tcPr>
                  <w:tcW w:w="20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B057DD" w:rsidRDefault="00B21D2F">
                  <w:pPr>
                    <w:pStyle w:val="a3"/>
                    <w:widowControl/>
                    <w:spacing w:beforeAutospacing="0" w:afterAutospacing="0" w:line="315" w:lineRule="atLeast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>增减变动</w:t>
                  </w:r>
                </w:p>
              </w:tc>
            </w:tr>
            <w:tr w:rsidR="003A7102">
              <w:trPr>
                <w:jc w:val="center"/>
              </w:trPr>
              <w:tc>
                <w:tcPr>
                  <w:tcW w:w="21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3A7102" w:rsidRDefault="003A7102">
                  <w:pPr>
                    <w:pStyle w:val="a3"/>
                    <w:widowControl/>
                    <w:spacing w:beforeAutospacing="0" w:afterAutospacing="0" w:line="315" w:lineRule="atLeast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合计</w:t>
                  </w:r>
                </w:p>
              </w:tc>
              <w:tc>
                <w:tcPr>
                  <w:tcW w:w="20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3A7102" w:rsidRDefault="003A7102" w:rsidP="00AD2A89">
                  <w:pPr>
                    <w:pStyle w:val="a3"/>
                    <w:widowControl/>
                    <w:spacing w:beforeAutospacing="0" w:afterAutospacing="0" w:line="315" w:lineRule="atLeast"/>
                    <w:jc w:val="righ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784.15</w:t>
                  </w:r>
                </w:p>
              </w:tc>
              <w:tc>
                <w:tcPr>
                  <w:tcW w:w="20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3A7102" w:rsidRDefault="00F2640D">
                  <w:pPr>
                    <w:jc w:val="right"/>
                    <w:rPr>
                      <w:rFonts w:ascii="Calibri" w:eastAsia="宋体" w:hAnsi="Calibri" w:cs="Calibri"/>
                      <w:color w:val="000000"/>
                      <w:szCs w:val="21"/>
                    </w:rPr>
                  </w:pPr>
                  <w:r>
                    <w:rPr>
                      <w:rFonts w:ascii="Calibri" w:hAnsi="Calibri" w:cs="Calibri" w:hint="eastAsia"/>
                      <w:color w:val="000000"/>
                      <w:szCs w:val="21"/>
                    </w:rPr>
                    <w:t>726.35</w:t>
                  </w:r>
                </w:p>
              </w:tc>
              <w:tc>
                <w:tcPr>
                  <w:tcW w:w="20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3A7102" w:rsidRDefault="00F2640D">
                  <w:pPr>
                    <w:jc w:val="right"/>
                    <w:rPr>
                      <w:rFonts w:ascii="Calibri" w:eastAsia="宋体" w:hAnsi="Calibri" w:cs="Calibri"/>
                      <w:color w:val="000000"/>
                      <w:szCs w:val="21"/>
                    </w:rPr>
                  </w:pPr>
                  <w:r>
                    <w:rPr>
                      <w:rFonts w:ascii="Calibri" w:eastAsia="宋体" w:hAnsi="Calibri" w:cs="Calibri" w:hint="eastAsia"/>
                      <w:color w:val="000000"/>
                      <w:szCs w:val="21"/>
                    </w:rPr>
                    <w:t>-7.37%</w:t>
                  </w:r>
                </w:p>
              </w:tc>
            </w:tr>
            <w:tr w:rsidR="003A7102">
              <w:trPr>
                <w:jc w:val="center"/>
              </w:trPr>
              <w:tc>
                <w:tcPr>
                  <w:tcW w:w="21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3A7102" w:rsidRDefault="003A7102">
                  <w:pPr>
                    <w:pStyle w:val="a3"/>
                    <w:widowControl/>
                    <w:spacing w:beforeAutospacing="0" w:afterAutospacing="0" w:line="315" w:lineRule="atLeas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</w:t>
                  </w:r>
                  <w:r>
                    <w:rPr>
                      <w:sz w:val="21"/>
                      <w:szCs w:val="21"/>
                    </w:rPr>
                    <w:t>、公务接待费</w:t>
                  </w:r>
                </w:p>
              </w:tc>
              <w:tc>
                <w:tcPr>
                  <w:tcW w:w="20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3A7102" w:rsidRDefault="003A7102" w:rsidP="00AD2A89">
                  <w:pPr>
                    <w:pStyle w:val="a3"/>
                    <w:widowControl/>
                    <w:spacing w:beforeAutospacing="0" w:afterAutospacing="0" w:line="315" w:lineRule="atLeast"/>
                    <w:jc w:val="righ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0.12</w:t>
                  </w:r>
                </w:p>
              </w:tc>
              <w:tc>
                <w:tcPr>
                  <w:tcW w:w="20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3A7102" w:rsidRDefault="00F2640D">
                  <w:pPr>
                    <w:jc w:val="right"/>
                    <w:rPr>
                      <w:rFonts w:ascii="Calibri" w:eastAsia="宋体" w:hAnsi="Calibri" w:cs="Calibri"/>
                      <w:color w:val="000000"/>
                      <w:szCs w:val="21"/>
                    </w:rPr>
                  </w:pPr>
                  <w:r>
                    <w:rPr>
                      <w:rFonts w:ascii="Calibri" w:hAnsi="Calibri" w:cs="Calibri" w:hint="eastAsia"/>
                      <w:color w:val="000000"/>
                      <w:szCs w:val="21"/>
                    </w:rPr>
                    <w:t>0</w:t>
                  </w:r>
                </w:p>
              </w:tc>
              <w:tc>
                <w:tcPr>
                  <w:tcW w:w="20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3A7102" w:rsidRDefault="00820DBF" w:rsidP="00820DBF">
                  <w:pPr>
                    <w:jc w:val="right"/>
                    <w:rPr>
                      <w:rFonts w:ascii="Calibri" w:eastAsia="宋体" w:hAnsi="Calibri" w:cs="Calibri"/>
                      <w:color w:val="000000"/>
                      <w:szCs w:val="21"/>
                    </w:rPr>
                  </w:pPr>
                  <w:r>
                    <w:rPr>
                      <w:rFonts w:ascii="Calibri" w:eastAsia="宋体" w:hAnsi="Calibri" w:cs="Calibri" w:hint="eastAsia"/>
                      <w:color w:val="000000"/>
                      <w:szCs w:val="21"/>
                    </w:rPr>
                    <w:t>-100</w:t>
                  </w:r>
                  <w:r w:rsidR="00F2640D">
                    <w:rPr>
                      <w:rFonts w:ascii="Calibri" w:eastAsia="宋体" w:hAnsi="Calibri" w:cs="Calibri" w:hint="eastAsia"/>
                      <w:color w:val="000000"/>
                      <w:szCs w:val="21"/>
                    </w:rPr>
                    <w:t>%</w:t>
                  </w:r>
                </w:p>
              </w:tc>
            </w:tr>
            <w:tr w:rsidR="003A7102">
              <w:trPr>
                <w:jc w:val="center"/>
              </w:trPr>
              <w:tc>
                <w:tcPr>
                  <w:tcW w:w="21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3A7102" w:rsidRDefault="003A7102">
                  <w:pPr>
                    <w:pStyle w:val="a3"/>
                    <w:widowControl/>
                    <w:spacing w:beforeAutospacing="0" w:afterAutospacing="0" w:line="315" w:lineRule="atLeas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</w:t>
                  </w:r>
                  <w:r>
                    <w:rPr>
                      <w:sz w:val="21"/>
                      <w:szCs w:val="21"/>
                    </w:rPr>
                    <w:t>、因公出国（境）费用</w:t>
                  </w:r>
                </w:p>
              </w:tc>
              <w:tc>
                <w:tcPr>
                  <w:tcW w:w="20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3A7102" w:rsidRDefault="003A7102" w:rsidP="00AD2A89">
                  <w:pPr>
                    <w:pStyle w:val="a3"/>
                    <w:widowControl/>
                    <w:spacing w:beforeAutospacing="0" w:afterAutospacing="0" w:line="315" w:lineRule="atLeast"/>
                    <w:jc w:val="righ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20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3A7102" w:rsidRDefault="003A7102">
                  <w:pPr>
                    <w:jc w:val="right"/>
                    <w:rPr>
                      <w:rFonts w:ascii="Calibri" w:eastAsia="宋体" w:hAnsi="Calibri" w:cs="Calibri"/>
                      <w:color w:val="000000"/>
                      <w:szCs w:val="21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1"/>
                    </w:rPr>
                    <w:t>0</w:t>
                  </w:r>
                </w:p>
              </w:tc>
              <w:tc>
                <w:tcPr>
                  <w:tcW w:w="20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3A7102" w:rsidRDefault="003A7102">
                  <w:pPr>
                    <w:jc w:val="right"/>
                    <w:rPr>
                      <w:rFonts w:ascii="Calibri" w:eastAsia="宋体" w:hAnsi="Calibri" w:cs="Calibri"/>
                      <w:color w:val="000000"/>
                      <w:szCs w:val="21"/>
                    </w:rPr>
                  </w:pPr>
                  <w:r>
                    <w:rPr>
                      <w:rFonts w:ascii="Calibri" w:hAnsi="Calibri" w:cs="Calibri" w:hint="eastAsia"/>
                      <w:color w:val="000000"/>
                      <w:szCs w:val="21"/>
                    </w:rPr>
                    <w:t>0</w:t>
                  </w:r>
                </w:p>
              </w:tc>
            </w:tr>
            <w:tr w:rsidR="003A7102">
              <w:trPr>
                <w:jc w:val="center"/>
              </w:trPr>
              <w:tc>
                <w:tcPr>
                  <w:tcW w:w="21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3A7102" w:rsidRDefault="003A7102">
                  <w:pPr>
                    <w:pStyle w:val="a3"/>
                    <w:widowControl/>
                    <w:spacing w:beforeAutospacing="0" w:afterAutospacing="0" w:line="315" w:lineRule="atLeas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3</w:t>
                  </w:r>
                  <w:r>
                    <w:rPr>
                      <w:sz w:val="21"/>
                      <w:szCs w:val="21"/>
                    </w:rPr>
                    <w:t>、公务用车费</w:t>
                  </w:r>
                </w:p>
              </w:tc>
              <w:tc>
                <w:tcPr>
                  <w:tcW w:w="20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3A7102" w:rsidRDefault="003A7102" w:rsidP="00AD2A89">
                  <w:pPr>
                    <w:pStyle w:val="a3"/>
                    <w:widowControl/>
                    <w:spacing w:beforeAutospacing="0" w:afterAutospacing="0" w:line="315" w:lineRule="atLeast"/>
                    <w:jc w:val="righ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784.03</w:t>
                  </w:r>
                </w:p>
              </w:tc>
              <w:tc>
                <w:tcPr>
                  <w:tcW w:w="20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3A7102" w:rsidRDefault="00F2640D">
                  <w:pPr>
                    <w:jc w:val="right"/>
                    <w:rPr>
                      <w:rFonts w:ascii="Calibri" w:eastAsia="宋体" w:hAnsi="Calibri" w:cs="Calibri"/>
                      <w:color w:val="000000"/>
                      <w:szCs w:val="21"/>
                    </w:rPr>
                  </w:pPr>
                  <w:r>
                    <w:rPr>
                      <w:rFonts w:ascii="Calibri" w:hAnsi="Calibri" w:cs="Calibri" w:hint="eastAsia"/>
                      <w:color w:val="000000"/>
                      <w:szCs w:val="21"/>
                    </w:rPr>
                    <w:t>726.35</w:t>
                  </w:r>
                </w:p>
              </w:tc>
              <w:tc>
                <w:tcPr>
                  <w:tcW w:w="20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3A7102" w:rsidRDefault="003A7102">
                  <w:pPr>
                    <w:jc w:val="right"/>
                    <w:rPr>
                      <w:rFonts w:ascii="Calibri" w:eastAsia="宋体" w:hAnsi="Calibri" w:cs="Calibri"/>
                      <w:color w:val="000000"/>
                      <w:szCs w:val="21"/>
                    </w:rPr>
                  </w:pPr>
                </w:p>
              </w:tc>
            </w:tr>
            <w:tr w:rsidR="003A7102">
              <w:trPr>
                <w:jc w:val="center"/>
              </w:trPr>
              <w:tc>
                <w:tcPr>
                  <w:tcW w:w="21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3A7102" w:rsidRDefault="003A7102">
                  <w:pPr>
                    <w:pStyle w:val="a3"/>
                    <w:widowControl/>
                    <w:spacing w:beforeAutospacing="0" w:afterAutospacing="0" w:line="315" w:lineRule="atLeas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其中：（</w:t>
                  </w:r>
                  <w:r>
                    <w:rPr>
                      <w:sz w:val="21"/>
                      <w:szCs w:val="21"/>
                    </w:rPr>
                    <w:t>1</w:t>
                  </w:r>
                  <w:r>
                    <w:rPr>
                      <w:sz w:val="21"/>
                      <w:szCs w:val="21"/>
                    </w:rPr>
                    <w:t>）公务用车运行维护费</w:t>
                  </w:r>
                </w:p>
              </w:tc>
              <w:tc>
                <w:tcPr>
                  <w:tcW w:w="20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3A7102" w:rsidRDefault="003A7102" w:rsidP="00AD2A89">
                  <w:pPr>
                    <w:pStyle w:val="a3"/>
                    <w:widowControl/>
                    <w:spacing w:beforeAutospacing="0" w:afterAutospacing="0" w:line="315" w:lineRule="atLeast"/>
                    <w:jc w:val="righ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784.03</w:t>
                  </w:r>
                </w:p>
              </w:tc>
              <w:tc>
                <w:tcPr>
                  <w:tcW w:w="20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3A7102" w:rsidRDefault="00F2640D">
                  <w:pPr>
                    <w:jc w:val="right"/>
                    <w:rPr>
                      <w:rFonts w:ascii="Calibri" w:eastAsia="宋体" w:hAnsi="Calibri" w:cs="Calibri"/>
                      <w:color w:val="000000"/>
                      <w:szCs w:val="21"/>
                    </w:rPr>
                  </w:pPr>
                  <w:r>
                    <w:rPr>
                      <w:rFonts w:ascii="Calibri" w:hAnsi="Calibri" w:cs="Calibri" w:hint="eastAsia"/>
                      <w:color w:val="000000"/>
                      <w:szCs w:val="21"/>
                    </w:rPr>
                    <w:t>726.35</w:t>
                  </w:r>
                </w:p>
              </w:tc>
              <w:tc>
                <w:tcPr>
                  <w:tcW w:w="20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3A7102" w:rsidRDefault="00F2640D">
                  <w:pPr>
                    <w:jc w:val="right"/>
                    <w:rPr>
                      <w:rFonts w:ascii="Calibri" w:eastAsia="宋体" w:hAnsi="Calibri" w:cs="Calibri"/>
                      <w:color w:val="000000"/>
                      <w:szCs w:val="21"/>
                    </w:rPr>
                  </w:pPr>
                  <w:r>
                    <w:rPr>
                      <w:rFonts w:ascii="Calibri" w:eastAsia="宋体" w:hAnsi="Calibri" w:cs="Calibri" w:hint="eastAsia"/>
                      <w:color w:val="000000"/>
                      <w:szCs w:val="21"/>
                    </w:rPr>
                    <w:t>-7.36%</w:t>
                  </w:r>
                </w:p>
              </w:tc>
            </w:tr>
            <w:tr w:rsidR="003A7102">
              <w:trPr>
                <w:jc w:val="center"/>
              </w:trPr>
              <w:tc>
                <w:tcPr>
                  <w:tcW w:w="21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3A7102" w:rsidRDefault="003A7102">
                  <w:pPr>
                    <w:pStyle w:val="a3"/>
                    <w:widowControl/>
                    <w:spacing w:beforeAutospacing="0" w:afterAutospacing="0" w:line="315" w:lineRule="atLeas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（</w:t>
                  </w:r>
                  <w:r>
                    <w:rPr>
                      <w:sz w:val="21"/>
                      <w:szCs w:val="21"/>
                    </w:rPr>
                    <w:t>2</w:t>
                  </w:r>
                  <w:r>
                    <w:rPr>
                      <w:sz w:val="21"/>
                      <w:szCs w:val="21"/>
                    </w:rPr>
                    <w:t>）公务用车购置费</w:t>
                  </w:r>
                </w:p>
              </w:tc>
              <w:tc>
                <w:tcPr>
                  <w:tcW w:w="20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3A7102" w:rsidRDefault="003A7102" w:rsidP="00AD2A89">
                  <w:pPr>
                    <w:pStyle w:val="a3"/>
                    <w:widowControl/>
                    <w:spacing w:beforeAutospacing="0" w:afterAutospacing="0" w:line="315" w:lineRule="atLeast"/>
                    <w:jc w:val="righ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20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3A7102" w:rsidRDefault="003A7102">
                  <w:pPr>
                    <w:jc w:val="right"/>
                    <w:rPr>
                      <w:rFonts w:ascii="Calibri" w:eastAsia="宋体" w:hAnsi="Calibri" w:cs="Calibri"/>
                      <w:color w:val="000000"/>
                      <w:szCs w:val="21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1"/>
                    </w:rPr>
                    <w:t>0</w:t>
                  </w:r>
                </w:p>
              </w:tc>
              <w:tc>
                <w:tcPr>
                  <w:tcW w:w="20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3A7102" w:rsidRDefault="003A7102">
                  <w:pPr>
                    <w:jc w:val="right"/>
                    <w:rPr>
                      <w:rFonts w:ascii="Calibri" w:eastAsia="宋体" w:hAnsi="Calibri" w:cs="Calibri"/>
                      <w:color w:val="000000"/>
                      <w:szCs w:val="21"/>
                    </w:rPr>
                  </w:pPr>
                  <w:r>
                    <w:rPr>
                      <w:rFonts w:ascii="Calibri" w:hAnsi="Calibri" w:cs="Calibri" w:hint="eastAsia"/>
                      <w:color w:val="000000"/>
                      <w:szCs w:val="21"/>
                    </w:rPr>
                    <w:t>0</w:t>
                  </w:r>
                </w:p>
              </w:tc>
            </w:tr>
          </w:tbl>
          <w:p w:rsidR="00B057DD" w:rsidRDefault="00B057DD">
            <w:pPr>
              <w:spacing w:line="315" w:lineRule="atLeast"/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B057DD">
        <w:trPr>
          <w:trHeight w:val="395"/>
          <w:tblCellSpacing w:w="0" w:type="dxa"/>
        </w:trPr>
        <w:tc>
          <w:tcPr>
            <w:tcW w:w="8306" w:type="dxa"/>
            <w:shd w:val="clear" w:color="auto" w:fill="FFFFFF"/>
            <w:vAlign w:val="center"/>
          </w:tcPr>
          <w:p w:rsidR="00B057DD" w:rsidRDefault="00B057DD" w:rsidP="0052437A">
            <w:pPr>
              <w:pStyle w:val="a3"/>
              <w:widowControl/>
              <w:spacing w:line="315" w:lineRule="atLeast"/>
              <w:ind w:firstLine="42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B057DD" w:rsidRDefault="00B057DD"/>
    <w:sectPr w:rsidR="00B057DD" w:rsidSect="00B05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A29" w:rsidRDefault="001E3A29" w:rsidP="00FC09B6">
      <w:r>
        <w:separator/>
      </w:r>
    </w:p>
  </w:endnote>
  <w:endnote w:type="continuationSeparator" w:id="1">
    <w:p w:rsidR="001E3A29" w:rsidRDefault="001E3A29" w:rsidP="00FC09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A29" w:rsidRDefault="001E3A29" w:rsidP="00FC09B6">
      <w:r>
        <w:separator/>
      </w:r>
    </w:p>
  </w:footnote>
  <w:footnote w:type="continuationSeparator" w:id="1">
    <w:p w:rsidR="001E3A29" w:rsidRDefault="001E3A29" w:rsidP="00FC09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ABE334D"/>
    <w:rsid w:val="00004B0E"/>
    <w:rsid w:val="000E3530"/>
    <w:rsid w:val="001E3A29"/>
    <w:rsid w:val="0035468E"/>
    <w:rsid w:val="003A7102"/>
    <w:rsid w:val="0052437A"/>
    <w:rsid w:val="007D02A2"/>
    <w:rsid w:val="00820DBF"/>
    <w:rsid w:val="00A93EF9"/>
    <w:rsid w:val="00AD2A89"/>
    <w:rsid w:val="00B03722"/>
    <w:rsid w:val="00B057DD"/>
    <w:rsid w:val="00B21D2F"/>
    <w:rsid w:val="00F2640D"/>
    <w:rsid w:val="00FA5053"/>
    <w:rsid w:val="00FC09B6"/>
    <w:rsid w:val="0ABE334D"/>
    <w:rsid w:val="7D4D5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57D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57D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sid w:val="00B057DD"/>
    <w:rPr>
      <w:color w:val="0000FF"/>
      <w:u w:val="single"/>
    </w:rPr>
  </w:style>
  <w:style w:type="paragraph" w:styleId="a5">
    <w:name w:val="header"/>
    <w:basedOn w:val="a"/>
    <w:link w:val="Char"/>
    <w:rsid w:val="00FC09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C09B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FC09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C09B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吉*^_^*和和和丽☆</dc:creator>
  <cp:lastModifiedBy>国库科</cp:lastModifiedBy>
  <cp:revision>8</cp:revision>
  <cp:lastPrinted>2019-09-23T09:51:00Z</cp:lastPrinted>
  <dcterms:created xsi:type="dcterms:W3CDTF">2019-09-02T10:12:00Z</dcterms:created>
  <dcterms:modified xsi:type="dcterms:W3CDTF">2019-09-24T03:43:00Z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