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201</w:t>
      </w:r>
      <w:r>
        <w:rPr>
          <w:rFonts w:hint="eastAsia" w:ascii="方正小标宋简体" w:hAnsi="黑体" w:eastAsia="方正小标宋简体"/>
          <w:sz w:val="36"/>
          <w:szCs w:val="36"/>
          <w:lang w:val="en-US" w:eastAsia="zh-CN"/>
        </w:rPr>
        <w:t>9</w:t>
      </w:r>
      <w:r>
        <w:rPr>
          <w:rFonts w:hint="eastAsia" w:ascii="方正小标宋简体" w:hAnsi="黑体" w:eastAsia="方正小标宋简体"/>
          <w:sz w:val="36"/>
          <w:szCs w:val="36"/>
        </w:rPr>
        <w:t>年食品安全监督抽检统计数据报表</w:t>
      </w:r>
    </w:p>
    <w:p>
      <w:pPr>
        <w:spacing w:line="560" w:lineRule="exact"/>
        <w:rPr>
          <w:rFonts w:ascii="仿宋_GB2312" w:eastAsia="仿宋_GB2312"/>
          <w:sz w:val="24"/>
          <w:u w:val="single"/>
        </w:rPr>
      </w:pPr>
      <w:r>
        <w:rPr>
          <w:rFonts w:hint="eastAsia" w:ascii="仿宋_GB2312" w:eastAsia="仿宋_GB2312"/>
          <w:sz w:val="24"/>
        </w:rPr>
        <w:t>填报单位（盖章）：</w:t>
      </w:r>
      <w:r>
        <w:rPr>
          <w:rFonts w:hint="eastAsia" w:ascii="仿宋_GB2312" w:eastAsia="仿宋_GB2312"/>
          <w:sz w:val="24"/>
          <w:lang w:val="en-US" w:eastAsia="zh-CN"/>
        </w:rPr>
        <w:t>高新区（新市区）市场</w:t>
      </w:r>
      <w:r>
        <w:rPr>
          <w:rFonts w:hint="eastAsia" w:ascii="仿宋_GB2312" w:eastAsia="仿宋_GB2312"/>
          <w:sz w:val="24"/>
        </w:rPr>
        <w:t>监督管理局</w:t>
      </w:r>
    </w:p>
    <w:p>
      <w:pPr>
        <w:spacing w:line="560" w:lineRule="exact"/>
        <w:jc w:val="left"/>
        <w:rPr>
          <w:rFonts w:ascii="黑体" w:eastAsia="黑体"/>
          <w:sz w:val="24"/>
        </w:rPr>
      </w:pPr>
      <w:r>
        <w:rPr>
          <w:rFonts w:hint="eastAsia" w:ascii="仿宋_GB2312" w:eastAsia="仿宋_GB2312"/>
          <w:sz w:val="24"/>
        </w:rPr>
        <w:t>联系人：张晋宁  联系电话（手机）：15276765239  填报日期：201</w:t>
      </w:r>
      <w:r>
        <w:rPr>
          <w:rFonts w:hint="eastAsia" w:ascii="仿宋_GB2312" w:eastAsia="仿宋_GB2312"/>
          <w:sz w:val="24"/>
          <w:lang w:val="en-US" w:eastAsia="zh-CN"/>
        </w:rPr>
        <w:t>9</w:t>
      </w:r>
      <w:r>
        <w:rPr>
          <w:rFonts w:hint="eastAsia" w:ascii="仿宋_GB2312" w:eastAsia="仿宋_GB2312"/>
          <w:sz w:val="24"/>
        </w:rPr>
        <w:t>年</w:t>
      </w:r>
      <w:r>
        <w:rPr>
          <w:rFonts w:hint="eastAsia" w:ascii="仿宋_GB2312" w:eastAsia="仿宋_GB2312"/>
          <w:sz w:val="24"/>
          <w:lang w:val="en-US" w:eastAsia="zh-CN"/>
        </w:rPr>
        <w:t>7</w:t>
      </w:r>
      <w:r>
        <w:rPr>
          <w:rFonts w:hint="eastAsia" w:ascii="仿宋_GB2312" w:eastAsia="仿宋_GB2312"/>
          <w:sz w:val="24"/>
        </w:rPr>
        <w:t>月</w:t>
      </w:r>
      <w:r>
        <w:rPr>
          <w:rFonts w:hint="eastAsia" w:ascii="仿宋_GB2312" w:eastAsia="仿宋_GB2312"/>
          <w:sz w:val="24"/>
          <w:lang w:val="en-US" w:eastAsia="zh-CN"/>
        </w:rPr>
        <w:t>8</w:t>
      </w:r>
      <w:r>
        <w:rPr>
          <w:rFonts w:hint="eastAsia" w:ascii="仿宋_GB2312" w:eastAsia="仿宋_GB2312"/>
          <w:sz w:val="24"/>
        </w:rPr>
        <w:t>日</w:t>
      </w:r>
    </w:p>
    <w:p>
      <w:pPr>
        <w:ind w:firstLine="420" w:firstLineChars="200"/>
        <w:jc w:val="left"/>
        <w:rPr>
          <w:rFonts w:ascii="仿宋_GB2312" w:eastAsia="仿宋_GB2312"/>
          <w:szCs w:val="21"/>
        </w:rPr>
      </w:pPr>
    </w:p>
    <w:p>
      <w:pPr>
        <w:snapToGrid w:val="0"/>
        <w:ind w:firstLine="560" w:firstLineChars="200"/>
        <w:jc w:val="left"/>
        <w:rPr>
          <w:rFonts w:ascii="仿宋_GB2312" w:eastAsia="仿宋_GB2312"/>
          <w:sz w:val="28"/>
          <w:szCs w:val="28"/>
        </w:rPr>
      </w:pPr>
      <w:r>
        <w:rPr>
          <w:rFonts w:hint="eastAsia" w:ascii="仿宋_GB2312" w:eastAsia="仿宋_GB2312"/>
          <w:sz w:val="28"/>
          <w:szCs w:val="28"/>
        </w:rPr>
        <w:t>统计分析范围：上月21日至本月20日，本行政区域</w:t>
      </w:r>
      <w:r>
        <w:rPr>
          <w:rFonts w:hint="eastAsia" w:ascii="仿宋_GB2312" w:eastAsia="仿宋_GB2312"/>
          <w:b/>
          <w:sz w:val="28"/>
          <w:szCs w:val="28"/>
        </w:rPr>
        <w:t>已公布</w:t>
      </w:r>
      <w:r>
        <w:rPr>
          <w:rFonts w:hint="eastAsia" w:ascii="仿宋_GB2312" w:eastAsia="仿宋_GB2312"/>
          <w:sz w:val="28"/>
          <w:szCs w:val="28"/>
        </w:rPr>
        <w:t>的市、县两级食品安全监督抽检信息，具体内容包括抽样检验情况、发现的问题及核查处置情况和信息公布等情况，以及市、县两级的已公布的食用农产品抽检情况。</w:t>
      </w:r>
    </w:p>
    <w:p>
      <w:pPr>
        <w:snapToGrid w:val="0"/>
        <w:ind w:firstLine="560" w:firstLineChars="200"/>
        <w:jc w:val="left"/>
        <w:rPr>
          <w:rFonts w:ascii="仿宋_GB2312" w:eastAsia="仿宋_GB2312"/>
          <w:sz w:val="28"/>
          <w:szCs w:val="28"/>
        </w:rPr>
      </w:pPr>
      <w:r>
        <w:rPr>
          <w:rFonts w:hint="eastAsia" w:ascii="仿宋_GB2312" w:eastAsia="仿宋_GB2312"/>
          <w:sz w:val="28"/>
          <w:szCs w:val="28"/>
        </w:rPr>
        <w:t>注意事项：根据汇总统计需要，请各填报单位不要改变表格样式与内容，不要擅自合并单元格；</w:t>
      </w:r>
      <w:r>
        <w:rPr>
          <w:rFonts w:hint="eastAsia" w:ascii="仿宋_GB2312" w:eastAsia="仿宋_GB2312"/>
          <w:b/>
          <w:bCs/>
          <w:sz w:val="28"/>
          <w:szCs w:val="28"/>
        </w:rPr>
        <w:t>表中所有单元均需填写，没有数据的填“0”</w:t>
      </w:r>
      <w:r>
        <w:rPr>
          <w:rFonts w:hint="eastAsia" w:ascii="仿宋_GB2312" w:eastAsia="仿宋_GB2312"/>
          <w:sz w:val="28"/>
          <w:szCs w:val="28"/>
        </w:rPr>
        <w:t>，无法填写或不需填写的填“/”。</w:t>
      </w:r>
    </w:p>
    <w:p>
      <w:pPr>
        <w:spacing w:afterLines="25" w:line="560" w:lineRule="exact"/>
        <w:ind w:firstLine="560" w:firstLineChars="200"/>
        <w:jc w:val="left"/>
        <w:rPr>
          <w:rFonts w:ascii="黑体" w:eastAsia="黑体"/>
          <w:sz w:val="28"/>
          <w:szCs w:val="28"/>
          <w:vertAlign w:val="superscript"/>
        </w:rPr>
      </w:pPr>
      <w:r>
        <w:rPr>
          <w:rFonts w:hint="eastAsia" w:ascii="黑体" w:eastAsia="黑体"/>
          <w:sz w:val="28"/>
          <w:szCs w:val="28"/>
        </w:rPr>
        <w:t>表1 监督抽检结果</w:t>
      </w:r>
    </w:p>
    <w:tbl>
      <w:tblPr>
        <w:tblStyle w:val="7"/>
        <w:tblW w:w="8830" w:type="dxa"/>
        <w:jc w:val="center"/>
        <w:tblInd w:w="0" w:type="dxa"/>
        <w:tblLayout w:type="fixed"/>
        <w:tblCellMar>
          <w:top w:w="0" w:type="dxa"/>
          <w:left w:w="28" w:type="dxa"/>
          <w:bottom w:w="0" w:type="dxa"/>
          <w:right w:w="28" w:type="dxa"/>
        </w:tblCellMar>
      </w:tblPr>
      <w:tblGrid>
        <w:gridCol w:w="579"/>
        <w:gridCol w:w="2656"/>
        <w:gridCol w:w="1559"/>
        <w:gridCol w:w="1559"/>
        <w:gridCol w:w="1122"/>
        <w:gridCol w:w="1355"/>
      </w:tblGrid>
      <w:tr>
        <w:tblPrEx>
          <w:tblLayout w:type="fixed"/>
          <w:tblCellMar>
            <w:top w:w="0" w:type="dxa"/>
            <w:left w:w="28" w:type="dxa"/>
            <w:bottom w:w="0" w:type="dxa"/>
            <w:right w:w="28" w:type="dxa"/>
          </w:tblCellMar>
        </w:tblPrEx>
        <w:trPr>
          <w:trHeight w:val="20" w:hRule="atLeast"/>
          <w:tblHeader/>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黑体" w:hAnsi="黑体" w:eastAsia="黑体"/>
                <w:bCs/>
                <w:kern w:val="0"/>
                <w:szCs w:val="21"/>
              </w:rPr>
            </w:pPr>
            <w:r>
              <w:rPr>
                <w:rFonts w:ascii="黑体" w:hAnsi="黑体" w:eastAsia="黑体"/>
                <w:bCs/>
                <w:kern w:val="0"/>
                <w:szCs w:val="21"/>
              </w:rPr>
              <w:t>序号</w:t>
            </w:r>
          </w:p>
        </w:tc>
        <w:tc>
          <w:tcPr>
            <w:tcW w:w="2656"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黑体" w:hAnsi="黑体" w:eastAsia="黑体"/>
                <w:bCs/>
                <w:kern w:val="0"/>
                <w:szCs w:val="21"/>
              </w:rPr>
            </w:pPr>
            <w:r>
              <w:rPr>
                <w:rFonts w:ascii="黑体" w:hAnsi="黑体" w:eastAsia="黑体"/>
                <w:bCs/>
                <w:kern w:val="0"/>
                <w:szCs w:val="21"/>
              </w:rPr>
              <w:t>食品类别</w:t>
            </w:r>
            <w:r>
              <w:rPr>
                <w:rFonts w:hint="eastAsia" w:ascii="黑体" w:hAnsi="黑体" w:eastAsia="黑体"/>
                <w:bCs/>
                <w:kern w:val="0"/>
                <w:szCs w:val="21"/>
                <w:vertAlign w:val="superscript"/>
              </w:rPr>
              <w:t>1</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黑体" w:hAnsi="黑体" w:eastAsia="黑体"/>
                <w:bCs/>
                <w:kern w:val="0"/>
                <w:szCs w:val="21"/>
              </w:rPr>
            </w:pPr>
            <w:r>
              <w:rPr>
                <w:rFonts w:hint="eastAsia" w:ascii="黑体" w:hAnsi="黑体" w:eastAsia="黑体"/>
                <w:bCs/>
                <w:kern w:val="0"/>
                <w:szCs w:val="21"/>
              </w:rPr>
              <w:t>监督抽检样品</w:t>
            </w:r>
          </w:p>
          <w:p>
            <w:pPr>
              <w:widowControl/>
              <w:snapToGrid w:val="0"/>
              <w:jc w:val="center"/>
              <w:rPr>
                <w:rFonts w:ascii="黑体" w:hAnsi="黑体" w:eastAsia="黑体"/>
                <w:bCs/>
                <w:kern w:val="0"/>
                <w:szCs w:val="21"/>
              </w:rPr>
            </w:pPr>
            <w:r>
              <w:rPr>
                <w:rFonts w:hint="eastAsia" w:ascii="黑体" w:hAnsi="黑体" w:eastAsia="黑体"/>
                <w:bCs/>
                <w:kern w:val="0"/>
                <w:szCs w:val="21"/>
              </w:rPr>
              <w:t>总量</w:t>
            </w:r>
            <w:r>
              <w:rPr>
                <w:rFonts w:hint="eastAsia" w:ascii="黑体" w:hAnsi="黑体" w:eastAsia="黑体"/>
                <w:bCs/>
                <w:kern w:val="0"/>
                <w:szCs w:val="21"/>
                <w:vertAlign w:val="superscript"/>
              </w:rPr>
              <w:t>2</w:t>
            </w:r>
            <w:r>
              <w:rPr>
                <w:rFonts w:hint="eastAsia" w:ascii="黑体" w:hAnsi="黑体" w:eastAsia="黑体"/>
                <w:bCs/>
                <w:kern w:val="0"/>
                <w:szCs w:val="21"/>
              </w:rPr>
              <w:t>（</w:t>
            </w:r>
            <w:r>
              <w:rPr>
                <w:rFonts w:ascii="黑体" w:hAnsi="黑体" w:eastAsia="黑体"/>
                <w:bCs/>
                <w:kern w:val="0"/>
                <w:szCs w:val="21"/>
              </w:rPr>
              <w:t>批次</w:t>
            </w:r>
            <w:r>
              <w:rPr>
                <w:rFonts w:hint="eastAsia" w:ascii="黑体" w:hAnsi="黑体" w:eastAsia="黑体"/>
                <w:bCs/>
                <w:kern w:val="0"/>
                <w:szCs w:val="21"/>
              </w:rPr>
              <w:t>）</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黑体" w:hAnsi="黑体" w:eastAsia="黑体"/>
                <w:bCs/>
                <w:kern w:val="0"/>
                <w:szCs w:val="21"/>
              </w:rPr>
            </w:pPr>
            <w:r>
              <w:rPr>
                <w:rFonts w:ascii="黑体" w:hAnsi="黑体" w:eastAsia="黑体"/>
                <w:bCs/>
                <w:kern w:val="0"/>
                <w:szCs w:val="21"/>
              </w:rPr>
              <w:t>不合格样品</w:t>
            </w:r>
          </w:p>
          <w:p>
            <w:pPr>
              <w:widowControl/>
              <w:snapToGrid w:val="0"/>
              <w:jc w:val="center"/>
              <w:rPr>
                <w:rFonts w:ascii="黑体" w:hAnsi="黑体" w:eastAsia="黑体"/>
                <w:bCs/>
                <w:kern w:val="0"/>
                <w:szCs w:val="21"/>
              </w:rPr>
            </w:pPr>
            <w:r>
              <w:rPr>
                <w:rFonts w:hint="eastAsia" w:ascii="黑体" w:hAnsi="黑体" w:eastAsia="黑体"/>
                <w:bCs/>
                <w:kern w:val="0"/>
                <w:szCs w:val="21"/>
              </w:rPr>
              <w:t>数</w:t>
            </w:r>
            <w:r>
              <w:rPr>
                <w:rFonts w:ascii="黑体" w:hAnsi="黑体" w:eastAsia="黑体"/>
                <w:bCs/>
                <w:kern w:val="0"/>
                <w:szCs w:val="21"/>
              </w:rPr>
              <w:t>量</w:t>
            </w:r>
            <w:r>
              <w:rPr>
                <w:rFonts w:hint="eastAsia" w:ascii="黑体" w:hAnsi="黑体" w:eastAsia="黑体"/>
                <w:bCs/>
                <w:kern w:val="0"/>
                <w:szCs w:val="21"/>
                <w:vertAlign w:val="superscript"/>
              </w:rPr>
              <w:t>3</w:t>
            </w:r>
            <w:r>
              <w:rPr>
                <w:rFonts w:hint="eastAsia" w:ascii="黑体" w:hAnsi="黑体" w:eastAsia="黑体"/>
                <w:bCs/>
                <w:kern w:val="0"/>
                <w:szCs w:val="21"/>
              </w:rPr>
              <w:t>（</w:t>
            </w:r>
            <w:r>
              <w:rPr>
                <w:rFonts w:ascii="黑体" w:hAnsi="黑体" w:eastAsia="黑体"/>
                <w:bCs/>
                <w:kern w:val="0"/>
                <w:szCs w:val="21"/>
              </w:rPr>
              <w:t>批次</w:t>
            </w:r>
            <w:r>
              <w:rPr>
                <w:rFonts w:hint="eastAsia" w:ascii="黑体" w:hAnsi="黑体" w:eastAsia="黑体"/>
                <w:bCs/>
                <w:kern w:val="0"/>
                <w:szCs w:val="21"/>
              </w:rPr>
              <w:t>）</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黑体" w:hAnsi="黑体" w:eastAsia="黑体"/>
                <w:bCs/>
                <w:kern w:val="0"/>
                <w:szCs w:val="21"/>
              </w:rPr>
            </w:pPr>
            <w:r>
              <w:rPr>
                <w:rFonts w:ascii="黑体" w:hAnsi="黑体" w:eastAsia="黑体"/>
                <w:bCs/>
                <w:kern w:val="0"/>
                <w:szCs w:val="21"/>
              </w:rPr>
              <w:t>不合格率</w:t>
            </w:r>
            <w:r>
              <w:rPr>
                <w:rFonts w:hint="eastAsia" w:ascii="黑体" w:hAnsi="黑体" w:eastAsia="黑体"/>
                <w:bCs/>
                <w:kern w:val="0"/>
                <w:szCs w:val="21"/>
                <w:vertAlign w:val="superscript"/>
              </w:rPr>
              <w:t>4</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黑体" w:hAnsi="黑体" w:eastAsia="黑体"/>
                <w:bCs/>
                <w:kern w:val="0"/>
                <w:szCs w:val="21"/>
              </w:rPr>
            </w:pPr>
            <w:r>
              <w:rPr>
                <w:rFonts w:ascii="黑体" w:hAnsi="黑体" w:eastAsia="黑体"/>
                <w:bCs/>
                <w:kern w:val="0"/>
                <w:szCs w:val="21"/>
              </w:rPr>
              <w:t>备注</w:t>
            </w:r>
          </w:p>
        </w:tc>
      </w:tr>
      <w:tr>
        <w:tblPrEx>
          <w:tblLayout w:type="fixed"/>
          <w:tblCellMar>
            <w:top w:w="0" w:type="dxa"/>
            <w:left w:w="28" w:type="dxa"/>
            <w:bottom w:w="0" w:type="dxa"/>
            <w:right w:w="28" w:type="dxa"/>
          </w:tblCellMar>
        </w:tblPrEx>
        <w:trPr>
          <w:trHeight w:val="20" w:hRule="atLeast"/>
          <w:jc w:val="center"/>
        </w:trPr>
        <w:tc>
          <w:tcPr>
            <w:tcW w:w="57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31</w:t>
            </w:r>
          </w:p>
        </w:tc>
        <w:tc>
          <w:tcPr>
            <w:tcW w:w="2656" w:type="dxa"/>
            <w:tcBorders>
              <w:top w:val="nil"/>
              <w:left w:val="nil"/>
              <w:bottom w:val="single" w:color="auto" w:sz="4" w:space="0"/>
              <w:right w:val="single" w:color="auto" w:sz="4" w:space="0"/>
            </w:tcBorders>
            <w:shd w:val="clear" w:color="000000" w:fill="FFFFFF"/>
            <w:vAlign w:val="center"/>
          </w:tcPr>
          <w:p>
            <w:pPr>
              <w:widowControl/>
              <w:jc w:val="left"/>
              <w:rPr>
                <w:rFonts w:ascii="仿宋_GB2312" w:eastAsia="仿宋_GB2312"/>
                <w:color w:val="000000"/>
                <w:kern w:val="0"/>
                <w:szCs w:val="21"/>
              </w:rPr>
            </w:pPr>
            <w:r>
              <w:rPr>
                <w:rFonts w:hint="eastAsia" w:ascii="仿宋_GB2312" w:hAnsi="宋体" w:eastAsia="仿宋_GB2312"/>
                <w:color w:val="000000"/>
                <w:kern w:val="0"/>
                <w:szCs w:val="21"/>
              </w:rPr>
              <w:t>餐饮食品</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kern w:val="0"/>
                <w:szCs w:val="21"/>
                <w:lang w:val="en-US" w:eastAsia="zh-CN"/>
              </w:rPr>
            </w:pPr>
            <w:r>
              <w:rPr>
                <w:rFonts w:hint="eastAsia"/>
                <w:kern w:val="0"/>
                <w:szCs w:val="21"/>
                <w:lang w:val="en-US" w:eastAsia="zh-CN"/>
              </w:rPr>
              <w:t>80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5</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kern w:val="0"/>
                <w:szCs w:val="21"/>
                <w:lang w:val="en-US" w:eastAsia="zh-CN"/>
              </w:rPr>
            </w:pPr>
            <w:r>
              <w:rPr>
                <w:rFonts w:hint="eastAsia"/>
                <w:kern w:val="0"/>
                <w:szCs w:val="21"/>
                <w:lang w:val="en-US" w:eastAsia="zh-CN"/>
              </w:rPr>
              <w:t>6.25%</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w:t>
            </w:r>
          </w:p>
        </w:tc>
      </w:tr>
      <w:tr>
        <w:tblPrEx>
          <w:tblLayout w:type="fixed"/>
          <w:tblCellMar>
            <w:top w:w="0" w:type="dxa"/>
            <w:left w:w="28" w:type="dxa"/>
            <w:bottom w:w="0" w:type="dxa"/>
            <w:right w:w="28" w:type="dxa"/>
          </w:tblCellMar>
        </w:tblPrEx>
        <w:trPr>
          <w:trHeight w:val="20"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33</w:t>
            </w:r>
          </w:p>
        </w:tc>
        <w:tc>
          <w:tcPr>
            <w:tcW w:w="265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hAnsi="宋体" w:eastAsia="仿宋_GB2312"/>
                <w:color w:val="000000"/>
                <w:kern w:val="0"/>
                <w:szCs w:val="21"/>
              </w:rPr>
              <w:t>食用农产品</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lang w:val="en-US" w:eastAsia="zh-CN"/>
              </w:rPr>
              <w:t>8</w:t>
            </w:r>
            <w:r>
              <w:rPr>
                <w:rFonts w:hint="eastAsia"/>
                <w:kern w:val="0"/>
                <w:szCs w:val="21"/>
              </w:rPr>
              <w:t>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0</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0</w:t>
            </w:r>
          </w:p>
        </w:tc>
        <w:tc>
          <w:tcPr>
            <w:tcW w:w="1355"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w:t>
            </w:r>
          </w:p>
        </w:tc>
      </w:tr>
      <w:tr>
        <w:tblPrEx>
          <w:tblLayout w:type="fixed"/>
          <w:tblCellMar>
            <w:top w:w="0" w:type="dxa"/>
            <w:left w:w="28" w:type="dxa"/>
            <w:bottom w:w="0" w:type="dxa"/>
            <w:right w:w="28" w:type="dxa"/>
          </w:tblCellMar>
        </w:tblPrEx>
        <w:trPr>
          <w:trHeight w:val="20" w:hRule="atLeast"/>
          <w:jc w:val="center"/>
        </w:trPr>
        <w:tc>
          <w:tcPr>
            <w:tcW w:w="3235"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合  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kern w:val="0"/>
                <w:szCs w:val="21"/>
                <w:lang w:val="en-US"/>
              </w:rPr>
            </w:pPr>
            <w:r>
              <w:rPr>
                <w:rFonts w:hint="eastAsia"/>
                <w:kern w:val="0"/>
                <w:szCs w:val="21"/>
                <w:lang w:val="en-US" w:eastAsia="zh-CN"/>
              </w:rPr>
              <w:t>160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eastAsia" w:eastAsia="宋体"/>
                <w:kern w:val="0"/>
                <w:szCs w:val="21"/>
                <w:lang w:eastAsia="zh-CN"/>
              </w:rPr>
            </w:pPr>
            <w:r>
              <w:rPr>
                <w:rFonts w:hint="eastAsia"/>
                <w:kern w:val="0"/>
                <w:szCs w:val="21"/>
                <w:lang w:val="en-US" w:eastAsia="zh-CN"/>
              </w:rPr>
              <w:t>5</w:t>
            </w:r>
          </w:p>
        </w:tc>
        <w:tc>
          <w:tcPr>
            <w:tcW w:w="1122" w:type="dxa"/>
            <w:tcBorders>
              <w:top w:val="nil"/>
              <w:left w:val="nil"/>
              <w:bottom w:val="single" w:color="auto" w:sz="4" w:space="0"/>
              <w:right w:val="single" w:color="auto" w:sz="4" w:space="0"/>
            </w:tcBorders>
            <w:shd w:val="clear" w:color="auto" w:fill="auto"/>
            <w:vAlign w:val="center"/>
          </w:tcPr>
          <w:p>
            <w:pPr>
              <w:widowControl/>
              <w:jc w:val="center"/>
              <w:rPr>
                <w:rFonts w:hint="default" w:eastAsia="宋体"/>
                <w:kern w:val="0"/>
                <w:szCs w:val="21"/>
                <w:lang w:val="en-US" w:eastAsia="zh-CN"/>
              </w:rPr>
            </w:pPr>
            <w:r>
              <w:rPr>
                <w:rFonts w:hint="eastAsia"/>
                <w:kern w:val="0"/>
                <w:szCs w:val="21"/>
                <w:lang w:val="en-US" w:eastAsia="zh-CN"/>
              </w:rPr>
              <w:t>3.12%</w:t>
            </w:r>
          </w:p>
        </w:tc>
        <w:tc>
          <w:tcPr>
            <w:tcW w:w="1355"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w:t>
            </w:r>
          </w:p>
        </w:tc>
      </w:tr>
    </w:tbl>
    <w:p>
      <w:pPr>
        <w:snapToGrid w:val="0"/>
        <w:spacing w:beforeLines="50"/>
        <w:ind w:firstLine="440" w:firstLineChars="200"/>
        <w:jc w:val="left"/>
        <w:rPr>
          <w:rFonts w:ascii="仿宋_GB2312" w:hAnsi="黑体" w:eastAsia="仿宋_GB2312"/>
          <w:sz w:val="22"/>
          <w:szCs w:val="22"/>
        </w:rPr>
      </w:pPr>
      <w:r>
        <w:rPr>
          <w:rFonts w:hint="eastAsia" w:ascii="仿宋_GB2312" w:hAnsi="黑体" w:eastAsia="仿宋_GB2312"/>
          <w:sz w:val="22"/>
          <w:szCs w:val="22"/>
        </w:rPr>
        <w:t>填表说明：</w:t>
      </w:r>
    </w:p>
    <w:p>
      <w:pPr>
        <w:snapToGrid w:val="0"/>
        <w:ind w:firstLine="440" w:firstLineChars="200"/>
        <w:rPr>
          <w:rFonts w:ascii="仿宋_GB2312" w:hAnsi="黑体" w:eastAsia="仿宋_GB2312"/>
          <w:sz w:val="22"/>
          <w:szCs w:val="22"/>
        </w:rPr>
      </w:pPr>
      <w:r>
        <w:rPr>
          <w:rFonts w:hint="eastAsia" w:ascii="仿宋_GB2312" w:hAnsi="黑体" w:eastAsia="仿宋_GB2312"/>
          <w:sz w:val="22"/>
          <w:szCs w:val="22"/>
        </w:rPr>
        <w:t>1.食品类别：按照《</w:t>
      </w:r>
      <w:r>
        <w:rPr>
          <w:rFonts w:ascii="仿宋_GB2312" w:hAnsi="黑体" w:eastAsia="仿宋_GB2312"/>
          <w:sz w:val="22"/>
          <w:szCs w:val="22"/>
        </w:rPr>
        <w:t>201</w:t>
      </w:r>
      <w:r>
        <w:rPr>
          <w:rFonts w:hint="eastAsia" w:ascii="仿宋_GB2312" w:hAnsi="黑体" w:eastAsia="仿宋_GB2312"/>
          <w:sz w:val="22"/>
          <w:szCs w:val="22"/>
          <w:lang w:val="en-US" w:eastAsia="zh-CN"/>
        </w:rPr>
        <w:t>9</w:t>
      </w:r>
      <w:r>
        <w:rPr>
          <w:rFonts w:ascii="仿宋_GB2312" w:hAnsi="黑体" w:eastAsia="仿宋_GB2312"/>
          <w:sz w:val="22"/>
          <w:szCs w:val="22"/>
        </w:rPr>
        <w:t>年食品安全抽检计划</w:t>
      </w:r>
      <w:r>
        <w:rPr>
          <w:rFonts w:hint="eastAsia" w:ascii="仿宋_GB2312" w:hAnsi="黑体" w:eastAsia="仿宋_GB2312"/>
          <w:sz w:val="22"/>
          <w:szCs w:val="22"/>
        </w:rPr>
        <w:t>》中的分类设定，并根据每年的计划进行调整。</w:t>
      </w:r>
    </w:p>
    <w:p>
      <w:pPr>
        <w:snapToGrid w:val="0"/>
        <w:ind w:firstLine="440" w:firstLineChars="200"/>
        <w:rPr>
          <w:rFonts w:ascii="仿宋_GB2312" w:hAnsi="黑体" w:eastAsia="仿宋_GB2312"/>
          <w:sz w:val="22"/>
          <w:szCs w:val="22"/>
        </w:rPr>
      </w:pPr>
      <w:r>
        <w:rPr>
          <w:rFonts w:hint="eastAsia" w:ascii="仿宋_GB2312" w:hAnsi="黑体" w:eastAsia="仿宋_GB2312"/>
          <w:sz w:val="22"/>
          <w:szCs w:val="22"/>
        </w:rPr>
        <w:t>2</w:t>
      </w:r>
      <w:r>
        <w:rPr>
          <w:rFonts w:ascii="仿宋_GB2312" w:hAnsi="黑体" w:eastAsia="仿宋_GB2312"/>
          <w:sz w:val="22"/>
          <w:szCs w:val="22"/>
        </w:rPr>
        <w:t>.监督抽检样品总量：</w:t>
      </w:r>
      <w:r>
        <w:rPr>
          <w:rFonts w:hint="eastAsia" w:ascii="仿宋_GB2312" w:hAnsi="黑体" w:eastAsia="仿宋_GB2312"/>
          <w:sz w:val="22"/>
          <w:szCs w:val="22"/>
        </w:rPr>
        <w:t>行政区域</w:t>
      </w:r>
      <w:r>
        <w:rPr>
          <w:rFonts w:ascii="仿宋_GB2312" w:hAnsi="黑体" w:eastAsia="仿宋_GB2312"/>
          <w:sz w:val="22"/>
          <w:szCs w:val="22"/>
        </w:rPr>
        <w:t>上月2</w:t>
      </w:r>
      <w:r>
        <w:rPr>
          <w:rFonts w:hint="eastAsia" w:ascii="仿宋_GB2312" w:hAnsi="黑体" w:eastAsia="仿宋_GB2312"/>
          <w:sz w:val="22"/>
          <w:szCs w:val="22"/>
        </w:rPr>
        <w:t>1</w:t>
      </w:r>
      <w:r>
        <w:rPr>
          <w:rFonts w:ascii="仿宋_GB2312" w:hAnsi="黑体" w:eastAsia="仿宋_GB2312"/>
          <w:sz w:val="22"/>
          <w:szCs w:val="22"/>
        </w:rPr>
        <w:t>日至本月20日</w:t>
      </w:r>
      <w:r>
        <w:rPr>
          <w:rFonts w:hint="eastAsia" w:ascii="仿宋_GB2312" w:hAnsi="黑体" w:eastAsia="仿宋_GB2312"/>
          <w:b/>
          <w:sz w:val="22"/>
          <w:szCs w:val="22"/>
        </w:rPr>
        <w:t>已公布</w:t>
      </w:r>
      <w:r>
        <w:rPr>
          <w:rFonts w:hint="eastAsia" w:ascii="仿宋_GB2312" w:hAnsi="黑体" w:eastAsia="仿宋_GB2312"/>
          <w:sz w:val="22"/>
          <w:szCs w:val="22"/>
        </w:rPr>
        <w:t>的监督抽检样品数量，数据来源包括行政区域内市、县两级组织开展的监督抽检统计数据。</w:t>
      </w:r>
    </w:p>
    <w:p>
      <w:pPr>
        <w:snapToGrid w:val="0"/>
        <w:ind w:firstLine="440" w:firstLineChars="200"/>
        <w:rPr>
          <w:rFonts w:ascii="仿宋_GB2312" w:hAnsi="黑体" w:eastAsia="仿宋_GB2312"/>
          <w:sz w:val="22"/>
          <w:szCs w:val="22"/>
        </w:rPr>
      </w:pPr>
      <w:r>
        <w:rPr>
          <w:rFonts w:hint="eastAsia" w:ascii="仿宋_GB2312" w:hAnsi="黑体" w:eastAsia="仿宋_GB2312"/>
          <w:sz w:val="22"/>
          <w:szCs w:val="22"/>
        </w:rPr>
        <w:t>3</w:t>
      </w:r>
      <w:r>
        <w:rPr>
          <w:rFonts w:ascii="仿宋_GB2312" w:hAnsi="黑体" w:eastAsia="仿宋_GB2312"/>
          <w:sz w:val="22"/>
          <w:szCs w:val="22"/>
        </w:rPr>
        <w:t>.不合格样品数量：前述监督抽检样品中不合格样品的数量。</w:t>
      </w:r>
    </w:p>
    <w:p>
      <w:pPr>
        <w:snapToGrid w:val="0"/>
        <w:ind w:firstLine="440" w:firstLineChars="200"/>
        <w:rPr>
          <w:rFonts w:ascii="仿宋_GB2312" w:hAnsi="黑体" w:eastAsia="仿宋_GB2312"/>
          <w:sz w:val="22"/>
          <w:szCs w:val="22"/>
        </w:rPr>
      </w:pPr>
      <w:r>
        <w:rPr>
          <w:rFonts w:hint="eastAsia" w:ascii="仿宋_GB2312" w:hAnsi="黑体" w:eastAsia="仿宋_GB2312"/>
          <w:sz w:val="22"/>
          <w:szCs w:val="22"/>
        </w:rPr>
        <w:t>4</w:t>
      </w:r>
      <w:r>
        <w:rPr>
          <w:rFonts w:ascii="仿宋_GB2312" w:hAnsi="黑体" w:eastAsia="仿宋_GB2312"/>
          <w:sz w:val="22"/>
          <w:szCs w:val="22"/>
        </w:rPr>
        <w:t>.不合格率：不合格率=不合格样品数量/</w:t>
      </w:r>
      <w:r>
        <w:rPr>
          <w:rFonts w:hint="eastAsia" w:ascii="仿宋_GB2312" w:hAnsi="黑体" w:eastAsia="仿宋_GB2312"/>
          <w:sz w:val="22"/>
          <w:szCs w:val="22"/>
        </w:rPr>
        <w:t>监督</w:t>
      </w:r>
      <w:r>
        <w:rPr>
          <w:rFonts w:ascii="仿宋_GB2312" w:hAnsi="黑体" w:eastAsia="仿宋_GB2312"/>
          <w:sz w:val="22"/>
          <w:szCs w:val="22"/>
        </w:rPr>
        <w:t>抽检样品</w:t>
      </w:r>
      <w:r>
        <w:rPr>
          <w:rFonts w:hint="eastAsia" w:ascii="仿宋_GB2312" w:hAnsi="黑体" w:eastAsia="仿宋_GB2312"/>
          <w:sz w:val="22"/>
          <w:szCs w:val="22"/>
        </w:rPr>
        <w:t>总</w:t>
      </w:r>
      <w:r>
        <w:rPr>
          <w:rFonts w:ascii="仿宋_GB2312" w:hAnsi="黑体" w:eastAsia="仿宋_GB2312"/>
          <w:sz w:val="22"/>
          <w:szCs w:val="22"/>
        </w:rPr>
        <w:t>量×100%，</w:t>
      </w:r>
      <w:r>
        <w:rPr>
          <w:rFonts w:hint="eastAsia" w:ascii="仿宋_GB2312" w:hAnsi="黑体" w:eastAsia="仿宋_GB2312"/>
          <w:sz w:val="22"/>
          <w:szCs w:val="22"/>
        </w:rPr>
        <w:t>保留3位有效数字，如“1.23%”；如无不合格样品，不合格率填“0”；如样品总量及不合格样品数量均为0，不合格率填“/”。</w:t>
      </w:r>
    </w:p>
    <w:p>
      <w:pPr>
        <w:snapToGrid w:val="0"/>
        <w:ind w:firstLine="442" w:firstLineChars="200"/>
        <w:rPr>
          <w:rFonts w:ascii="仿宋_GB2312" w:hAnsi="黑体" w:eastAsia="仿宋_GB2312"/>
          <w:sz w:val="22"/>
          <w:szCs w:val="22"/>
        </w:rPr>
      </w:pPr>
      <w:r>
        <w:rPr>
          <w:rFonts w:hint="eastAsia" w:ascii="仿宋_GB2312" w:hAnsi="黑体" w:eastAsia="仿宋_GB2312"/>
          <w:b/>
          <w:sz w:val="22"/>
          <w:szCs w:val="22"/>
        </w:rPr>
        <w:t>5</w:t>
      </w:r>
      <w:r>
        <w:rPr>
          <w:rFonts w:ascii="仿宋_GB2312" w:hAnsi="黑体" w:eastAsia="仿宋_GB2312"/>
          <w:b/>
          <w:sz w:val="22"/>
          <w:szCs w:val="22"/>
        </w:rPr>
        <w:t>.其他：</w:t>
      </w:r>
      <w:r>
        <w:rPr>
          <w:rFonts w:hint="eastAsia" w:ascii="仿宋_GB2312" w:hAnsi="黑体" w:eastAsia="仿宋_GB2312"/>
          <w:b/>
          <w:bCs/>
          <w:sz w:val="22"/>
          <w:szCs w:val="22"/>
        </w:rPr>
        <w:t>行政区域</w:t>
      </w:r>
      <w:r>
        <w:rPr>
          <w:rFonts w:ascii="仿宋_GB2312" w:hAnsi="黑体" w:eastAsia="仿宋_GB2312"/>
          <w:b/>
          <w:bCs/>
          <w:sz w:val="22"/>
          <w:szCs w:val="22"/>
        </w:rPr>
        <w:t>开展的其他类别样品的监督抽检情况，</w:t>
      </w:r>
      <w:r>
        <w:rPr>
          <w:rFonts w:hint="eastAsia" w:ascii="仿宋_GB2312" w:hAnsi="黑体" w:eastAsia="仿宋_GB2312"/>
          <w:b/>
          <w:bCs/>
          <w:sz w:val="22"/>
          <w:szCs w:val="22"/>
        </w:rPr>
        <w:t>填写总数，</w:t>
      </w:r>
      <w:r>
        <w:rPr>
          <w:rFonts w:ascii="仿宋_GB2312" w:hAnsi="黑体" w:eastAsia="仿宋_GB2312"/>
          <w:b/>
          <w:bCs/>
          <w:sz w:val="22"/>
          <w:szCs w:val="22"/>
        </w:rPr>
        <w:t>在备注</w:t>
      </w:r>
      <w:r>
        <w:rPr>
          <w:rFonts w:hint="eastAsia" w:ascii="仿宋_GB2312" w:hAnsi="黑体" w:eastAsia="仿宋_GB2312"/>
          <w:b/>
          <w:bCs/>
          <w:sz w:val="22"/>
          <w:szCs w:val="22"/>
        </w:rPr>
        <w:t>栏</w:t>
      </w:r>
      <w:r>
        <w:rPr>
          <w:rFonts w:ascii="仿宋_GB2312" w:hAnsi="黑体" w:eastAsia="仿宋_GB2312"/>
          <w:b/>
          <w:bCs/>
          <w:sz w:val="22"/>
          <w:szCs w:val="22"/>
        </w:rPr>
        <w:t>注明类别</w:t>
      </w:r>
      <w:r>
        <w:rPr>
          <w:rFonts w:hint="eastAsia" w:ascii="仿宋_GB2312" w:hAnsi="黑体" w:eastAsia="仿宋_GB2312"/>
          <w:b/>
          <w:sz w:val="22"/>
          <w:szCs w:val="22"/>
        </w:rPr>
        <w:t>。如涉及类别不止一种，则在备注栏中把每种类别的具体情况写明。</w:t>
      </w:r>
    </w:p>
    <w:p>
      <w:pPr>
        <w:snapToGrid w:val="0"/>
        <w:spacing w:beforeLines="50" w:afterLines="50"/>
        <w:ind w:firstLine="560" w:firstLineChars="200"/>
        <w:jc w:val="left"/>
        <w:rPr>
          <w:rFonts w:ascii="黑体" w:eastAsia="黑体"/>
          <w:sz w:val="28"/>
          <w:szCs w:val="28"/>
        </w:rPr>
      </w:pPr>
      <w:r>
        <w:rPr>
          <w:rFonts w:hint="eastAsia" w:ascii="黑体" w:eastAsia="黑体"/>
          <w:sz w:val="28"/>
          <w:szCs w:val="28"/>
        </w:rPr>
        <w:t>表2 监督抽检发现的主要问题</w:t>
      </w:r>
    </w:p>
    <w:tbl>
      <w:tblPr>
        <w:tblStyle w:val="7"/>
        <w:tblW w:w="8686" w:type="dxa"/>
        <w:tblInd w:w="108" w:type="dxa"/>
        <w:tblLayout w:type="fixed"/>
        <w:tblCellMar>
          <w:top w:w="0" w:type="dxa"/>
          <w:left w:w="108" w:type="dxa"/>
          <w:bottom w:w="0" w:type="dxa"/>
          <w:right w:w="108" w:type="dxa"/>
        </w:tblCellMar>
      </w:tblPr>
      <w:tblGrid>
        <w:gridCol w:w="567"/>
        <w:gridCol w:w="3725"/>
        <w:gridCol w:w="2551"/>
        <w:gridCol w:w="1843"/>
      </w:tblGrid>
      <w:tr>
        <w:tblPrEx>
          <w:tblLayout w:type="fixed"/>
          <w:tblCellMar>
            <w:top w:w="0" w:type="dxa"/>
            <w:left w:w="108" w:type="dxa"/>
            <w:bottom w:w="0" w:type="dxa"/>
            <w:right w:w="108" w:type="dxa"/>
          </w:tblCellMar>
        </w:tblPrEx>
        <w:trPr>
          <w:trHeight w:val="20" w:hRule="atLeast"/>
          <w:tblHeader/>
        </w:trPr>
        <w:tc>
          <w:tcPr>
            <w:tcW w:w="567"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jc w:val="center"/>
              <w:rPr>
                <w:rFonts w:ascii="黑体" w:hAnsi="黑体" w:eastAsia="黑体"/>
                <w:bCs/>
                <w:kern w:val="0"/>
                <w:szCs w:val="21"/>
              </w:rPr>
            </w:pPr>
            <w:r>
              <w:rPr>
                <w:rFonts w:ascii="黑体" w:hAnsi="黑体" w:eastAsia="黑体"/>
                <w:bCs/>
                <w:kern w:val="0"/>
                <w:szCs w:val="21"/>
              </w:rPr>
              <w:t>序号</w:t>
            </w:r>
          </w:p>
        </w:tc>
        <w:tc>
          <w:tcPr>
            <w:tcW w:w="3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bCs/>
                <w:kern w:val="0"/>
                <w:szCs w:val="21"/>
              </w:rPr>
            </w:pPr>
            <w:r>
              <w:rPr>
                <w:rFonts w:ascii="黑体" w:hAnsi="黑体" w:eastAsia="黑体"/>
                <w:bCs/>
                <w:kern w:val="0"/>
                <w:szCs w:val="21"/>
              </w:rPr>
              <w:t>问题类别</w:t>
            </w:r>
          </w:p>
        </w:tc>
        <w:tc>
          <w:tcPr>
            <w:tcW w:w="2551"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widowControl/>
              <w:jc w:val="center"/>
              <w:rPr>
                <w:rFonts w:ascii="黑体" w:hAnsi="黑体" w:eastAsia="黑体"/>
                <w:bCs/>
                <w:kern w:val="0"/>
                <w:szCs w:val="21"/>
              </w:rPr>
            </w:pPr>
            <w:r>
              <w:rPr>
                <w:rFonts w:hint="eastAsia" w:ascii="黑体" w:hAnsi="黑体" w:eastAsia="黑体"/>
                <w:bCs/>
                <w:kern w:val="0"/>
                <w:szCs w:val="21"/>
              </w:rPr>
              <w:t>不合格样品数量</w:t>
            </w:r>
            <w:r>
              <w:rPr>
                <w:rFonts w:ascii="黑体" w:hAnsi="黑体" w:eastAsia="黑体"/>
                <w:bCs/>
                <w:kern w:val="0"/>
                <w:szCs w:val="21"/>
                <w:vertAlign w:val="superscript"/>
              </w:rPr>
              <w:t>1</w:t>
            </w:r>
            <w:r>
              <w:rPr>
                <w:rFonts w:hint="eastAsia" w:ascii="黑体" w:hAnsi="黑体" w:eastAsia="黑体"/>
                <w:bCs/>
                <w:kern w:val="0"/>
                <w:szCs w:val="21"/>
              </w:rPr>
              <w:t>（批次）</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bCs/>
                <w:kern w:val="0"/>
                <w:szCs w:val="21"/>
              </w:rPr>
            </w:pPr>
            <w:r>
              <w:rPr>
                <w:rFonts w:ascii="黑体" w:hAnsi="黑体" w:eastAsia="黑体"/>
                <w:bCs/>
                <w:kern w:val="0"/>
                <w:szCs w:val="21"/>
              </w:rPr>
              <w:t>备注</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禁用农药</w:t>
            </w:r>
            <w:r>
              <w:rPr>
                <w:rFonts w:ascii="仿宋_GB2312" w:eastAsia="仿宋_GB2312"/>
                <w:kern w:val="0"/>
                <w:szCs w:val="21"/>
                <w:vertAlign w:val="superscript"/>
              </w:rPr>
              <w:t>2</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nil"/>
              <w:left w:val="nil"/>
              <w:bottom w:val="nil"/>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2</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禁用兽药</w:t>
            </w:r>
            <w:r>
              <w:rPr>
                <w:rFonts w:ascii="仿宋_GB2312" w:eastAsia="仿宋_GB2312"/>
                <w:kern w:val="0"/>
                <w:szCs w:val="21"/>
                <w:vertAlign w:val="superscript"/>
              </w:rPr>
              <w:t>2</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3</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农药残留</w:t>
            </w:r>
            <w:r>
              <w:rPr>
                <w:rFonts w:hint="eastAsia" w:ascii="仿宋_GB2312" w:eastAsia="仿宋_GB2312"/>
                <w:kern w:val="0"/>
                <w:szCs w:val="21"/>
                <w:vertAlign w:val="superscript"/>
              </w:rPr>
              <w:t>3</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4</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兽药残留</w:t>
            </w:r>
            <w:r>
              <w:rPr>
                <w:rFonts w:hint="eastAsia" w:ascii="仿宋_GB2312" w:eastAsia="仿宋_GB2312"/>
                <w:kern w:val="0"/>
                <w:szCs w:val="21"/>
                <w:vertAlign w:val="superscript"/>
              </w:rPr>
              <w:t>3</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5</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非食用物质</w:t>
            </w:r>
            <w:r>
              <w:rPr>
                <w:rFonts w:hint="eastAsia" w:ascii="仿宋_GB2312" w:eastAsia="仿宋_GB2312"/>
                <w:kern w:val="0"/>
                <w:szCs w:val="21"/>
                <w:vertAlign w:val="superscript"/>
              </w:rPr>
              <w:t>4</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6</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超范围、超限量使用食品添加剂</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val="en-US" w:eastAsia="zh-CN"/>
              </w:rPr>
              <w:t>3</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kern w:val="0"/>
                <w:sz w:val="18"/>
                <w:szCs w:val="18"/>
              </w:rPr>
            </w:pPr>
            <w:r>
              <w:rPr>
                <w:rFonts w:hint="eastAsia" w:ascii="仿宋_GB2312" w:eastAsia="仿宋_GB2312"/>
                <w:kern w:val="0"/>
                <w:sz w:val="18"/>
                <w:szCs w:val="18"/>
                <w:lang w:val="en-US" w:eastAsia="zh-CN"/>
              </w:rPr>
              <w:t>1</w:t>
            </w:r>
            <w:r>
              <w:rPr>
                <w:rFonts w:hint="eastAsia" w:ascii="仿宋_GB2312" w:eastAsia="仿宋_GB2312"/>
                <w:kern w:val="0"/>
                <w:sz w:val="18"/>
                <w:szCs w:val="18"/>
              </w:rPr>
              <w:t>批</w:t>
            </w:r>
            <w:r>
              <w:rPr>
                <w:rFonts w:hint="eastAsia" w:ascii="仿宋_GB2312" w:eastAsia="仿宋_GB2312"/>
                <w:kern w:val="0"/>
                <w:sz w:val="18"/>
                <w:szCs w:val="18"/>
                <w:lang w:val="en-US" w:eastAsia="zh-CN"/>
              </w:rPr>
              <w:t>孜然粉</w:t>
            </w:r>
            <w:r>
              <w:rPr>
                <w:rFonts w:hint="eastAsia" w:ascii="仿宋_GB2312" w:eastAsia="仿宋_GB2312"/>
                <w:kern w:val="0"/>
                <w:sz w:val="18"/>
                <w:szCs w:val="18"/>
              </w:rPr>
              <w:t>铅超标</w:t>
            </w:r>
          </w:p>
          <w:p>
            <w:pPr>
              <w:widowControl/>
              <w:jc w:val="center"/>
              <w:rPr>
                <w:rFonts w:hint="eastAsia" w:ascii="仿宋_GB2312" w:eastAsia="仿宋_GB2312"/>
                <w:kern w:val="0"/>
                <w:sz w:val="18"/>
                <w:szCs w:val="18"/>
                <w:lang w:val="en-US" w:eastAsia="zh-CN"/>
              </w:rPr>
            </w:pPr>
            <w:r>
              <w:rPr>
                <w:rFonts w:hint="eastAsia" w:ascii="仿宋_GB2312" w:eastAsia="仿宋_GB2312"/>
                <w:kern w:val="0"/>
                <w:sz w:val="18"/>
                <w:szCs w:val="18"/>
                <w:lang w:val="en-US" w:eastAsia="zh-CN"/>
              </w:rPr>
              <w:t>1批馕坑烤肉铅超标</w:t>
            </w:r>
          </w:p>
          <w:p>
            <w:pPr>
              <w:widowControl/>
              <w:jc w:val="center"/>
              <w:rPr>
                <w:rFonts w:hint="default" w:ascii="仿宋_GB2312" w:eastAsia="仿宋_GB2312"/>
                <w:kern w:val="0"/>
                <w:sz w:val="18"/>
                <w:szCs w:val="18"/>
                <w:lang w:val="en-US" w:eastAsia="zh-CN"/>
              </w:rPr>
            </w:pPr>
            <w:r>
              <w:rPr>
                <w:rFonts w:hint="eastAsia" w:ascii="仿宋_GB2312" w:eastAsia="仿宋_GB2312"/>
                <w:kern w:val="0"/>
                <w:sz w:val="18"/>
                <w:szCs w:val="18"/>
                <w:lang w:val="en-US" w:eastAsia="zh-CN"/>
              </w:rPr>
              <w:t>1批烤肉自制铅超标</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7</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重金属等元素污染物</w:t>
            </w:r>
            <w:r>
              <w:rPr>
                <w:rFonts w:hint="eastAsia" w:ascii="仿宋_GB2312" w:eastAsia="仿宋_GB2312"/>
                <w:kern w:val="0"/>
                <w:szCs w:val="21"/>
                <w:vertAlign w:val="superscript"/>
              </w:rPr>
              <w:t>5</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8</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其他污染物</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9</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致病性微生物</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eastAsia="仿宋_GB2312"/>
                <w:kern w:val="0"/>
                <w:szCs w:val="21"/>
                <w:lang w:val="en-US"/>
              </w:rPr>
            </w:pPr>
            <w:r>
              <w:rPr>
                <w:rFonts w:hint="eastAsia" w:ascii="仿宋_GB2312" w:eastAsia="仿宋_GB2312"/>
                <w:kern w:val="0"/>
                <w:szCs w:val="21"/>
                <w:lang w:val="en-US" w:eastAsia="zh-CN"/>
              </w:rPr>
              <w:t>1批餐具沙门氏菌超标</w:t>
            </w:r>
          </w:p>
        </w:tc>
      </w:tr>
      <w:tr>
        <w:tblPrEx>
          <w:tblLayout w:type="fixed"/>
          <w:tblCellMar>
            <w:top w:w="0" w:type="dxa"/>
            <w:left w:w="108" w:type="dxa"/>
            <w:bottom w:w="0" w:type="dxa"/>
            <w:right w:w="108" w:type="dxa"/>
          </w:tblCellMar>
        </w:tblPrEx>
        <w:trPr>
          <w:trHeight w:val="711"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10</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其他微生物</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val="en-US" w:eastAsia="zh-CN"/>
              </w:rPr>
              <w:t>1</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_GB2312" w:eastAsia="仿宋_GB2312"/>
                <w:kern w:val="0"/>
                <w:szCs w:val="21"/>
                <w:lang w:val="en-US" w:eastAsia="zh-CN"/>
              </w:rPr>
            </w:pPr>
            <w:r>
              <w:rPr>
                <w:rFonts w:hint="eastAsia" w:ascii="仿宋_GB2312" w:eastAsia="仿宋_GB2312"/>
                <w:kern w:val="0"/>
                <w:szCs w:val="21"/>
                <w:lang w:val="en-US" w:eastAsia="zh-CN"/>
              </w:rPr>
              <w:t>1批餐具大肠菌群超标</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11</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生物毒素</w:t>
            </w:r>
            <w:r>
              <w:rPr>
                <w:rFonts w:hint="eastAsia" w:ascii="仿宋_GB2312" w:eastAsia="仿宋_GB2312"/>
                <w:kern w:val="0"/>
                <w:szCs w:val="21"/>
                <w:vertAlign w:val="superscript"/>
              </w:rPr>
              <w:t>6</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12</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其他生物</w:t>
            </w:r>
            <w:r>
              <w:rPr>
                <w:rFonts w:hint="eastAsia" w:ascii="仿宋_GB2312" w:eastAsia="仿宋_GB2312"/>
                <w:kern w:val="0"/>
                <w:szCs w:val="21"/>
                <w:vertAlign w:val="superscript"/>
              </w:rPr>
              <w:t>7</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13</w:t>
            </w:r>
          </w:p>
        </w:tc>
        <w:tc>
          <w:tcPr>
            <w:tcW w:w="3725"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质量指标</w:t>
            </w:r>
            <w:r>
              <w:rPr>
                <w:rFonts w:hint="eastAsia" w:ascii="仿宋_GB2312" w:eastAsia="仿宋_GB2312"/>
                <w:kern w:val="0"/>
                <w:szCs w:val="21"/>
                <w:vertAlign w:val="superscript"/>
              </w:rPr>
              <w:t>8</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14</w:t>
            </w:r>
          </w:p>
        </w:tc>
        <w:tc>
          <w:tcPr>
            <w:tcW w:w="3725" w:type="dxa"/>
            <w:tcBorders>
              <w:top w:val="single" w:color="auto" w:sz="4" w:space="0"/>
              <w:left w:val="nil"/>
              <w:bottom w:val="single" w:color="auto" w:sz="4" w:space="0"/>
              <w:right w:val="single" w:color="auto" w:sz="4" w:space="0"/>
            </w:tcBorders>
            <w:shd w:val="clear" w:color="auto" w:fill="auto"/>
            <w:tcMar>
              <w:left w:w="85" w:type="dxa"/>
              <w:right w:w="0" w:type="dxa"/>
            </w:tcMar>
            <w:vAlign w:val="center"/>
          </w:tcPr>
          <w:p>
            <w:pPr>
              <w:widowControl/>
              <w:jc w:val="left"/>
              <w:rPr>
                <w:rFonts w:ascii="仿宋_GB2312" w:eastAsia="仿宋_GB2312"/>
                <w:kern w:val="0"/>
                <w:szCs w:val="21"/>
              </w:rPr>
            </w:pPr>
            <w:r>
              <w:rPr>
                <w:rFonts w:hint="eastAsia" w:ascii="仿宋_GB2312" w:eastAsia="仿宋_GB2312"/>
                <w:kern w:val="0"/>
                <w:szCs w:val="21"/>
              </w:rPr>
              <w:t>功效成分/标志性成分（保健食品）</w:t>
            </w:r>
            <w:r>
              <w:rPr>
                <w:rFonts w:hint="eastAsia" w:ascii="仿宋_GB2312" w:hAnsi="黑体" w:eastAsia="仿宋_GB2312"/>
                <w:bCs/>
                <w:kern w:val="0"/>
                <w:szCs w:val="21"/>
                <w:vertAlign w:val="superscript"/>
              </w:rPr>
              <w:t>9</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15</w:t>
            </w:r>
          </w:p>
        </w:tc>
        <w:tc>
          <w:tcPr>
            <w:tcW w:w="37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标签标识</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w:t>
            </w:r>
            <w:r>
              <w:rPr>
                <w:rFonts w:hint="eastAsia" w:ascii="仿宋_GB2312" w:eastAsia="仿宋_GB2312"/>
                <w:kern w:val="0"/>
                <w:szCs w:val="21"/>
              </w:rPr>
              <w:t>6</w:t>
            </w:r>
          </w:p>
        </w:tc>
        <w:tc>
          <w:tcPr>
            <w:tcW w:w="372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其他</w:t>
            </w:r>
            <w:r>
              <w:rPr>
                <w:rFonts w:hint="eastAsia" w:ascii="仿宋_GB2312" w:hAnsi="黑体" w:eastAsia="仿宋_GB2312"/>
                <w:bCs/>
                <w:kern w:val="0"/>
                <w:szCs w:val="21"/>
                <w:vertAlign w:val="superscript"/>
              </w:rPr>
              <w:t>10</w:t>
            </w:r>
            <w:r>
              <w:rPr>
                <w:rFonts w:hint="eastAsia" w:ascii="仿宋_GB2312" w:eastAsia="仿宋_GB2312"/>
                <w:kern w:val="0"/>
                <w:szCs w:val="21"/>
              </w:rPr>
              <w:t>（请在备注标注类别）</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42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合  计</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eastAsia="仿宋_GB2312"/>
                <w:kern w:val="0"/>
                <w:szCs w:val="21"/>
                <w:lang w:eastAsia="zh-CN"/>
              </w:rPr>
            </w:pPr>
            <w:r>
              <w:rPr>
                <w:rFonts w:hint="eastAsia" w:ascii="仿宋_GB2312" w:eastAsia="仿宋_GB2312"/>
                <w:kern w:val="0"/>
                <w:szCs w:val="21"/>
                <w:lang w:val="en-US" w:eastAsia="zh-CN"/>
              </w:rPr>
              <w:t>5</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bl>
    <w:p>
      <w:pPr>
        <w:snapToGrid w:val="0"/>
        <w:spacing w:beforeLines="50"/>
        <w:ind w:firstLine="440" w:firstLineChars="200"/>
        <w:jc w:val="left"/>
        <w:rPr>
          <w:rFonts w:ascii="仿宋_GB2312" w:hAnsi="黑体" w:eastAsia="仿宋_GB2312"/>
          <w:sz w:val="22"/>
          <w:szCs w:val="22"/>
        </w:rPr>
      </w:pPr>
      <w:r>
        <w:rPr>
          <w:rFonts w:hint="eastAsia" w:ascii="仿宋_GB2312" w:hAnsi="黑体" w:eastAsia="仿宋_GB2312"/>
          <w:sz w:val="22"/>
          <w:szCs w:val="22"/>
        </w:rPr>
        <w:t>填表说明：</w:t>
      </w:r>
    </w:p>
    <w:p>
      <w:pPr>
        <w:snapToGrid w:val="0"/>
        <w:ind w:firstLine="440" w:firstLineChars="200"/>
        <w:rPr>
          <w:rFonts w:ascii="仿宋_GB2312" w:hAnsi="黑体" w:eastAsia="仿宋_GB2312"/>
          <w:sz w:val="22"/>
          <w:szCs w:val="22"/>
        </w:rPr>
      </w:pPr>
      <w:r>
        <w:rPr>
          <w:rFonts w:ascii="仿宋_GB2312" w:hAnsi="黑体" w:eastAsia="仿宋_GB2312"/>
          <w:sz w:val="22"/>
          <w:szCs w:val="22"/>
        </w:rPr>
        <w:t>1.不合格样品数量：该问题类别</w:t>
      </w:r>
      <w:r>
        <w:rPr>
          <w:rFonts w:hint="eastAsia" w:ascii="仿宋_GB2312" w:hAnsi="黑体" w:eastAsia="仿宋_GB2312"/>
          <w:sz w:val="22"/>
          <w:szCs w:val="22"/>
        </w:rPr>
        <w:t>行政区域</w:t>
      </w:r>
      <w:r>
        <w:rPr>
          <w:rFonts w:ascii="仿宋_GB2312" w:hAnsi="黑体" w:eastAsia="仿宋_GB2312"/>
          <w:sz w:val="22"/>
          <w:szCs w:val="22"/>
        </w:rPr>
        <w:t>上月2</w:t>
      </w:r>
      <w:r>
        <w:rPr>
          <w:rFonts w:hint="eastAsia" w:ascii="仿宋_GB2312" w:hAnsi="黑体" w:eastAsia="仿宋_GB2312"/>
          <w:sz w:val="22"/>
          <w:szCs w:val="22"/>
        </w:rPr>
        <w:t>1</w:t>
      </w:r>
      <w:r>
        <w:rPr>
          <w:rFonts w:ascii="仿宋_GB2312" w:hAnsi="黑体" w:eastAsia="仿宋_GB2312"/>
          <w:sz w:val="22"/>
          <w:szCs w:val="22"/>
        </w:rPr>
        <w:t>日至本月20日</w:t>
      </w:r>
      <w:r>
        <w:rPr>
          <w:rFonts w:hint="eastAsia" w:ascii="仿宋_GB2312" w:hAnsi="黑体" w:eastAsia="仿宋_GB2312"/>
          <w:b/>
          <w:sz w:val="22"/>
          <w:szCs w:val="22"/>
        </w:rPr>
        <w:t>已公布</w:t>
      </w:r>
      <w:r>
        <w:rPr>
          <w:rFonts w:hint="eastAsia" w:ascii="仿宋_GB2312" w:hAnsi="黑体" w:eastAsia="仿宋_GB2312"/>
          <w:sz w:val="22"/>
          <w:szCs w:val="22"/>
        </w:rPr>
        <w:t>的监督抽检样品中的不合格样品数量，数据来源包括行政区域内市、县两级组织开展的监督抽检统计数据。</w:t>
      </w:r>
    </w:p>
    <w:p>
      <w:pPr>
        <w:snapToGrid w:val="0"/>
        <w:ind w:firstLine="440" w:firstLineChars="200"/>
        <w:rPr>
          <w:rFonts w:ascii="仿宋_GB2312" w:eastAsia="仿宋_GB2312"/>
          <w:kern w:val="0"/>
          <w:sz w:val="22"/>
          <w:szCs w:val="22"/>
        </w:rPr>
      </w:pPr>
      <w:r>
        <w:rPr>
          <w:rFonts w:ascii="仿宋_GB2312" w:hAnsi="黑体" w:eastAsia="仿宋_GB2312"/>
          <w:sz w:val="22"/>
          <w:szCs w:val="22"/>
        </w:rPr>
        <w:t>2.</w:t>
      </w:r>
      <w:r>
        <w:rPr>
          <w:rFonts w:hint="eastAsia" w:ascii="仿宋_GB2312" w:eastAsia="仿宋_GB2312"/>
          <w:kern w:val="0"/>
          <w:sz w:val="22"/>
          <w:szCs w:val="22"/>
        </w:rPr>
        <w:t>禁用农药、禁用兽药：凡是禁用农药、兽药名单中的，均纳入本项目进行统计，包括检出和不符合国家食品安全标准限量规定的。</w:t>
      </w:r>
    </w:p>
    <w:p>
      <w:pPr>
        <w:snapToGrid w:val="0"/>
        <w:ind w:firstLine="440" w:firstLineChars="200"/>
        <w:rPr>
          <w:rFonts w:ascii="仿宋_GB2312" w:hAnsi="黑体" w:eastAsia="仿宋_GB2312"/>
          <w:sz w:val="22"/>
          <w:szCs w:val="22"/>
        </w:rPr>
      </w:pPr>
      <w:r>
        <w:rPr>
          <w:rFonts w:hint="eastAsia" w:ascii="仿宋_GB2312" w:eastAsia="仿宋_GB2312"/>
          <w:kern w:val="0"/>
          <w:sz w:val="22"/>
          <w:szCs w:val="22"/>
        </w:rPr>
        <w:t>3.</w:t>
      </w:r>
      <w:r>
        <w:rPr>
          <w:rFonts w:hint="eastAsia" w:ascii="仿宋_GB2312" w:hAnsi="黑体" w:eastAsia="仿宋_GB2312"/>
          <w:sz w:val="22"/>
          <w:szCs w:val="22"/>
        </w:rPr>
        <w:t>农药残留、兽药残留：允许使用的农药、兽药，残留量不符合</w:t>
      </w:r>
      <w:r>
        <w:rPr>
          <w:rFonts w:hint="eastAsia" w:ascii="仿宋_GB2312" w:eastAsia="仿宋_GB2312"/>
          <w:kern w:val="0"/>
          <w:sz w:val="22"/>
          <w:szCs w:val="22"/>
        </w:rPr>
        <w:t>国家食品安全标准限量规定的，</w:t>
      </w:r>
      <w:r>
        <w:rPr>
          <w:rFonts w:hint="eastAsia" w:ascii="仿宋_GB2312" w:hAnsi="黑体" w:eastAsia="仿宋_GB2312"/>
          <w:sz w:val="22"/>
          <w:szCs w:val="22"/>
        </w:rPr>
        <w:t>不包括禁用农药和禁用兽药问题的数量。</w:t>
      </w:r>
    </w:p>
    <w:p>
      <w:pPr>
        <w:snapToGrid w:val="0"/>
        <w:ind w:firstLine="440" w:firstLineChars="200"/>
        <w:rPr>
          <w:rFonts w:ascii="仿宋_GB2312" w:hAnsi="黑体" w:eastAsia="仿宋_GB2312"/>
          <w:sz w:val="22"/>
          <w:szCs w:val="22"/>
        </w:rPr>
      </w:pPr>
      <w:r>
        <w:rPr>
          <w:rFonts w:hint="eastAsia" w:ascii="仿宋_GB2312" w:hAnsi="黑体" w:eastAsia="仿宋_GB2312"/>
          <w:sz w:val="22"/>
          <w:szCs w:val="22"/>
        </w:rPr>
        <w:t>4.非食用物质：国家卫生计生委公布的《</w:t>
      </w:r>
      <w:r>
        <w:rPr>
          <w:rFonts w:ascii="仿宋_GB2312" w:hAnsi="黑体" w:eastAsia="仿宋_GB2312"/>
          <w:sz w:val="22"/>
          <w:szCs w:val="22"/>
        </w:rPr>
        <w:t>食品中可能违法添加的非食用物质名单</w:t>
      </w:r>
      <w:r>
        <w:rPr>
          <w:rFonts w:hint="eastAsia" w:ascii="仿宋_GB2312" w:hAnsi="黑体" w:eastAsia="仿宋_GB2312"/>
          <w:sz w:val="22"/>
          <w:szCs w:val="22"/>
        </w:rPr>
        <w:t>》中的物质，以及</w:t>
      </w:r>
      <w:r>
        <w:rPr>
          <w:rFonts w:ascii="仿宋_GB2312" w:hAnsi="黑体" w:eastAsia="仿宋_GB2312"/>
          <w:sz w:val="22"/>
          <w:szCs w:val="22"/>
        </w:rPr>
        <w:t>保健食品中的非法添加</w:t>
      </w:r>
      <w:r>
        <w:rPr>
          <w:rFonts w:hint="eastAsia" w:ascii="仿宋_GB2312" w:hAnsi="黑体" w:eastAsia="仿宋_GB2312"/>
          <w:sz w:val="22"/>
          <w:szCs w:val="22"/>
        </w:rPr>
        <w:t>物质。</w:t>
      </w:r>
    </w:p>
    <w:p>
      <w:pPr>
        <w:snapToGrid w:val="0"/>
        <w:ind w:firstLine="440" w:firstLineChars="200"/>
        <w:rPr>
          <w:rFonts w:ascii="仿宋_GB2312" w:eastAsia="仿宋_GB2312"/>
          <w:kern w:val="0"/>
          <w:sz w:val="22"/>
          <w:szCs w:val="22"/>
        </w:rPr>
      </w:pPr>
      <w:r>
        <w:rPr>
          <w:rFonts w:hint="eastAsia" w:ascii="仿宋_GB2312" w:eastAsia="仿宋_GB2312"/>
          <w:kern w:val="0"/>
          <w:sz w:val="22"/>
          <w:szCs w:val="22"/>
        </w:rPr>
        <w:t>5.重金属等元素污染物：包括金属元素及砷等非金属元素。</w:t>
      </w:r>
    </w:p>
    <w:p>
      <w:pPr>
        <w:snapToGrid w:val="0"/>
        <w:ind w:firstLine="440" w:firstLineChars="200"/>
        <w:rPr>
          <w:rFonts w:ascii="仿宋_GB2312" w:eastAsia="仿宋_GB2312"/>
          <w:kern w:val="0"/>
          <w:sz w:val="22"/>
          <w:szCs w:val="22"/>
        </w:rPr>
      </w:pPr>
      <w:r>
        <w:rPr>
          <w:rFonts w:hint="eastAsia" w:ascii="仿宋_GB2312" w:eastAsia="仿宋_GB2312"/>
          <w:kern w:val="0"/>
          <w:sz w:val="22"/>
          <w:szCs w:val="22"/>
        </w:rPr>
        <w:t>6.生物毒素：包括黄曲霉素、赭曲霉素、玉米赤霉烯酮、展青霉素、米酵菌酸和脱氧雪腐镰刀菌烯醇等。</w:t>
      </w:r>
    </w:p>
    <w:p>
      <w:pPr>
        <w:snapToGrid w:val="0"/>
        <w:ind w:firstLine="440" w:firstLineChars="200"/>
        <w:rPr>
          <w:rFonts w:ascii="仿宋_GB2312" w:eastAsia="仿宋_GB2312"/>
          <w:kern w:val="0"/>
          <w:sz w:val="22"/>
          <w:szCs w:val="22"/>
        </w:rPr>
      </w:pPr>
      <w:r>
        <w:rPr>
          <w:rFonts w:hint="eastAsia" w:ascii="仿宋_GB2312" w:eastAsia="仿宋_GB2312"/>
          <w:kern w:val="0"/>
          <w:sz w:val="22"/>
          <w:szCs w:val="22"/>
        </w:rPr>
        <w:t>7.其他生物：寄生虫等。</w:t>
      </w:r>
    </w:p>
    <w:p>
      <w:pPr>
        <w:snapToGrid w:val="0"/>
        <w:ind w:firstLine="440" w:firstLineChars="200"/>
        <w:rPr>
          <w:rFonts w:ascii="仿宋_GB2312" w:eastAsia="仿宋_GB2312"/>
          <w:kern w:val="0"/>
          <w:sz w:val="22"/>
          <w:szCs w:val="22"/>
        </w:rPr>
      </w:pPr>
      <w:r>
        <w:rPr>
          <w:rFonts w:hint="eastAsia" w:ascii="仿宋_GB2312" w:eastAsia="仿宋_GB2312"/>
          <w:kern w:val="0"/>
          <w:sz w:val="22"/>
          <w:szCs w:val="22"/>
        </w:rPr>
        <w:t>8.质量指标：即原品质指标。</w:t>
      </w:r>
    </w:p>
    <w:p>
      <w:pPr>
        <w:snapToGrid w:val="0"/>
        <w:ind w:firstLine="440" w:firstLineChars="200"/>
        <w:rPr>
          <w:rFonts w:ascii="仿宋_GB2312" w:hAnsi="黑体" w:eastAsia="仿宋_GB2312"/>
          <w:sz w:val="22"/>
          <w:szCs w:val="22"/>
        </w:rPr>
      </w:pPr>
      <w:r>
        <w:rPr>
          <w:rFonts w:hint="eastAsia" w:ascii="仿宋_GB2312" w:hAnsi="黑体" w:eastAsia="仿宋_GB2312"/>
          <w:sz w:val="22"/>
          <w:szCs w:val="22"/>
        </w:rPr>
        <w:t>9</w:t>
      </w:r>
      <w:r>
        <w:rPr>
          <w:rFonts w:ascii="仿宋_GB2312" w:hAnsi="黑体" w:eastAsia="仿宋_GB2312"/>
          <w:sz w:val="22"/>
          <w:szCs w:val="22"/>
        </w:rPr>
        <w:t>.</w:t>
      </w:r>
      <w:r>
        <w:rPr>
          <w:rFonts w:hint="eastAsia" w:ascii="仿宋_GB2312" w:hAnsi="黑体" w:eastAsia="仿宋_GB2312"/>
          <w:sz w:val="22"/>
          <w:szCs w:val="22"/>
        </w:rPr>
        <w:t>功效成分</w:t>
      </w:r>
      <w:r>
        <w:rPr>
          <w:rFonts w:ascii="仿宋_GB2312" w:hAnsi="黑体" w:eastAsia="仿宋_GB2312"/>
          <w:sz w:val="22"/>
          <w:szCs w:val="22"/>
        </w:rPr>
        <w:t>/标志性成分（保健食品）：此项是对保健食品的特有指标——功效成分/标志性成分的分析。保健食品的微生物、重金属等检测项目仍放入相应的问题类别，保健食品中的非法添加问题放入非食用物质项目，保健食品的感官指标、净含量等放入</w:t>
      </w:r>
      <w:r>
        <w:rPr>
          <w:rFonts w:hint="eastAsia" w:ascii="仿宋_GB2312" w:hAnsi="黑体" w:eastAsia="仿宋_GB2312"/>
          <w:sz w:val="22"/>
          <w:szCs w:val="22"/>
        </w:rPr>
        <w:t>质量</w:t>
      </w:r>
      <w:r>
        <w:rPr>
          <w:rFonts w:ascii="仿宋_GB2312" w:hAnsi="黑体" w:eastAsia="仿宋_GB2312"/>
          <w:sz w:val="22"/>
          <w:szCs w:val="22"/>
        </w:rPr>
        <w:t>指标项目。</w:t>
      </w:r>
    </w:p>
    <w:p>
      <w:pPr>
        <w:snapToGrid w:val="0"/>
        <w:ind w:firstLine="442" w:firstLineChars="200"/>
        <w:rPr>
          <w:rFonts w:ascii="仿宋_GB2312" w:hAnsi="黑体" w:eastAsia="仿宋_GB2312"/>
          <w:b/>
          <w:sz w:val="22"/>
          <w:szCs w:val="22"/>
        </w:rPr>
      </w:pPr>
      <w:r>
        <w:rPr>
          <w:rFonts w:hint="eastAsia" w:ascii="仿宋_GB2312" w:hAnsi="黑体" w:eastAsia="仿宋_GB2312"/>
          <w:b/>
          <w:sz w:val="22"/>
          <w:szCs w:val="22"/>
        </w:rPr>
        <w:t>10</w:t>
      </w:r>
      <w:r>
        <w:rPr>
          <w:rFonts w:ascii="仿宋_GB2312" w:hAnsi="黑体" w:eastAsia="仿宋_GB2312"/>
          <w:b/>
          <w:sz w:val="22"/>
          <w:szCs w:val="22"/>
        </w:rPr>
        <w:t>.</w:t>
      </w:r>
      <w:r>
        <w:rPr>
          <w:rFonts w:hint="eastAsia" w:ascii="仿宋_GB2312" w:hAnsi="黑体" w:eastAsia="仿宋_GB2312"/>
          <w:b/>
          <w:sz w:val="22"/>
          <w:szCs w:val="22"/>
        </w:rPr>
        <w:t>其他：如统计分析发现其他问题类别，填写不合格总批次，在备注栏注明类别。如涉及类别不止一种，则在备注栏中把每种类别的具体情况写明。</w:t>
      </w:r>
    </w:p>
    <w:p>
      <w:pPr>
        <w:snapToGrid w:val="0"/>
        <w:ind w:firstLine="440" w:firstLineChars="200"/>
        <w:rPr>
          <w:rFonts w:ascii="仿宋_GB2312" w:hAnsi="黑体" w:eastAsia="仿宋_GB2312"/>
          <w:sz w:val="22"/>
          <w:szCs w:val="22"/>
        </w:rPr>
      </w:pPr>
      <w:r>
        <w:rPr>
          <w:rFonts w:hint="eastAsia" w:ascii="仿宋_GB2312" w:hAnsi="黑体" w:eastAsia="仿宋_GB2312"/>
          <w:sz w:val="22"/>
          <w:szCs w:val="22"/>
        </w:rPr>
        <w:t>11</w:t>
      </w:r>
      <w:r>
        <w:rPr>
          <w:rFonts w:ascii="仿宋_GB2312" w:hAnsi="黑体" w:eastAsia="仿宋_GB2312"/>
          <w:sz w:val="22"/>
          <w:szCs w:val="22"/>
        </w:rPr>
        <w:t>.重要提示：</w:t>
      </w:r>
      <w:r>
        <w:rPr>
          <w:rFonts w:hint="eastAsia" w:ascii="仿宋_GB2312" w:hAnsi="黑体" w:eastAsia="仿宋_GB2312"/>
          <w:sz w:val="22"/>
          <w:szCs w:val="22"/>
        </w:rPr>
        <w:t>同一批次的样品可能检出同一个问题类别中的多个项目不合格，不合格样品数量计为</w:t>
      </w:r>
      <w:r>
        <w:rPr>
          <w:rFonts w:ascii="仿宋_GB2312" w:hAnsi="黑体" w:eastAsia="仿宋_GB2312"/>
          <w:sz w:val="22"/>
          <w:szCs w:val="22"/>
        </w:rPr>
        <w:t>1</w:t>
      </w:r>
      <w:r>
        <w:rPr>
          <w:rFonts w:hint="eastAsia" w:ascii="仿宋_GB2312" w:hAnsi="黑体" w:eastAsia="仿宋_GB2312"/>
          <w:sz w:val="22"/>
          <w:szCs w:val="22"/>
        </w:rPr>
        <w:t>。例如，一批次样品同时检出胭脂红和日落黄两种食品添加剂，则</w:t>
      </w:r>
      <w:r>
        <w:rPr>
          <w:rFonts w:hint="eastAsia" w:ascii="仿宋_GB2312" w:eastAsia="仿宋_GB2312"/>
          <w:kern w:val="0"/>
          <w:szCs w:val="21"/>
        </w:rPr>
        <w:t>超范围、超限量使用食品添加剂</w:t>
      </w:r>
      <w:r>
        <w:rPr>
          <w:rFonts w:hint="eastAsia" w:ascii="仿宋_GB2312" w:hAnsi="黑体" w:eastAsia="仿宋_GB2312"/>
          <w:sz w:val="22"/>
          <w:szCs w:val="22"/>
        </w:rPr>
        <w:t>对应的不合格样品数量加</w:t>
      </w:r>
      <w:r>
        <w:rPr>
          <w:rFonts w:ascii="仿宋_GB2312" w:hAnsi="黑体" w:eastAsia="仿宋_GB2312"/>
          <w:sz w:val="22"/>
          <w:szCs w:val="22"/>
        </w:rPr>
        <w:t>1，</w:t>
      </w:r>
      <w:r>
        <w:rPr>
          <w:rFonts w:hint="eastAsia" w:ascii="仿宋_GB2312" w:hAnsi="黑体" w:eastAsia="仿宋_GB2312"/>
          <w:sz w:val="22"/>
          <w:szCs w:val="22"/>
        </w:rPr>
        <w:t>而不是2</w:t>
      </w:r>
      <w:r>
        <w:rPr>
          <w:rFonts w:ascii="仿宋_GB2312" w:hAnsi="黑体" w:eastAsia="仿宋_GB2312"/>
          <w:sz w:val="22"/>
          <w:szCs w:val="22"/>
        </w:rPr>
        <w:t>。同一批次的样品可能检出多个问题，应分别计入涉及的每类问题所对应的不合格样品数量。例如，</w:t>
      </w:r>
      <w:r>
        <w:rPr>
          <w:rFonts w:hint="eastAsia" w:ascii="仿宋_GB2312" w:hAnsi="黑体" w:eastAsia="仿宋_GB2312"/>
          <w:sz w:val="22"/>
          <w:szCs w:val="22"/>
        </w:rPr>
        <w:t>一批次样品同时检出致病性微生物和非食用物质，则致病性微生物对应的不合格样品数量加</w:t>
      </w:r>
      <w:r>
        <w:rPr>
          <w:rFonts w:ascii="仿宋_GB2312" w:hAnsi="黑体" w:eastAsia="仿宋_GB2312"/>
          <w:sz w:val="22"/>
          <w:szCs w:val="22"/>
        </w:rPr>
        <w:t>1，非食用物质对应的不合格样品数量加1。</w:t>
      </w:r>
      <w:r>
        <w:rPr>
          <w:rFonts w:hint="eastAsia" w:ascii="仿宋_GB2312" w:hAnsi="黑体" w:eastAsia="仿宋_GB2312"/>
          <w:sz w:val="22"/>
          <w:szCs w:val="22"/>
        </w:rPr>
        <w:t>因此，</w:t>
      </w:r>
      <w:r>
        <w:rPr>
          <w:rFonts w:ascii="仿宋_GB2312" w:hAnsi="黑体" w:eastAsia="仿宋_GB2312"/>
          <w:b/>
          <w:bCs/>
          <w:sz w:val="22"/>
          <w:szCs w:val="22"/>
        </w:rPr>
        <w:t>本部分“合计”值应</w:t>
      </w:r>
      <w:r>
        <w:rPr>
          <w:rFonts w:hint="eastAsia" w:ascii="仿宋_GB2312" w:hAnsi="黑体" w:eastAsia="仿宋_GB2312"/>
          <w:b/>
          <w:bCs/>
          <w:sz w:val="22"/>
          <w:szCs w:val="22"/>
        </w:rPr>
        <w:t>大于或等于</w:t>
      </w:r>
      <w:r>
        <w:rPr>
          <w:rFonts w:ascii="仿宋_GB2312" w:hAnsi="黑体" w:eastAsia="仿宋_GB2312"/>
          <w:b/>
          <w:bCs/>
          <w:sz w:val="22"/>
          <w:szCs w:val="22"/>
        </w:rPr>
        <w:t>“</w:t>
      </w:r>
      <w:r>
        <w:rPr>
          <w:rFonts w:hint="eastAsia" w:ascii="仿宋_GB2312" w:hAnsi="黑体" w:eastAsia="仿宋_GB2312"/>
          <w:b/>
          <w:bCs/>
          <w:sz w:val="22"/>
          <w:szCs w:val="22"/>
        </w:rPr>
        <w:t xml:space="preserve">表1 </w:t>
      </w:r>
      <w:r>
        <w:rPr>
          <w:rFonts w:ascii="仿宋_GB2312" w:hAnsi="黑体" w:eastAsia="仿宋_GB2312"/>
          <w:b/>
          <w:bCs/>
          <w:sz w:val="22"/>
          <w:szCs w:val="22"/>
        </w:rPr>
        <w:t>监督抽检结果”部分</w:t>
      </w:r>
      <w:r>
        <w:rPr>
          <w:rFonts w:hint="eastAsia" w:ascii="仿宋_GB2312" w:hAnsi="黑体" w:eastAsia="仿宋_GB2312"/>
          <w:b/>
          <w:bCs/>
          <w:sz w:val="22"/>
          <w:szCs w:val="22"/>
        </w:rPr>
        <w:t>的</w:t>
      </w:r>
      <w:r>
        <w:rPr>
          <w:rFonts w:ascii="仿宋_GB2312" w:hAnsi="黑体" w:eastAsia="仿宋_GB2312"/>
          <w:b/>
          <w:bCs/>
          <w:sz w:val="22"/>
          <w:szCs w:val="22"/>
        </w:rPr>
        <w:t>“不合格样品数量”</w:t>
      </w:r>
      <w:r>
        <w:rPr>
          <w:rFonts w:ascii="仿宋_GB2312" w:hAnsi="黑体" w:eastAsia="仿宋_GB2312"/>
          <w:sz w:val="22"/>
          <w:szCs w:val="22"/>
        </w:rPr>
        <w:t>。</w:t>
      </w:r>
    </w:p>
    <w:p>
      <w:pPr>
        <w:snapToGrid w:val="0"/>
        <w:spacing w:beforeLines="50" w:afterLines="50"/>
        <w:ind w:firstLine="560" w:firstLineChars="200"/>
        <w:jc w:val="left"/>
        <w:rPr>
          <w:rFonts w:ascii="黑体" w:eastAsia="黑体"/>
          <w:sz w:val="28"/>
          <w:szCs w:val="28"/>
        </w:rPr>
      </w:pPr>
      <w:r>
        <w:rPr>
          <w:rFonts w:hint="eastAsia" w:ascii="黑体" w:eastAsia="黑体"/>
          <w:sz w:val="28"/>
          <w:szCs w:val="28"/>
        </w:rPr>
        <w:t>表3 监督抽检发现的较为突出问题</w:t>
      </w:r>
      <w:r>
        <w:rPr>
          <w:rFonts w:hint="eastAsia" w:ascii="黑体" w:eastAsia="黑体"/>
          <w:sz w:val="28"/>
          <w:szCs w:val="28"/>
          <w:vertAlign w:val="superscript"/>
        </w:rPr>
        <w:t>1</w:t>
      </w:r>
    </w:p>
    <w:tbl>
      <w:tblPr>
        <w:tblStyle w:val="7"/>
        <w:tblW w:w="8752" w:type="dxa"/>
        <w:tblInd w:w="108" w:type="dxa"/>
        <w:tblLayout w:type="fixed"/>
        <w:tblCellMar>
          <w:top w:w="0" w:type="dxa"/>
          <w:left w:w="108" w:type="dxa"/>
          <w:bottom w:w="0" w:type="dxa"/>
          <w:right w:w="108" w:type="dxa"/>
        </w:tblCellMar>
      </w:tblPr>
      <w:tblGrid>
        <w:gridCol w:w="706"/>
        <w:gridCol w:w="1718"/>
        <w:gridCol w:w="6328"/>
      </w:tblGrid>
      <w:tr>
        <w:tblPrEx>
          <w:tblLayout w:type="fixed"/>
          <w:tblCellMar>
            <w:top w:w="0" w:type="dxa"/>
            <w:left w:w="108" w:type="dxa"/>
            <w:bottom w:w="0" w:type="dxa"/>
            <w:right w:w="108" w:type="dxa"/>
          </w:tblCellMar>
        </w:tblPrEx>
        <w:trPr>
          <w:trHeight w:val="20" w:hRule="atLeast"/>
          <w:tblHeader/>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bCs/>
                <w:kern w:val="0"/>
                <w:szCs w:val="21"/>
              </w:rPr>
            </w:pPr>
            <w:r>
              <w:rPr>
                <w:rFonts w:ascii="黑体" w:hAnsi="黑体" w:eastAsia="黑体"/>
                <w:bCs/>
                <w:kern w:val="0"/>
                <w:szCs w:val="21"/>
              </w:rPr>
              <w:t>序号</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bCs/>
                <w:kern w:val="0"/>
                <w:szCs w:val="21"/>
              </w:rPr>
            </w:pPr>
            <w:r>
              <w:rPr>
                <w:rFonts w:hint="eastAsia" w:ascii="黑体" w:hAnsi="黑体" w:eastAsia="黑体"/>
                <w:bCs/>
                <w:kern w:val="0"/>
                <w:szCs w:val="21"/>
              </w:rPr>
              <w:t>项目</w:t>
            </w:r>
          </w:p>
        </w:tc>
        <w:tc>
          <w:tcPr>
            <w:tcW w:w="6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bCs/>
                <w:kern w:val="0"/>
                <w:szCs w:val="21"/>
              </w:rPr>
            </w:pPr>
            <w:r>
              <w:rPr>
                <w:rFonts w:hint="eastAsia" w:ascii="黑体" w:hAnsi="黑体" w:eastAsia="黑体"/>
                <w:bCs/>
                <w:kern w:val="0"/>
                <w:szCs w:val="21"/>
              </w:rPr>
              <w:t>内容</w:t>
            </w:r>
          </w:p>
        </w:tc>
      </w:tr>
      <w:tr>
        <w:tblPrEx>
          <w:tblLayout w:type="fixed"/>
          <w:tblCellMar>
            <w:top w:w="0" w:type="dxa"/>
            <w:left w:w="108" w:type="dxa"/>
            <w:bottom w:w="0" w:type="dxa"/>
            <w:right w:w="108" w:type="dxa"/>
          </w:tblCellMar>
        </w:tblPrEx>
        <w:trPr>
          <w:trHeight w:val="20" w:hRule="atLeast"/>
        </w:trPr>
        <w:tc>
          <w:tcPr>
            <w:tcW w:w="706"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问题描述</w:t>
            </w:r>
          </w:p>
        </w:tc>
        <w:tc>
          <w:tcPr>
            <w:tcW w:w="6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706" w:type="dxa"/>
            <w:vMerge w:val="continue"/>
            <w:tcBorders>
              <w:left w:val="single" w:color="auto" w:sz="4" w:space="0"/>
              <w:right w:val="single" w:color="auto" w:sz="4" w:space="0"/>
            </w:tcBorders>
            <w:shd w:val="clear" w:color="auto" w:fill="auto"/>
            <w:vAlign w:val="center"/>
          </w:tcPr>
          <w:p>
            <w:pPr>
              <w:widowControl/>
              <w:jc w:val="center"/>
              <w:rPr>
                <w:rFonts w:ascii="仿宋_GB2312" w:eastAsia="仿宋_GB2312"/>
                <w:kern w:val="0"/>
                <w:szCs w:val="21"/>
              </w:rPr>
            </w:pP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数据分析</w:t>
            </w:r>
            <w:r>
              <w:rPr>
                <w:rFonts w:hint="eastAsia" w:ascii="仿宋_GB2312" w:eastAsia="仿宋_GB2312"/>
                <w:kern w:val="0"/>
                <w:szCs w:val="21"/>
                <w:vertAlign w:val="superscript"/>
              </w:rPr>
              <w:t>2</w:t>
            </w:r>
          </w:p>
        </w:tc>
        <w:tc>
          <w:tcPr>
            <w:tcW w:w="6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706" w:type="dxa"/>
            <w:vMerge w:val="continue"/>
            <w:tcBorders>
              <w:left w:val="single" w:color="auto" w:sz="4" w:space="0"/>
              <w:right w:val="single" w:color="auto" w:sz="4" w:space="0"/>
            </w:tcBorders>
            <w:shd w:val="clear" w:color="auto" w:fill="auto"/>
            <w:vAlign w:val="center"/>
          </w:tcPr>
          <w:p>
            <w:pPr>
              <w:widowControl/>
              <w:jc w:val="center"/>
              <w:rPr>
                <w:rFonts w:ascii="仿宋_GB2312" w:eastAsia="仿宋_GB2312"/>
                <w:kern w:val="0"/>
                <w:szCs w:val="21"/>
              </w:rPr>
            </w:pP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原因分析</w:t>
            </w:r>
            <w:r>
              <w:rPr>
                <w:rFonts w:hint="eastAsia" w:ascii="仿宋_GB2312" w:eastAsia="仿宋_GB2312"/>
                <w:kern w:val="0"/>
                <w:szCs w:val="21"/>
                <w:vertAlign w:val="superscript"/>
              </w:rPr>
              <w:t>3</w:t>
            </w:r>
          </w:p>
        </w:tc>
        <w:tc>
          <w:tcPr>
            <w:tcW w:w="6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706" w:type="dxa"/>
            <w:vMerge w:val="continue"/>
            <w:tcBorders>
              <w:left w:val="single" w:color="auto" w:sz="4" w:space="0"/>
              <w:right w:val="single" w:color="auto" w:sz="4" w:space="0"/>
            </w:tcBorders>
            <w:shd w:val="clear" w:color="auto" w:fill="auto"/>
            <w:vAlign w:val="center"/>
          </w:tcPr>
          <w:p>
            <w:pPr>
              <w:widowControl/>
              <w:jc w:val="center"/>
              <w:rPr>
                <w:rFonts w:ascii="仿宋_GB2312" w:eastAsia="仿宋_GB2312"/>
                <w:kern w:val="0"/>
                <w:szCs w:val="21"/>
              </w:rPr>
            </w:pP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拟采取措施</w:t>
            </w:r>
            <w:r>
              <w:rPr>
                <w:rFonts w:hint="eastAsia" w:ascii="仿宋_GB2312" w:eastAsia="仿宋_GB2312"/>
                <w:kern w:val="0"/>
                <w:szCs w:val="21"/>
                <w:vertAlign w:val="superscript"/>
              </w:rPr>
              <w:t>4</w:t>
            </w:r>
          </w:p>
        </w:tc>
        <w:tc>
          <w:tcPr>
            <w:tcW w:w="6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706" w:type="dxa"/>
            <w:vMerge w:val="continue"/>
            <w:tcBorders>
              <w:left w:val="single" w:color="auto" w:sz="4" w:space="0"/>
              <w:right w:val="single" w:color="auto" w:sz="4" w:space="0"/>
            </w:tcBorders>
            <w:shd w:val="clear" w:color="auto" w:fill="auto"/>
            <w:vAlign w:val="center"/>
          </w:tcPr>
          <w:p>
            <w:pPr>
              <w:widowControl/>
              <w:jc w:val="center"/>
              <w:rPr>
                <w:rFonts w:ascii="仿宋_GB2312" w:eastAsia="仿宋_GB2312"/>
                <w:kern w:val="0"/>
                <w:szCs w:val="21"/>
              </w:rPr>
            </w:pP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意见建议</w:t>
            </w:r>
            <w:r>
              <w:rPr>
                <w:rFonts w:hint="eastAsia" w:ascii="仿宋_GB2312" w:eastAsia="仿宋_GB2312"/>
                <w:kern w:val="0"/>
                <w:szCs w:val="21"/>
                <w:vertAlign w:val="superscript"/>
              </w:rPr>
              <w:t>5</w:t>
            </w:r>
          </w:p>
        </w:tc>
        <w:tc>
          <w:tcPr>
            <w:tcW w:w="6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706"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备注</w:t>
            </w:r>
          </w:p>
        </w:tc>
        <w:tc>
          <w:tcPr>
            <w:tcW w:w="6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p>
        </w:tc>
        <w:tc>
          <w:tcPr>
            <w:tcW w:w="6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bl>
    <w:p>
      <w:pPr>
        <w:snapToGrid w:val="0"/>
        <w:spacing w:beforeLines="50"/>
        <w:ind w:firstLine="440" w:firstLineChars="200"/>
        <w:jc w:val="left"/>
        <w:rPr>
          <w:rFonts w:ascii="仿宋_GB2312" w:hAnsi="黑体" w:eastAsia="仿宋_GB2312"/>
          <w:sz w:val="22"/>
          <w:szCs w:val="22"/>
        </w:rPr>
      </w:pPr>
      <w:r>
        <w:rPr>
          <w:rFonts w:hint="eastAsia" w:ascii="仿宋_GB2312" w:hAnsi="黑体" w:eastAsia="仿宋_GB2312"/>
          <w:sz w:val="22"/>
          <w:szCs w:val="22"/>
        </w:rPr>
        <w:t>填表说明：</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1.汇总分析辖区已公布的监督抽检情况后，选择较为突出的问题填报本部分表格。较为突出的问题可包括不合格率偏高的食品种类或项目，影响区域较广的不合格问题，健康风险较大的个案，等等。如未发现较为突出的问题，可以不填本部分表格。</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2.数据分析应结合监督抽检或其他来源的数据，对所列问题进行分析。</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3.原因分析应结合专家研讨意见，核查处置结果等做分析。</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4.拟采取措施主要指当地食品药品监管部门采取的措施。</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5.意见建议主要是对解决这类问题长效机制的考虑。</w:t>
      </w:r>
    </w:p>
    <w:p>
      <w:pPr>
        <w:snapToGrid w:val="0"/>
        <w:spacing w:beforeLines="50" w:afterLines="50"/>
        <w:ind w:firstLine="560" w:firstLineChars="200"/>
        <w:jc w:val="left"/>
        <w:rPr>
          <w:rFonts w:ascii="黑体" w:eastAsia="黑体"/>
          <w:sz w:val="28"/>
          <w:szCs w:val="28"/>
          <w:vertAlign w:val="superscript"/>
        </w:rPr>
      </w:pPr>
      <w:r>
        <w:rPr>
          <w:rFonts w:hint="eastAsia" w:ascii="黑体" w:eastAsia="黑体"/>
          <w:sz w:val="28"/>
          <w:szCs w:val="28"/>
        </w:rPr>
        <w:t>表4 监督抽检结果核查处置情况</w:t>
      </w:r>
      <w:r>
        <w:rPr>
          <w:rFonts w:hint="eastAsia" w:ascii="黑体" w:eastAsia="黑体"/>
          <w:sz w:val="28"/>
          <w:szCs w:val="28"/>
          <w:vertAlign w:val="superscript"/>
        </w:rPr>
        <w:t>1</w:t>
      </w:r>
    </w:p>
    <w:tbl>
      <w:tblPr>
        <w:tblStyle w:val="7"/>
        <w:tblW w:w="880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2"/>
        <w:gridCol w:w="3947"/>
        <w:gridCol w:w="2196"/>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黑体" w:hAnsi="黑体" w:eastAsia="黑体"/>
                <w:bCs/>
                <w:kern w:val="0"/>
                <w:szCs w:val="21"/>
              </w:rPr>
            </w:pPr>
            <w:r>
              <w:rPr>
                <w:rFonts w:hint="eastAsia" w:ascii="黑体" w:hAnsi="黑体" w:eastAsia="黑体"/>
                <w:bCs/>
                <w:kern w:val="0"/>
                <w:szCs w:val="21"/>
              </w:rPr>
              <w:t>序号</w:t>
            </w:r>
          </w:p>
        </w:tc>
        <w:tc>
          <w:tcPr>
            <w:tcW w:w="3947" w:type="dxa"/>
            <w:shd w:val="clear" w:color="auto" w:fill="auto"/>
            <w:vAlign w:val="center"/>
          </w:tcPr>
          <w:p>
            <w:pPr>
              <w:widowControl/>
              <w:jc w:val="center"/>
              <w:rPr>
                <w:rFonts w:ascii="黑体" w:hAnsi="黑体" w:eastAsia="黑体"/>
                <w:bCs/>
                <w:kern w:val="0"/>
                <w:szCs w:val="21"/>
              </w:rPr>
            </w:pPr>
            <w:r>
              <w:rPr>
                <w:rFonts w:hint="eastAsia" w:ascii="黑体" w:hAnsi="黑体" w:eastAsia="黑体"/>
                <w:bCs/>
                <w:kern w:val="0"/>
                <w:szCs w:val="21"/>
              </w:rPr>
              <w:t>项目</w:t>
            </w:r>
          </w:p>
        </w:tc>
        <w:tc>
          <w:tcPr>
            <w:tcW w:w="2196" w:type="dxa"/>
            <w:shd w:val="clear" w:color="auto" w:fill="auto"/>
            <w:vAlign w:val="center"/>
          </w:tcPr>
          <w:p>
            <w:pPr>
              <w:widowControl/>
              <w:jc w:val="center"/>
              <w:rPr>
                <w:rFonts w:ascii="黑体" w:hAnsi="黑体" w:eastAsia="黑体"/>
                <w:bCs/>
                <w:kern w:val="0"/>
                <w:szCs w:val="21"/>
              </w:rPr>
            </w:pPr>
            <w:r>
              <w:rPr>
                <w:rFonts w:hint="eastAsia" w:ascii="黑体" w:hAnsi="黑体" w:eastAsia="黑体"/>
                <w:bCs/>
                <w:kern w:val="0"/>
                <w:szCs w:val="21"/>
              </w:rPr>
              <w:t>数量</w:t>
            </w:r>
            <w:r>
              <w:rPr>
                <w:rFonts w:hint="eastAsia" w:ascii="仿宋_GB2312" w:hAnsi="黑体" w:eastAsia="仿宋_GB2312"/>
                <w:bCs/>
                <w:kern w:val="0"/>
                <w:szCs w:val="21"/>
                <w:vertAlign w:val="superscript"/>
              </w:rPr>
              <w:t>1</w:t>
            </w:r>
          </w:p>
        </w:tc>
        <w:tc>
          <w:tcPr>
            <w:tcW w:w="1925" w:type="dxa"/>
            <w:vAlign w:val="center"/>
          </w:tcPr>
          <w:p>
            <w:pPr>
              <w:widowControl/>
              <w:jc w:val="center"/>
              <w:rPr>
                <w:rFonts w:ascii="黑体" w:hAnsi="黑体" w:eastAsia="黑体"/>
                <w:bCs/>
                <w:kern w:val="0"/>
                <w:szCs w:val="21"/>
              </w:rPr>
            </w:pPr>
            <w:r>
              <w:rPr>
                <w:rFonts w:ascii="黑体" w:hAnsi="黑体" w:eastAsia="黑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1</w:t>
            </w:r>
          </w:p>
        </w:tc>
        <w:tc>
          <w:tcPr>
            <w:tcW w:w="3947" w:type="dxa"/>
            <w:shd w:val="clear" w:color="auto" w:fill="auto"/>
            <w:vAlign w:val="center"/>
          </w:tcPr>
          <w:p>
            <w:pPr>
              <w:widowControl/>
              <w:jc w:val="left"/>
              <w:rPr>
                <w:rFonts w:ascii="仿宋_GB2312" w:hAnsi="宋体" w:eastAsia="仿宋_GB2312" w:cs="宋体"/>
                <w:b/>
                <w:bCs/>
                <w:kern w:val="0"/>
                <w:szCs w:val="21"/>
              </w:rPr>
            </w:pPr>
            <w:r>
              <w:rPr>
                <w:rFonts w:hint="eastAsia" w:ascii="仿宋_GB2312" w:hAnsi="黑体" w:eastAsia="仿宋_GB2312"/>
                <w:bCs/>
                <w:kern w:val="0"/>
                <w:szCs w:val="21"/>
              </w:rPr>
              <w:t>下架封存涉嫌不合格食品数量</w:t>
            </w:r>
            <w:r>
              <w:rPr>
                <w:rFonts w:ascii="仿宋_GB2312" w:hAnsi="黑体" w:eastAsia="仿宋_GB2312"/>
                <w:bCs/>
                <w:kern w:val="0"/>
                <w:szCs w:val="21"/>
                <w:vertAlign w:val="superscript"/>
              </w:rPr>
              <w:t>2</w:t>
            </w:r>
            <w:r>
              <w:rPr>
                <w:rFonts w:hint="eastAsia" w:ascii="仿宋_GB2312" w:hAnsi="黑体" w:eastAsia="仿宋_GB2312"/>
                <w:bCs/>
                <w:kern w:val="0"/>
                <w:szCs w:val="21"/>
              </w:rPr>
              <w:t>（公斤</w:t>
            </w:r>
            <w:r>
              <w:rPr>
                <w:rFonts w:hint="eastAsia" w:ascii="仿宋_GB2312" w:hAnsi="宋体" w:eastAsia="仿宋_GB2312" w:cs="宋体"/>
                <w:b/>
                <w:bCs/>
                <w:kern w:val="0"/>
                <w:szCs w:val="21"/>
              </w:rPr>
              <w:t>）</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2</w:t>
            </w:r>
          </w:p>
        </w:tc>
        <w:tc>
          <w:tcPr>
            <w:tcW w:w="3947" w:type="dxa"/>
            <w:shd w:val="clear" w:color="auto" w:fill="auto"/>
            <w:vAlign w:val="center"/>
          </w:tcPr>
          <w:p>
            <w:pPr>
              <w:widowControl/>
              <w:jc w:val="left"/>
              <w:rPr>
                <w:rFonts w:ascii="仿宋_GB2312" w:hAnsi="宋体" w:eastAsia="仿宋_GB2312" w:cs="宋体"/>
                <w:b/>
                <w:bCs/>
                <w:kern w:val="0"/>
                <w:szCs w:val="21"/>
              </w:rPr>
            </w:pPr>
            <w:r>
              <w:rPr>
                <w:rFonts w:hint="eastAsia" w:ascii="仿宋_GB2312" w:hAnsi="黑体" w:eastAsia="仿宋_GB2312"/>
                <w:bCs/>
                <w:kern w:val="0"/>
                <w:szCs w:val="21"/>
              </w:rPr>
              <w:t>召回食品数量</w:t>
            </w:r>
            <w:r>
              <w:rPr>
                <w:rFonts w:ascii="仿宋_GB2312" w:hAnsi="黑体" w:eastAsia="仿宋_GB2312"/>
                <w:bCs/>
                <w:kern w:val="0"/>
                <w:szCs w:val="21"/>
                <w:vertAlign w:val="superscript"/>
              </w:rPr>
              <w:t>2</w:t>
            </w:r>
            <w:r>
              <w:rPr>
                <w:rFonts w:hint="eastAsia" w:ascii="仿宋_GB2312" w:hAnsi="黑体" w:eastAsia="仿宋_GB2312"/>
                <w:bCs/>
                <w:kern w:val="0"/>
                <w:szCs w:val="21"/>
              </w:rPr>
              <w:t>（公斤）</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3</w:t>
            </w:r>
          </w:p>
        </w:tc>
        <w:tc>
          <w:tcPr>
            <w:tcW w:w="3947" w:type="dxa"/>
            <w:shd w:val="clear" w:color="auto" w:fill="auto"/>
            <w:vAlign w:val="center"/>
          </w:tcPr>
          <w:p>
            <w:pPr>
              <w:widowControl/>
              <w:jc w:val="left"/>
              <w:rPr>
                <w:rFonts w:ascii="仿宋_GB2312" w:hAnsi="宋体" w:eastAsia="仿宋_GB2312" w:cs="宋体"/>
                <w:b/>
                <w:bCs/>
                <w:kern w:val="0"/>
                <w:szCs w:val="21"/>
              </w:rPr>
            </w:pPr>
            <w:r>
              <w:rPr>
                <w:rFonts w:hint="eastAsia" w:ascii="仿宋_GB2312" w:hAnsi="黑体" w:eastAsia="仿宋_GB2312"/>
                <w:bCs/>
                <w:kern w:val="0"/>
                <w:szCs w:val="21"/>
              </w:rPr>
              <w:t>责令企业整改数量（家）</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4</w:t>
            </w:r>
          </w:p>
        </w:tc>
        <w:tc>
          <w:tcPr>
            <w:tcW w:w="3947" w:type="dxa"/>
            <w:shd w:val="clear" w:color="auto" w:fill="auto"/>
            <w:vAlign w:val="center"/>
          </w:tcPr>
          <w:p>
            <w:pPr>
              <w:widowControl/>
              <w:jc w:val="left"/>
              <w:rPr>
                <w:rFonts w:ascii="仿宋_GB2312" w:hAnsi="黑体" w:eastAsia="仿宋_GB2312"/>
                <w:bCs/>
                <w:kern w:val="0"/>
                <w:szCs w:val="21"/>
              </w:rPr>
            </w:pPr>
            <w:r>
              <w:rPr>
                <w:rFonts w:hint="eastAsia" w:ascii="仿宋_GB2312" w:hAnsi="黑体" w:eastAsia="仿宋_GB2312"/>
                <w:bCs/>
                <w:kern w:val="0"/>
                <w:szCs w:val="21"/>
              </w:rPr>
              <w:t>立案数（起）</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5</w:t>
            </w:r>
          </w:p>
        </w:tc>
        <w:tc>
          <w:tcPr>
            <w:tcW w:w="3947" w:type="dxa"/>
            <w:shd w:val="clear" w:color="auto" w:fill="auto"/>
            <w:vAlign w:val="center"/>
          </w:tcPr>
          <w:p>
            <w:pPr>
              <w:widowControl/>
              <w:jc w:val="left"/>
              <w:rPr>
                <w:rFonts w:ascii="仿宋_GB2312" w:hAnsi="宋体" w:eastAsia="仿宋_GB2312" w:cs="宋体"/>
                <w:b/>
                <w:bCs/>
                <w:kern w:val="0"/>
                <w:szCs w:val="21"/>
              </w:rPr>
            </w:pPr>
            <w:r>
              <w:rPr>
                <w:rFonts w:hint="eastAsia" w:ascii="仿宋_GB2312" w:hAnsi="黑体" w:eastAsia="仿宋_GB2312"/>
                <w:bCs/>
                <w:kern w:val="0"/>
                <w:szCs w:val="21"/>
              </w:rPr>
              <w:t>行政处罚数量（起）</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6</w:t>
            </w:r>
          </w:p>
        </w:tc>
        <w:tc>
          <w:tcPr>
            <w:tcW w:w="3947" w:type="dxa"/>
            <w:shd w:val="clear" w:color="auto" w:fill="auto"/>
            <w:vAlign w:val="center"/>
          </w:tcPr>
          <w:p>
            <w:pPr>
              <w:widowControl/>
              <w:jc w:val="left"/>
              <w:rPr>
                <w:rFonts w:ascii="仿宋_GB2312" w:hAnsi="黑体" w:eastAsia="仿宋_GB2312"/>
                <w:bCs/>
                <w:kern w:val="0"/>
                <w:szCs w:val="21"/>
              </w:rPr>
            </w:pPr>
            <w:r>
              <w:rPr>
                <w:rFonts w:hint="eastAsia" w:ascii="仿宋_GB2312" w:hAnsi="黑体" w:eastAsia="仿宋_GB2312"/>
                <w:bCs/>
                <w:kern w:val="0"/>
                <w:szCs w:val="21"/>
              </w:rPr>
              <w:t>行政处罚没收违法所得（元）</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7</w:t>
            </w:r>
          </w:p>
        </w:tc>
        <w:tc>
          <w:tcPr>
            <w:tcW w:w="3947" w:type="dxa"/>
            <w:shd w:val="clear" w:color="auto" w:fill="auto"/>
            <w:vAlign w:val="center"/>
          </w:tcPr>
          <w:p>
            <w:pPr>
              <w:widowControl/>
              <w:jc w:val="left"/>
              <w:rPr>
                <w:rFonts w:ascii="仿宋_GB2312" w:hAnsi="黑体" w:eastAsia="仿宋_GB2312"/>
                <w:bCs/>
                <w:kern w:val="0"/>
                <w:szCs w:val="21"/>
              </w:rPr>
            </w:pPr>
            <w:r>
              <w:rPr>
                <w:rFonts w:hint="eastAsia" w:ascii="仿宋_GB2312" w:hAnsi="黑体" w:eastAsia="仿宋_GB2312"/>
                <w:bCs/>
                <w:kern w:val="0"/>
                <w:szCs w:val="21"/>
              </w:rPr>
              <w:t>行政处罚罚款（元）</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8</w:t>
            </w:r>
          </w:p>
        </w:tc>
        <w:tc>
          <w:tcPr>
            <w:tcW w:w="3947" w:type="dxa"/>
            <w:shd w:val="clear" w:color="auto" w:fill="auto"/>
            <w:vAlign w:val="center"/>
          </w:tcPr>
          <w:p>
            <w:pPr>
              <w:widowControl/>
              <w:jc w:val="left"/>
              <w:rPr>
                <w:rFonts w:ascii="仿宋_GB2312" w:hAnsi="黑体" w:eastAsia="仿宋_GB2312"/>
                <w:bCs/>
                <w:kern w:val="0"/>
                <w:szCs w:val="21"/>
              </w:rPr>
            </w:pPr>
            <w:r>
              <w:rPr>
                <w:rFonts w:hint="eastAsia" w:ascii="仿宋_GB2312" w:hAnsi="黑体" w:eastAsia="仿宋_GB2312"/>
                <w:bCs/>
                <w:kern w:val="0"/>
                <w:szCs w:val="21"/>
              </w:rPr>
              <w:t>责令企业停产停业（家）</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9</w:t>
            </w:r>
          </w:p>
        </w:tc>
        <w:tc>
          <w:tcPr>
            <w:tcW w:w="3947" w:type="dxa"/>
            <w:shd w:val="clear" w:color="auto" w:fill="auto"/>
            <w:vAlign w:val="center"/>
          </w:tcPr>
          <w:p>
            <w:pPr>
              <w:widowControl/>
              <w:jc w:val="left"/>
              <w:rPr>
                <w:rFonts w:ascii="仿宋_GB2312" w:hAnsi="宋体" w:eastAsia="仿宋_GB2312" w:cs="宋体"/>
                <w:b/>
                <w:bCs/>
                <w:kern w:val="0"/>
                <w:szCs w:val="21"/>
              </w:rPr>
            </w:pPr>
            <w:r>
              <w:rPr>
                <w:rFonts w:hint="eastAsia" w:ascii="仿宋_GB2312" w:hAnsi="黑体" w:eastAsia="仿宋_GB2312"/>
                <w:bCs/>
                <w:kern w:val="0"/>
                <w:szCs w:val="21"/>
              </w:rPr>
              <w:t>吊销许可证</w:t>
            </w:r>
            <w:r>
              <w:rPr>
                <w:rFonts w:ascii="仿宋_GB2312" w:hAnsi="黑体" w:eastAsia="仿宋_GB2312"/>
                <w:bCs/>
                <w:kern w:val="0"/>
                <w:szCs w:val="21"/>
                <w:vertAlign w:val="superscript"/>
              </w:rPr>
              <w:t>3</w:t>
            </w:r>
            <w:r>
              <w:rPr>
                <w:rFonts w:hint="eastAsia" w:ascii="仿宋_GB2312" w:hAnsi="黑体" w:eastAsia="仿宋_GB2312"/>
                <w:bCs/>
                <w:kern w:val="0"/>
                <w:szCs w:val="21"/>
              </w:rPr>
              <w:t>（个）</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 w:hRule="atLeast"/>
        </w:trPr>
        <w:tc>
          <w:tcPr>
            <w:tcW w:w="732" w:type="dxa"/>
            <w:vAlign w:val="center"/>
          </w:tcPr>
          <w:p>
            <w:pPr>
              <w:widowControl/>
              <w:jc w:val="center"/>
              <w:rPr>
                <w:rFonts w:ascii="仿宋_GB2312" w:hAnsi="黑体" w:eastAsia="仿宋_GB2312"/>
                <w:bCs/>
                <w:kern w:val="0"/>
                <w:szCs w:val="21"/>
              </w:rPr>
            </w:pPr>
            <w:r>
              <w:rPr>
                <w:rFonts w:hint="eastAsia" w:ascii="仿宋_GB2312" w:hAnsi="黑体" w:eastAsia="仿宋_GB2312"/>
                <w:bCs/>
                <w:kern w:val="0"/>
                <w:szCs w:val="21"/>
              </w:rPr>
              <w:t>10</w:t>
            </w:r>
          </w:p>
        </w:tc>
        <w:tc>
          <w:tcPr>
            <w:tcW w:w="3947" w:type="dxa"/>
            <w:shd w:val="clear" w:color="auto" w:fill="auto"/>
            <w:vAlign w:val="center"/>
          </w:tcPr>
          <w:p>
            <w:pPr>
              <w:widowControl/>
              <w:jc w:val="left"/>
              <w:rPr>
                <w:rFonts w:ascii="仿宋_GB2312" w:hAnsi="宋体" w:eastAsia="仿宋_GB2312" w:cs="宋体"/>
                <w:b/>
                <w:bCs/>
                <w:kern w:val="0"/>
                <w:szCs w:val="21"/>
              </w:rPr>
            </w:pPr>
            <w:r>
              <w:rPr>
                <w:rFonts w:hint="eastAsia" w:ascii="仿宋_GB2312" w:hAnsi="黑体" w:eastAsia="仿宋_GB2312"/>
                <w:bCs/>
                <w:kern w:val="0"/>
                <w:szCs w:val="21"/>
              </w:rPr>
              <w:t>移送案件数量</w:t>
            </w:r>
            <w:r>
              <w:rPr>
                <w:rFonts w:ascii="仿宋_GB2312" w:hAnsi="黑体" w:eastAsia="仿宋_GB2312"/>
                <w:bCs/>
                <w:kern w:val="0"/>
                <w:szCs w:val="21"/>
                <w:vertAlign w:val="superscript"/>
              </w:rPr>
              <w:t>4</w:t>
            </w:r>
            <w:r>
              <w:rPr>
                <w:rFonts w:hint="eastAsia" w:ascii="仿宋_GB2312" w:hAnsi="黑体" w:eastAsia="仿宋_GB2312"/>
                <w:bCs/>
                <w:kern w:val="0"/>
                <w:szCs w:val="21"/>
              </w:rPr>
              <w:t>（起）</w:t>
            </w:r>
          </w:p>
        </w:tc>
        <w:tc>
          <w:tcPr>
            <w:tcW w:w="2196" w:type="dxa"/>
            <w:shd w:val="clear" w:color="auto" w:fill="auto"/>
            <w:vAlign w:val="center"/>
          </w:tcPr>
          <w:p>
            <w:pPr>
              <w:widowControl/>
              <w:jc w:val="center"/>
              <w:rPr>
                <w:rFonts w:ascii="宋体" w:hAnsi="宋体" w:cs="宋体"/>
                <w:bCs/>
                <w:kern w:val="0"/>
                <w:szCs w:val="21"/>
              </w:rPr>
            </w:pPr>
            <w:r>
              <w:rPr>
                <w:rFonts w:hint="eastAsia" w:ascii="宋体" w:hAnsi="宋体" w:cs="宋体"/>
                <w:bCs/>
                <w:kern w:val="0"/>
                <w:szCs w:val="21"/>
              </w:rPr>
              <w:t>0</w:t>
            </w:r>
          </w:p>
        </w:tc>
        <w:tc>
          <w:tcPr>
            <w:tcW w:w="1925" w:type="dxa"/>
            <w:vAlign w:val="center"/>
          </w:tcPr>
          <w:p>
            <w:pPr>
              <w:widowControl/>
              <w:jc w:val="center"/>
              <w:rPr>
                <w:rFonts w:ascii="宋体" w:hAnsi="宋体" w:cs="宋体"/>
                <w:bCs/>
                <w:kern w:val="0"/>
                <w:szCs w:val="21"/>
              </w:rPr>
            </w:pPr>
            <w:r>
              <w:rPr>
                <w:rFonts w:hint="eastAsia" w:ascii="宋体" w:hAnsi="宋体" w:cs="宋体"/>
                <w:bCs/>
                <w:kern w:val="0"/>
                <w:szCs w:val="21"/>
              </w:rPr>
              <w:t>/</w:t>
            </w:r>
          </w:p>
        </w:tc>
      </w:tr>
    </w:tbl>
    <w:p>
      <w:pPr>
        <w:snapToGrid w:val="0"/>
        <w:spacing w:beforeLines="50"/>
        <w:ind w:firstLine="440" w:firstLineChars="200"/>
        <w:jc w:val="left"/>
        <w:rPr>
          <w:rFonts w:ascii="仿宋_GB2312" w:hAnsi="黑体" w:eastAsia="仿宋_GB2312"/>
          <w:sz w:val="22"/>
          <w:szCs w:val="22"/>
        </w:rPr>
      </w:pPr>
      <w:r>
        <w:rPr>
          <w:rFonts w:hint="eastAsia" w:ascii="仿宋_GB2312" w:hAnsi="黑体" w:eastAsia="仿宋_GB2312"/>
          <w:sz w:val="22"/>
          <w:szCs w:val="22"/>
        </w:rPr>
        <w:t>填表说明：</w:t>
      </w:r>
    </w:p>
    <w:p>
      <w:pPr>
        <w:snapToGrid w:val="0"/>
        <w:ind w:firstLine="440" w:firstLineChars="200"/>
        <w:jc w:val="left"/>
        <w:rPr>
          <w:rFonts w:ascii="仿宋_GB2312" w:hAnsi="黑体" w:eastAsia="仿宋_GB2312"/>
          <w:sz w:val="22"/>
          <w:szCs w:val="22"/>
        </w:rPr>
      </w:pPr>
      <w:r>
        <w:rPr>
          <w:rFonts w:ascii="仿宋_GB2312" w:hAnsi="黑体" w:eastAsia="仿宋_GB2312"/>
          <w:sz w:val="22"/>
          <w:szCs w:val="22"/>
        </w:rPr>
        <w:t>1.</w:t>
      </w:r>
      <w:r>
        <w:rPr>
          <w:rFonts w:hint="eastAsia" w:ascii="仿宋_GB2312" w:hAnsi="黑体" w:eastAsia="仿宋_GB2312"/>
          <w:sz w:val="22"/>
          <w:szCs w:val="22"/>
        </w:rPr>
        <w:t>统计范围是行政区域</w:t>
      </w:r>
      <w:r>
        <w:rPr>
          <w:rFonts w:ascii="仿宋_GB2312" w:hAnsi="黑体" w:eastAsia="仿宋_GB2312"/>
          <w:sz w:val="22"/>
          <w:szCs w:val="22"/>
        </w:rPr>
        <w:t>上月2</w:t>
      </w:r>
      <w:r>
        <w:rPr>
          <w:rFonts w:hint="eastAsia" w:ascii="仿宋_GB2312" w:hAnsi="黑体" w:eastAsia="仿宋_GB2312"/>
          <w:sz w:val="22"/>
          <w:szCs w:val="22"/>
        </w:rPr>
        <w:t>1</w:t>
      </w:r>
      <w:r>
        <w:rPr>
          <w:rFonts w:ascii="仿宋_GB2312" w:hAnsi="黑体" w:eastAsia="仿宋_GB2312"/>
          <w:sz w:val="22"/>
          <w:szCs w:val="22"/>
        </w:rPr>
        <w:t>日至本月2</w:t>
      </w:r>
      <w:r>
        <w:rPr>
          <w:rFonts w:hint="eastAsia" w:ascii="仿宋_GB2312" w:hAnsi="黑体" w:eastAsia="仿宋_GB2312"/>
          <w:sz w:val="22"/>
          <w:szCs w:val="22"/>
        </w:rPr>
        <w:t>0</w:t>
      </w:r>
      <w:r>
        <w:rPr>
          <w:rFonts w:ascii="仿宋_GB2312" w:hAnsi="黑体" w:eastAsia="仿宋_GB2312"/>
          <w:sz w:val="22"/>
          <w:szCs w:val="22"/>
        </w:rPr>
        <w:t>日</w:t>
      </w:r>
      <w:r>
        <w:rPr>
          <w:rFonts w:hint="eastAsia" w:ascii="仿宋_GB2312" w:hAnsi="黑体" w:eastAsia="仿宋_GB2312"/>
          <w:b/>
          <w:sz w:val="22"/>
          <w:szCs w:val="22"/>
        </w:rPr>
        <w:t>已公布</w:t>
      </w:r>
      <w:r>
        <w:rPr>
          <w:rFonts w:hint="eastAsia" w:ascii="仿宋_GB2312" w:hAnsi="黑体" w:eastAsia="仿宋_GB2312"/>
          <w:sz w:val="22"/>
          <w:szCs w:val="22"/>
        </w:rPr>
        <w:t>的监督抽检结果核查处置情况，数据来源包括行政区域内市、县两级组织开展的监督抽检统计数据。</w:t>
      </w:r>
    </w:p>
    <w:p>
      <w:pPr>
        <w:snapToGrid w:val="0"/>
        <w:ind w:firstLine="440" w:firstLineChars="200"/>
        <w:jc w:val="left"/>
        <w:rPr>
          <w:rFonts w:ascii="仿宋_GB2312" w:hAnsi="黑体" w:eastAsia="仿宋_GB2312"/>
          <w:sz w:val="22"/>
          <w:szCs w:val="22"/>
        </w:rPr>
      </w:pPr>
      <w:r>
        <w:rPr>
          <w:rFonts w:ascii="仿宋_GB2312" w:hAnsi="黑体" w:eastAsia="仿宋_GB2312"/>
          <w:sz w:val="22"/>
          <w:szCs w:val="22"/>
        </w:rPr>
        <w:t>2.下架封存</w:t>
      </w:r>
      <w:r>
        <w:rPr>
          <w:rFonts w:hint="eastAsia" w:ascii="仿宋_GB2312" w:hAnsi="黑体" w:eastAsia="仿宋_GB2312"/>
          <w:bCs/>
          <w:kern w:val="0"/>
          <w:sz w:val="22"/>
          <w:szCs w:val="22"/>
        </w:rPr>
        <w:t>涉嫌不合格食品</w:t>
      </w:r>
      <w:r>
        <w:rPr>
          <w:rFonts w:hint="eastAsia" w:ascii="仿宋_GB2312" w:hAnsi="黑体" w:eastAsia="仿宋_GB2312"/>
          <w:sz w:val="22"/>
          <w:szCs w:val="22"/>
        </w:rPr>
        <w:t>数量和召回食品数量：为便于统计，按照食品净含量或规格换算成公斤，精确到小数点后</w:t>
      </w:r>
      <w:r>
        <w:rPr>
          <w:rFonts w:ascii="仿宋_GB2312" w:hAnsi="黑体" w:eastAsia="仿宋_GB2312"/>
          <w:sz w:val="22"/>
          <w:szCs w:val="22"/>
        </w:rPr>
        <w:t>1位。</w:t>
      </w:r>
    </w:p>
    <w:p>
      <w:pPr>
        <w:snapToGrid w:val="0"/>
        <w:ind w:firstLine="440" w:firstLineChars="200"/>
        <w:jc w:val="left"/>
        <w:rPr>
          <w:rFonts w:ascii="仿宋_GB2312" w:hAnsi="黑体" w:eastAsia="仿宋_GB2312"/>
          <w:sz w:val="22"/>
          <w:szCs w:val="22"/>
        </w:rPr>
      </w:pPr>
      <w:r>
        <w:rPr>
          <w:rFonts w:ascii="仿宋_GB2312" w:hAnsi="黑体" w:eastAsia="仿宋_GB2312"/>
          <w:sz w:val="22"/>
          <w:szCs w:val="22"/>
        </w:rPr>
        <w:t>3.吊销</w:t>
      </w:r>
      <w:r>
        <w:rPr>
          <w:rFonts w:hint="eastAsia" w:ascii="仿宋_GB2312" w:hAnsi="黑体" w:eastAsia="仿宋_GB2312"/>
          <w:sz w:val="22"/>
          <w:szCs w:val="22"/>
        </w:rPr>
        <w:t>许可证</w:t>
      </w:r>
      <w:r>
        <w:rPr>
          <w:rFonts w:ascii="仿宋_GB2312" w:hAnsi="黑体" w:eastAsia="仿宋_GB2312"/>
          <w:sz w:val="22"/>
          <w:szCs w:val="22"/>
        </w:rPr>
        <w:t>：包括食品生产许可证、</w:t>
      </w:r>
      <w:r>
        <w:rPr>
          <w:rFonts w:hint="eastAsia" w:ascii="仿宋_GB2312" w:hAnsi="黑体" w:eastAsia="仿宋_GB2312"/>
          <w:sz w:val="22"/>
          <w:szCs w:val="22"/>
        </w:rPr>
        <w:t>食品经营许可证（或</w:t>
      </w:r>
      <w:r>
        <w:rPr>
          <w:rFonts w:ascii="仿宋_GB2312" w:hAnsi="黑体" w:eastAsia="仿宋_GB2312"/>
          <w:sz w:val="22"/>
          <w:szCs w:val="22"/>
        </w:rPr>
        <w:t>食品</w:t>
      </w:r>
      <w:r>
        <w:rPr>
          <w:rFonts w:hint="eastAsia" w:ascii="仿宋_GB2312" w:hAnsi="黑体" w:eastAsia="仿宋_GB2312"/>
          <w:sz w:val="22"/>
          <w:szCs w:val="22"/>
        </w:rPr>
        <w:t>流通</w:t>
      </w:r>
      <w:r>
        <w:rPr>
          <w:rFonts w:ascii="仿宋_GB2312" w:hAnsi="黑体" w:eastAsia="仿宋_GB2312"/>
          <w:sz w:val="22"/>
          <w:szCs w:val="22"/>
        </w:rPr>
        <w:t>许可证、餐饮服务许可证</w:t>
      </w:r>
      <w:r>
        <w:rPr>
          <w:rFonts w:hint="eastAsia" w:ascii="仿宋_GB2312" w:hAnsi="黑体" w:eastAsia="仿宋_GB2312"/>
          <w:sz w:val="22"/>
          <w:szCs w:val="22"/>
        </w:rPr>
        <w:t>）</w:t>
      </w:r>
      <w:r>
        <w:rPr>
          <w:rFonts w:ascii="仿宋_GB2312" w:hAnsi="黑体" w:eastAsia="仿宋_GB2312"/>
          <w:sz w:val="22"/>
          <w:szCs w:val="22"/>
        </w:rPr>
        <w:t>、保健食品批准证书</w:t>
      </w:r>
      <w:r>
        <w:rPr>
          <w:rFonts w:hint="eastAsia" w:ascii="仿宋_GB2312" w:hAnsi="黑体" w:eastAsia="仿宋_GB2312"/>
          <w:sz w:val="22"/>
          <w:szCs w:val="22"/>
        </w:rPr>
        <w:t>等</w:t>
      </w:r>
      <w:r>
        <w:rPr>
          <w:rFonts w:ascii="仿宋_GB2312" w:hAnsi="黑体" w:eastAsia="仿宋_GB2312"/>
          <w:sz w:val="22"/>
          <w:szCs w:val="22"/>
        </w:rPr>
        <w:t>。</w:t>
      </w:r>
    </w:p>
    <w:p>
      <w:pPr>
        <w:snapToGrid w:val="0"/>
        <w:ind w:firstLine="440" w:firstLineChars="200"/>
        <w:jc w:val="left"/>
        <w:rPr>
          <w:rFonts w:ascii="仿宋_GB2312" w:hAnsi="黑体" w:eastAsia="仿宋_GB2312"/>
          <w:sz w:val="22"/>
          <w:szCs w:val="22"/>
        </w:rPr>
      </w:pPr>
      <w:r>
        <w:rPr>
          <w:rFonts w:ascii="仿宋_GB2312" w:hAnsi="黑体" w:eastAsia="仿宋_GB2312"/>
          <w:sz w:val="22"/>
          <w:szCs w:val="22"/>
        </w:rPr>
        <w:t>4.移送</w:t>
      </w:r>
      <w:r>
        <w:rPr>
          <w:rFonts w:hint="eastAsia" w:ascii="仿宋_GB2312" w:hAnsi="黑体" w:eastAsia="仿宋_GB2312"/>
          <w:sz w:val="22"/>
          <w:szCs w:val="22"/>
        </w:rPr>
        <w:t>案件数量：移交公安司法机关或其他行政机关进行查处的数量。</w:t>
      </w:r>
    </w:p>
    <w:p>
      <w:pPr>
        <w:snapToGrid w:val="0"/>
        <w:spacing w:beforeLines="50" w:afterLines="50"/>
        <w:jc w:val="left"/>
        <w:rPr>
          <w:rFonts w:hint="eastAsia" w:ascii="黑体" w:eastAsia="黑体"/>
          <w:sz w:val="28"/>
          <w:szCs w:val="28"/>
        </w:rPr>
      </w:pPr>
    </w:p>
    <w:p>
      <w:pPr>
        <w:snapToGrid w:val="0"/>
        <w:spacing w:beforeLines="50" w:afterLines="50"/>
        <w:jc w:val="left"/>
        <w:rPr>
          <w:rFonts w:hint="eastAsia" w:ascii="黑体" w:eastAsia="黑体"/>
          <w:sz w:val="28"/>
          <w:szCs w:val="28"/>
        </w:rPr>
      </w:pPr>
    </w:p>
    <w:p>
      <w:pPr>
        <w:snapToGrid w:val="0"/>
        <w:spacing w:beforeLines="50" w:afterLines="50"/>
        <w:jc w:val="left"/>
        <w:rPr>
          <w:rFonts w:hint="eastAsia" w:ascii="黑体" w:eastAsia="黑体"/>
          <w:sz w:val="28"/>
          <w:szCs w:val="28"/>
        </w:rPr>
      </w:pPr>
    </w:p>
    <w:p>
      <w:pPr>
        <w:snapToGrid w:val="0"/>
        <w:spacing w:beforeLines="50" w:afterLines="50"/>
        <w:jc w:val="left"/>
        <w:rPr>
          <w:rFonts w:ascii="黑体" w:eastAsia="黑体"/>
          <w:sz w:val="28"/>
          <w:szCs w:val="28"/>
        </w:rPr>
      </w:pPr>
      <w:r>
        <w:rPr>
          <w:rFonts w:hint="eastAsia" w:ascii="黑体" w:eastAsia="黑体"/>
          <w:sz w:val="28"/>
          <w:szCs w:val="28"/>
        </w:rPr>
        <w:t>表5 辖区各级抽检信息公布情况汇总</w:t>
      </w:r>
    </w:p>
    <w:tbl>
      <w:tblPr>
        <w:tblStyle w:val="7"/>
        <w:tblW w:w="8698" w:type="dxa"/>
        <w:tblInd w:w="108" w:type="dxa"/>
        <w:tblLayout w:type="fixed"/>
        <w:tblCellMar>
          <w:top w:w="0" w:type="dxa"/>
          <w:left w:w="108" w:type="dxa"/>
          <w:bottom w:w="0" w:type="dxa"/>
          <w:right w:w="108" w:type="dxa"/>
        </w:tblCellMar>
      </w:tblPr>
      <w:tblGrid>
        <w:gridCol w:w="716"/>
        <w:gridCol w:w="1575"/>
        <w:gridCol w:w="1253"/>
        <w:gridCol w:w="1718"/>
        <w:gridCol w:w="2005"/>
        <w:gridCol w:w="1431"/>
      </w:tblGrid>
      <w:tr>
        <w:tblPrEx>
          <w:tblLayout w:type="fixed"/>
          <w:tblCellMar>
            <w:top w:w="0" w:type="dxa"/>
            <w:left w:w="108" w:type="dxa"/>
            <w:bottom w:w="0" w:type="dxa"/>
            <w:right w:w="108" w:type="dxa"/>
          </w:tblCellMar>
        </w:tblPrEx>
        <w:trPr>
          <w:trHeight w:val="121"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黑体" w:hAnsi="宋体" w:eastAsia="黑体" w:cs="宋体"/>
                <w:bCs/>
                <w:color w:val="000000"/>
                <w:kern w:val="0"/>
                <w:szCs w:val="21"/>
              </w:rPr>
            </w:pPr>
            <w:r>
              <w:rPr>
                <w:rFonts w:hint="eastAsia" w:ascii="黑体" w:hAnsi="宋体" w:eastAsia="黑体" w:cs="宋体"/>
                <w:bCs/>
                <w:color w:val="000000"/>
                <w:kern w:val="0"/>
                <w:szCs w:val="21"/>
              </w:rPr>
              <w:t>序号</w:t>
            </w:r>
          </w:p>
        </w:tc>
        <w:tc>
          <w:tcPr>
            <w:tcW w:w="15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公布单位级别</w:t>
            </w:r>
          </w:p>
        </w:tc>
        <w:tc>
          <w:tcPr>
            <w:tcW w:w="12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公布次数</w:t>
            </w:r>
            <w:r>
              <w:rPr>
                <w:rFonts w:hint="eastAsia" w:ascii="黑体" w:hAnsi="宋体" w:eastAsia="黑体" w:cs="宋体"/>
                <w:bCs/>
                <w:color w:val="000000"/>
                <w:kern w:val="0"/>
                <w:szCs w:val="21"/>
                <w:vertAlign w:val="superscript"/>
              </w:rPr>
              <w:t>1</w:t>
            </w:r>
          </w:p>
        </w:tc>
        <w:tc>
          <w:tcPr>
            <w:tcW w:w="17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公布的样品总量（批次）</w:t>
            </w:r>
          </w:p>
        </w:tc>
        <w:tc>
          <w:tcPr>
            <w:tcW w:w="2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公布的不合格样品数量（批次）</w:t>
            </w:r>
          </w:p>
        </w:tc>
        <w:tc>
          <w:tcPr>
            <w:tcW w:w="14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备注</w:t>
            </w:r>
          </w:p>
        </w:tc>
      </w:tr>
      <w:tr>
        <w:tblPrEx>
          <w:tblLayout w:type="fixed"/>
          <w:tblCellMar>
            <w:top w:w="0" w:type="dxa"/>
            <w:left w:w="108" w:type="dxa"/>
            <w:bottom w:w="0" w:type="dxa"/>
            <w:right w:w="108" w:type="dxa"/>
          </w:tblCellMar>
        </w:tblPrEx>
        <w:trPr>
          <w:trHeight w:val="370" w:hRule="atLeast"/>
        </w:trPr>
        <w:tc>
          <w:tcPr>
            <w:tcW w:w="716"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1</w:t>
            </w:r>
          </w:p>
        </w:tc>
        <w:tc>
          <w:tcPr>
            <w:tcW w:w="1575"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市级</w:t>
            </w:r>
          </w:p>
        </w:tc>
        <w:tc>
          <w:tcPr>
            <w:tcW w:w="1253" w:type="dxa"/>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0</w:t>
            </w:r>
          </w:p>
        </w:tc>
        <w:tc>
          <w:tcPr>
            <w:tcW w:w="1718" w:type="dxa"/>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0</w:t>
            </w:r>
          </w:p>
        </w:tc>
        <w:tc>
          <w:tcPr>
            <w:tcW w:w="2005"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431"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351" w:hRule="atLeast"/>
        </w:trPr>
        <w:tc>
          <w:tcPr>
            <w:tcW w:w="716"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2</w:t>
            </w:r>
          </w:p>
        </w:tc>
        <w:tc>
          <w:tcPr>
            <w:tcW w:w="1575"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县级</w:t>
            </w:r>
          </w:p>
        </w:tc>
        <w:tc>
          <w:tcPr>
            <w:tcW w:w="1253" w:type="dxa"/>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2</w:t>
            </w:r>
          </w:p>
        </w:tc>
        <w:tc>
          <w:tcPr>
            <w:tcW w:w="1718" w:type="dxa"/>
            <w:tcBorders>
              <w:top w:val="nil"/>
              <w:left w:val="nil"/>
              <w:bottom w:val="single" w:color="auto" w:sz="4" w:space="0"/>
              <w:right w:val="single" w:color="auto" w:sz="4" w:space="0"/>
            </w:tcBorders>
            <w:shd w:val="clear" w:color="auto" w:fill="auto"/>
            <w:vAlign w:val="center"/>
          </w:tcPr>
          <w:p>
            <w:pPr>
              <w:snapToGrid w:val="0"/>
              <w:jc w:val="center"/>
              <w:rPr>
                <w:rFonts w:hint="default" w:ascii="仿宋_GB2312" w:hAnsi="黑体" w:eastAsia="仿宋_GB2312"/>
                <w:szCs w:val="21"/>
                <w:lang w:val="en-US" w:eastAsia="zh-CN"/>
              </w:rPr>
            </w:pPr>
            <w:r>
              <w:rPr>
                <w:rFonts w:hint="eastAsia" w:ascii="仿宋_GB2312" w:hAnsi="黑体" w:eastAsia="仿宋_GB2312"/>
                <w:szCs w:val="21"/>
                <w:lang w:val="en-US" w:eastAsia="zh-CN"/>
              </w:rPr>
              <w:t>160</w:t>
            </w:r>
          </w:p>
        </w:tc>
        <w:tc>
          <w:tcPr>
            <w:tcW w:w="2005" w:type="dxa"/>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5</w:t>
            </w:r>
          </w:p>
        </w:tc>
        <w:tc>
          <w:tcPr>
            <w:tcW w:w="1431"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90" w:hRule="atLeast"/>
        </w:trPr>
        <w:tc>
          <w:tcPr>
            <w:tcW w:w="229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合  计</w:t>
            </w:r>
            <w:r>
              <w:rPr>
                <w:rFonts w:hint="eastAsia" w:ascii="仿宋_GB2312" w:hAnsi="黑体" w:eastAsia="仿宋_GB2312"/>
                <w:bCs/>
                <w:szCs w:val="21"/>
                <w:vertAlign w:val="superscript"/>
              </w:rPr>
              <w:t>2</w:t>
            </w:r>
          </w:p>
        </w:tc>
        <w:tc>
          <w:tcPr>
            <w:tcW w:w="1253" w:type="dxa"/>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2</w:t>
            </w:r>
          </w:p>
        </w:tc>
        <w:tc>
          <w:tcPr>
            <w:tcW w:w="1718" w:type="dxa"/>
            <w:tcBorders>
              <w:top w:val="nil"/>
              <w:left w:val="nil"/>
              <w:bottom w:val="single" w:color="auto" w:sz="4" w:space="0"/>
              <w:right w:val="single" w:color="auto" w:sz="4" w:space="0"/>
            </w:tcBorders>
            <w:shd w:val="clear" w:color="auto" w:fill="auto"/>
            <w:vAlign w:val="center"/>
          </w:tcPr>
          <w:p>
            <w:pPr>
              <w:snapToGrid w:val="0"/>
              <w:jc w:val="center"/>
              <w:rPr>
                <w:rFonts w:hint="default" w:ascii="仿宋_GB2312" w:hAnsi="黑体" w:eastAsia="仿宋_GB2312"/>
                <w:szCs w:val="21"/>
                <w:lang w:val="en-US" w:eastAsia="zh-CN"/>
              </w:rPr>
            </w:pPr>
            <w:r>
              <w:rPr>
                <w:rFonts w:hint="eastAsia" w:ascii="仿宋_GB2312" w:hAnsi="黑体" w:eastAsia="仿宋_GB2312"/>
                <w:szCs w:val="21"/>
                <w:lang w:val="en-US" w:eastAsia="zh-CN"/>
              </w:rPr>
              <w:t>160</w:t>
            </w:r>
          </w:p>
        </w:tc>
        <w:tc>
          <w:tcPr>
            <w:tcW w:w="2005" w:type="dxa"/>
            <w:tcBorders>
              <w:top w:val="nil"/>
              <w:left w:val="nil"/>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5</w:t>
            </w:r>
          </w:p>
        </w:tc>
        <w:tc>
          <w:tcPr>
            <w:tcW w:w="1431"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p>
        </w:tc>
      </w:tr>
    </w:tbl>
    <w:p>
      <w:pPr>
        <w:snapToGrid w:val="0"/>
        <w:spacing w:beforeLines="50"/>
        <w:ind w:firstLine="440" w:firstLineChars="200"/>
        <w:jc w:val="left"/>
        <w:rPr>
          <w:rFonts w:ascii="仿宋_GB2312" w:hAnsi="黑体" w:eastAsia="仿宋_GB2312"/>
          <w:sz w:val="22"/>
          <w:szCs w:val="22"/>
        </w:rPr>
      </w:pPr>
      <w:r>
        <w:rPr>
          <w:rFonts w:hint="eastAsia" w:ascii="仿宋_GB2312" w:hAnsi="黑体" w:eastAsia="仿宋_GB2312"/>
          <w:sz w:val="22"/>
          <w:szCs w:val="22"/>
        </w:rPr>
        <w:t>填表说明：</w:t>
      </w:r>
      <w:bookmarkStart w:id="7" w:name="_GoBack"/>
      <w:bookmarkEnd w:id="7"/>
    </w:p>
    <w:p>
      <w:pPr>
        <w:snapToGrid w:val="0"/>
        <w:ind w:firstLine="440" w:firstLineChars="200"/>
        <w:jc w:val="left"/>
        <w:rPr>
          <w:rFonts w:ascii="仿宋_GB2312" w:hAnsi="黑体" w:eastAsia="仿宋_GB2312"/>
          <w:sz w:val="22"/>
          <w:szCs w:val="22"/>
        </w:rPr>
      </w:pPr>
      <w:r>
        <w:rPr>
          <w:rFonts w:ascii="仿宋_GB2312" w:hAnsi="黑体" w:eastAsia="仿宋_GB2312"/>
          <w:sz w:val="22"/>
          <w:szCs w:val="22"/>
        </w:rPr>
        <w:t>1.公布</w:t>
      </w:r>
      <w:r>
        <w:rPr>
          <w:rFonts w:hint="eastAsia" w:ascii="仿宋_GB2312" w:hAnsi="黑体" w:eastAsia="仿宋_GB2312"/>
          <w:sz w:val="22"/>
          <w:szCs w:val="22"/>
        </w:rPr>
        <w:t>次数</w:t>
      </w:r>
      <w:r>
        <w:rPr>
          <w:rFonts w:ascii="仿宋_GB2312" w:hAnsi="黑体" w:eastAsia="仿宋_GB2312"/>
          <w:sz w:val="22"/>
          <w:szCs w:val="22"/>
        </w:rPr>
        <w:t>：</w:t>
      </w:r>
      <w:r>
        <w:rPr>
          <w:rFonts w:hint="eastAsia" w:ascii="仿宋_GB2312" w:hAnsi="黑体" w:eastAsia="仿宋_GB2312"/>
          <w:sz w:val="22"/>
          <w:szCs w:val="22"/>
        </w:rPr>
        <w:t>行政区域内</w:t>
      </w:r>
      <w:r>
        <w:rPr>
          <w:rFonts w:ascii="仿宋_GB2312" w:hAnsi="黑体" w:eastAsia="仿宋_GB2312"/>
          <w:sz w:val="22"/>
          <w:szCs w:val="22"/>
        </w:rPr>
        <w:t>上月2</w:t>
      </w:r>
      <w:r>
        <w:rPr>
          <w:rFonts w:hint="eastAsia" w:ascii="仿宋_GB2312" w:hAnsi="黑体" w:eastAsia="仿宋_GB2312"/>
          <w:sz w:val="22"/>
          <w:szCs w:val="22"/>
        </w:rPr>
        <w:t>1</w:t>
      </w:r>
      <w:r>
        <w:rPr>
          <w:rFonts w:ascii="仿宋_GB2312" w:hAnsi="黑体" w:eastAsia="仿宋_GB2312"/>
          <w:sz w:val="22"/>
          <w:szCs w:val="22"/>
        </w:rPr>
        <w:t>日至本月20日</w:t>
      </w:r>
      <w:r>
        <w:rPr>
          <w:rFonts w:hint="eastAsia" w:ascii="仿宋_GB2312" w:hAnsi="黑体" w:eastAsia="仿宋_GB2312"/>
          <w:sz w:val="22"/>
          <w:szCs w:val="22"/>
        </w:rPr>
        <w:t>监督抽检信息公布次数。</w:t>
      </w:r>
    </w:p>
    <w:p>
      <w:pPr>
        <w:snapToGrid w:val="0"/>
        <w:spacing w:afterLines="50"/>
        <w:ind w:firstLine="442" w:firstLineChars="200"/>
        <w:jc w:val="left"/>
        <w:rPr>
          <w:rFonts w:ascii="仿宋_GB2312" w:hAnsi="黑体" w:eastAsia="仿宋_GB2312"/>
          <w:b/>
          <w:sz w:val="22"/>
          <w:szCs w:val="22"/>
        </w:rPr>
      </w:pPr>
      <w:r>
        <w:rPr>
          <w:rFonts w:hint="eastAsia" w:ascii="仿宋_GB2312" w:hAnsi="黑体" w:eastAsia="仿宋_GB2312"/>
          <w:b/>
          <w:sz w:val="22"/>
          <w:szCs w:val="22"/>
        </w:rPr>
        <w:t>2</w:t>
      </w:r>
      <w:r>
        <w:rPr>
          <w:rFonts w:ascii="仿宋_GB2312" w:hAnsi="黑体" w:eastAsia="仿宋_GB2312"/>
          <w:b/>
          <w:sz w:val="22"/>
          <w:szCs w:val="22"/>
        </w:rPr>
        <w:t>.</w:t>
      </w:r>
      <w:r>
        <w:rPr>
          <w:rFonts w:hint="eastAsia" w:ascii="仿宋_GB2312" w:hAnsi="黑体" w:eastAsia="仿宋_GB2312"/>
          <w:b/>
          <w:sz w:val="22"/>
          <w:szCs w:val="22"/>
        </w:rPr>
        <w:t>重要提示：本部分</w:t>
      </w:r>
      <w:r>
        <w:rPr>
          <w:rFonts w:ascii="仿宋_GB2312" w:hAnsi="黑体" w:eastAsia="仿宋_GB2312"/>
          <w:b/>
          <w:bCs/>
          <w:sz w:val="22"/>
          <w:szCs w:val="22"/>
        </w:rPr>
        <w:t>“合计”值应与“</w:t>
      </w:r>
      <w:r>
        <w:rPr>
          <w:rFonts w:hint="eastAsia" w:ascii="仿宋_GB2312" w:hAnsi="黑体" w:eastAsia="仿宋_GB2312"/>
          <w:b/>
          <w:bCs/>
          <w:sz w:val="22"/>
          <w:szCs w:val="22"/>
        </w:rPr>
        <w:t xml:space="preserve">表1 </w:t>
      </w:r>
      <w:r>
        <w:rPr>
          <w:rFonts w:ascii="仿宋_GB2312" w:hAnsi="黑体" w:eastAsia="仿宋_GB2312"/>
          <w:b/>
          <w:bCs/>
          <w:sz w:val="22"/>
          <w:szCs w:val="22"/>
        </w:rPr>
        <w:t>监督抽检结果”部分“监督抽检样品总量”和“不合格样品数量”数据项“合计”值相一致</w:t>
      </w:r>
      <w:r>
        <w:rPr>
          <w:rFonts w:ascii="仿宋_GB2312" w:hAnsi="黑体" w:eastAsia="仿宋_GB2312"/>
          <w:b/>
          <w:sz w:val="22"/>
          <w:szCs w:val="22"/>
        </w:rPr>
        <w:t>。</w:t>
      </w:r>
    </w:p>
    <w:p>
      <w:pPr>
        <w:snapToGrid w:val="0"/>
        <w:spacing w:beforeLines="50" w:afterLines="50"/>
        <w:ind w:firstLine="560" w:firstLineChars="200"/>
        <w:jc w:val="left"/>
        <w:rPr>
          <w:rFonts w:ascii="黑体" w:eastAsia="黑体"/>
          <w:sz w:val="28"/>
          <w:szCs w:val="28"/>
        </w:rPr>
      </w:pPr>
      <w:bookmarkStart w:id="0" w:name="OLE_LINK15"/>
      <w:bookmarkStart w:id="1" w:name="OLE_LINK14"/>
      <w:r>
        <w:rPr>
          <w:rFonts w:hint="eastAsia" w:ascii="黑体" w:eastAsia="黑体"/>
          <w:sz w:val="28"/>
          <w:szCs w:val="28"/>
        </w:rPr>
        <w:t>表6 辖区市级抽检信息公布情况</w:t>
      </w:r>
      <w:r>
        <w:rPr>
          <w:rFonts w:hint="eastAsia" w:ascii="黑体" w:eastAsia="黑体"/>
          <w:sz w:val="28"/>
          <w:szCs w:val="28"/>
          <w:vertAlign w:val="superscript"/>
        </w:rPr>
        <w:t>1</w:t>
      </w:r>
    </w:p>
    <w:bookmarkEnd w:id="0"/>
    <w:bookmarkEnd w:id="1"/>
    <w:tbl>
      <w:tblPr>
        <w:tblStyle w:val="7"/>
        <w:tblW w:w="8934" w:type="dxa"/>
        <w:tblInd w:w="105" w:type="dxa"/>
        <w:tblLayout w:type="fixed"/>
        <w:tblCellMar>
          <w:top w:w="0" w:type="dxa"/>
          <w:left w:w="108" w:type="dxa"/>
          <w:bottom w:w="0" w:type="dxa"/>
          <w:right w:w="108" w:type="dxa"/>
        </w:tblCellMar>
      </w:tblPr>
      <w:tblGrid>
        <w:gridCol w:w="712"/>
        <w:gridCol w:w="1418"/>
        <w:gridCol w:w="1559"/>
        <w:gridCol w:w="1134"/>
        <w:gridCol w:w="1276"/>
        <w:gridCol w:w="1701"/>
        <w:gridCol w:w="1134"/>
      </w:tblGrid>
      <w:tr>
        <w:tblPrEx>
          <w:tblLayout w:type="fixed"/>
          <w:tblCellMar>
            <w:top w:w="0" w:type="dxa"/>
            <w:left w:w="108" w:type="dxa"/>
            <w:bottom w:w="0" w:type="dxa"/>
            <w:right w:w="108" w:type="dxa"/>
          </w:tblCellMar>
        </w:tblPrEx>
        <w:trPr>
          <w:trHeight w:val="596"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Cs/>
                <w:kern w:val="0"/>
                <w:szCs w:val="21"/>
              </w:rPr>
            </w:pPr>
            <w:r>
              <w:rPr>
                <w:rFonts w:hint="eastAsia" w:ascii="黑体" w:hAnsi="宋体" w:eastAsia="黑体" w:cs="宋体"/>
                <w:bCs/>
                <w:kern w:val="0"/>
                <w:szCs w:val="21"/>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Cs/>
                <w:kern w:val="0"/>
                <w:szCs w:val="21"/>
              </w:rPr>
            </w:pPr>
            <w:r>
              <w:rPr>
                <w:rFonts w:hint="eastAsia" w:ascii="黑体" w:hAnsi="宋体" w:eastAsia="黑体" w:cs="宋体"/>
                <w:bCs/>
                <w:kern w:val="0"/>
                <w:szCs w:val="21"/>
              </w:rPr>
              <w:t>地市</w:t>
            </w:r>
            <w:r>
              <w:rPr>
                <w:rFonts w:hint="eastAsia" w:ascii="黑体" w:hAnsi="宋体" w:eastAsia="黑体" w:cs="宋体"/>
                <w:bCs/>
                <w:color w:val="000000"/>
                <w:kern w:val="0"/>
                <w:szCs w:val="21"/>
                <w:vertAlign w:val="superscript"/>
              </w:rPr>
              <w:t>2</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行政区划代码</w:t>
            </w:r>
            <w:r>
              <w:rPr>
                <w:rFonts w:hint="eastAsia" w:ascii="黑体" w:hAnsi="宋体" w:eastAsia="黑体" w:cs="宋体"/>
                <w:bCs/>
                <w:color w:val="000000"/>
                <w:kern w:val="0"/>
                <w:szCs w:val="21"/>
                <w:vertAlign w:val="superscript"/>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公布次数</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公布的样品总量（批次）</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公布的不合格样品数量（批次）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备注</w:t>
            </w:r>
          </w:p>
        </w:tc>
      </w:tr>
      <w:tr>
        <w:tblPrEx>
          <w:tblLayout w:type="fixed"/>
          <w:tblCellMar>
            <w:top w:w="0" w:type="dxa"/>
            <w:left w:w="108" w:type="dxa"/>
            <w:bottom w:w="0" w:type="dxa"/>
            <w:right w:w="108" w:type="dxa"/>
          </w:tblCellMar>
        </w:tblPrEx>
        <w:trPr>
          <w:trHeight w:val="266"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乌鲁木齐市</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266"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市级合计</w:t>
            </w:r>
            <w:r>
              <w:rPr>
                <w:rFonts w:hint="eastAsia" w:ascii="仿宋_GB2312" w:hAnsi="黑体" w:eastAsia="仿宋_GB2312"/>
                <w:szCs w:val="21"/>
                <w:vertAlign w:val="superscript"/>
              </w:rPr>
              <w:t>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val="en-US" w:eastAsia="zh-CN"/>
              </w:rPr>
            </w:pPr>
            <w:r>
              <w:rPr>
                <w:rFonts w:hint="eastAsia" w:ascii="仿宋_GB2312" w:hAnsi="黑体" w:eastAsia="仿宋_GB2312"/>
                <w:szCs w:val="21"/>
                <w:lang w:val="en-US" w:eastAsia="zh-CN"/>
              </w:rPr>
              <w:t>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bl>
    <w:p>
      <w:pPr>
        <w:snapToGrid w:val="0"/>
        <w:spacing w:beforeLines="50"/>
        <w:ind w:firstLine="440" w:firstLineChars="200"/>
        <w:jc w:val="left"/>
        <w:rPr>
          <w:rFonts w:ascii="仿宋_GB2312" w:hAnsi="黑体" w:eastAsia="仿宋_GB2312"/>
          <w:sz w:val="22"/>
          <w:szCs w:val="22"/>
        </w:rPr>
      </w:pPr>
      <w:r>
        <w:rPr>
          <w:rFonts w:hint="eastAsia" w:ascii="仿宋_GB2312" w:hAnsi="黑体" w:eastAsia="仿宋_GB2312"/>
          <w:sz w:val="22"/>
          <w:szCs w:val="22"/>
        </w:rPr>
        <w:t>填表说明：</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1.行政区域内</w:t>
      </w:r>
      <w:r>
        <w:rPr>
          <w:rFonts w:ascii="仿宋_GB2312" w:hAnsi="黑体" w:eastAsia="仿宋_GB2312"/>
          <w:sz w:val="22"/>
          <w:szCs w:val="22"/>
        </w:rPr>
        <w:t>上月2</w:t>
      </w:r>
      <w:r>
        <w:rPr>
          <w:rFonts w:hint="eastAsia" w:ascii="仿宋_GB2312" w:hAnsi="黑体" w:eastAsia="仿宋_GB2312"/>
          <w:sz w:val="22"/>
          <w:szCs w:val="22"/>
        </w:rPr>
        <w:t>1</w:t>
      </w:r>
      <w:r>
        <w:rPr>
          <w:rFonts w:ascii="仿宋_GB2312" w:hAnsi="黑体" w:eastAsia="仿宋_GB2312"/>
          <w:sz w:val="22"/>
          <w:szCs w:val="22"/>
        </w:rPr>
        <w:t>日至本月20日</w:t>
      </w:r>
      <w:r>
        <w:rPr>
          <w:rFonts w:hint="eastAsia" w:ascii="仿宋_GB2312" w:hAnsi="黑体" w:eastAsia="仿宋_GB2312"/>
          <w:sz w:val="22"/>
          <w:szCs w:val="22"/>
        </w:rPr>
        <w:t>公布抽检信息的市级单位，均列在表中。</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2.地市：写全名，比如写成“昆明市”，而不是“昆明”。</w:t>
      </w:r>
    </w:p>
    <w:p>
      <w:pPr>
        <w:snapToGrid w:val="0"/>
        <w:ind w:left="1190" w:leftChars="200" w:hanging="770" w:hangingChars="350"/>
        <w:jc w:val="left"/>
        <w:rPr>
          <w:rFonts w:ascii="仿宋_GB2312" w:hAnsi="黑体" w:eastAsia="仿宋_GB2312"/>
          <w:sz w:val="22"/>
          <w:szCs w:val="22"/>
        </w:rPr>
      </w:pPr>
      <w:r>
        <w:rPr>
          <w:rFonts w:hint="eastAsia" w:ascii="仿宋_GB2312" w:hAnsi="黑体" w:eastAsia="仿宋_GB2312"/>
          <w:sz w:val="22"/>
          <w:szCs w:val="22"/>
        </w:rPr>
        <w:t>3.行政区划代码：以民政部公布的行政区划代码为准。网址为：</w:t>
      </w:r>
      <w:r>
        <w:rPr>
          <w:rFonts w:ascii="仿宋_GB2312" w:hAnsi="黑体" w:eastAsia="仿宋_GB2312"/>
          <w:sz w:val="22"/>
          <w:szCs w:val="22"/>
        </w:rPr>
        <w:t>http://www.mca.gov.cn/article/sj/tjbz/a/</w:t>
      </w:r>
    </w:p>
    <w:p>
      <w:pPr>
        <w:snapToGrid w:val="0"/>
        <w:ind w:firstLine="442" w:firstLineChars="200"/>
        <w:jc w:val="left"/>
        <w:rPr>
          <w:rFonts w:ascii="仿宋_GB2312" w:hAnsi="黑体" w:eastAsia="仿宋_GB2312"/>
          <w:b/>
          <w:bCs/>
          <w:sz w:val="22"/>
          <w:szCs w:val="22"/>
        </w:rPr>
      </w:pPr>
      <w:r>
        <w:rPr>
          <w:rFonts w:hint="eastAsia" w:ascii="仿宋_GB2312" w:hAnsi="黑体" w:eastAsia="仿宋_GB2312"/>
          <w:b/>
          <w:sz w:val="22"/>
          <w:szCs w:val="22"/>
        </w:rPr>
        <w:t>4</w:t>
      </w:r>
      <w:r>
        <w:rPr>
          <w:rFonts w:ascii="仿宋_GB2312" w:hAnsi="黑体" w:eastAsia="仿宋_GB2312"/>
          <w:b/>
          <w:sz w:val="22"/>
          <w:szCs w:val="22"/>
        </w:rPr>
        <w:t>.</w:t>
      </w:r>
      <w:r>
        <w:rPr>
          <w:rFonts w:hint="eastAsia" w:ascii="仿宋_GB2312" w:hAnsi="黑体" w:eastAsia="仿宋_GB2312"/>
          <w:b/>
          <w:sz w:val="22"/>
          <w:szCs w:val="22"/>
        </w:rPr>
        <w:t>重要提示：“</w:t>
      </w:r>
      <w:r>
        <w:rPr>
          <w:rFonts w:hint="eastAsia" w:ascii="仿宋_GB2312" w:hAnsi="黑体" w:eastAsia="仿宋_GB2312"/>
          <w:b/>
          <w:bCs/>
          <w:sz w:val="22"/>
          <w:szCs w:val="22"/>
        </w:rPr>
        <w:t>市级</w:t>
      </w:r>
      <w:r>
        <w:rPr>
          <w:rFonts w:ascii="仿宋_GB2312" w:hAnsi="黑体" w:eastAsia="仿宋_GB2312"/>
          <w:b/>
          <w:bCs/>
          <w:sz w:val="22"/>
          <w:szCs w:val="22"/>
        </w:rPr>
        <w:t>合计</w:t>
      </w:r>
      <w:r>
        <w:rPr>
          <w:rFonts w:hint="eastAsia" w:ascii="仿宋_GB2312" w:hAnsi="黑体" w:eastAsia="仿宋_GB2312"/>
          <w:b/>
          <w:sz w:val="22"/>
          <w:szCs w:val="22"/>
        </w:rPr>
        <w:t>”</w:t>
      </w:r>
      <w:r>
        <w:rPr>
          <w:rFonts w:ascii="仿宋_GB2312" w:hAnsi="黑体" w:eastAsia="仿宋_GB2312"/>
          <w:b/>
          <w:bCs/>
          <w:sz w:val="22"/>
          <w:szCs w:val="22"/>
        </w:rPr>
        <w:t>应与“</w:t>
      </w:r>
      <w:r>
        <w:rPr>
          <w:rFonts w:hint="eastAsia" w:ascii="仿宋_GB2312" w:hAnsi="黑体" w:eastAsia="仿宋_GB2312"/>
          <w:b/>
          <w:bCs/>
          <w:sz w:val="22"/>
          <w:szCs w:val="22"/>
        </w:rPr>
        <w:t>表5 辖区各级抽检信息公布情况汇总</w:t>
      </w:r>
      <w:r>
        <w:rPr>
          <w:rFonts w:ascii="仿宋_GB2312" w:hAnsi="黑体" w:eastAsia="仿宋_GB2312"/>
          <w:b/>
          <w:bCs/>
          <w:sz w:val="22"/>
          <w:szCs w:val="22"/>
        </w:rPr>
        <w:t>”部分</w:t>
      </w:r>
      <w:r>
        <w:rPr>
          <w:rFonts w:hint="eastAsia" w:ascii="仿宋_GB2312" w:hAnsi="黑体" w:eastAsia="仿宋_GB2312"/>
          <w:b/>
          <w:bCs/>
          <w:sz w:val="22"/>
          <w:szCs w:val="22"/>
        </w:rPr>
        <w:t>的</w:t>
      </w:r>
      <w:r>
        <w:rPr>
          <w:rFonts w:ascii="仿宋_GB2312" w:hAnsi="黑体" w:eastAsia="仿宋_GB2312"/>
          <w:b/>
          <w:bCs/>
          <w:sz w:val="22"/>
          <w:szCs w:val="22"/>
        </w:rPr>
        <w:t>“</w:t>
      </w:r>
      <w:r>
        <w:rPr>
          <w:rFonts w:hint="eastAsia" w:ascii="仿宋_GB2312" w:hAnsi="黑体" w:eastAsia="仿宋_GB2312"/>
          <w:b/>
          <w:bCs/>
          <w:sz w:val="22"/>
          <w:szCs w:val="22"/>
        </w:rPr>
        <w:t>市级</w:t>
      </w:r>
      <w:r>
        <w:rPr>
          <w:rFonts w:ascii="仿宋_GB2312" w:hAnsi="黑体" w:eastAsia="仿宋_GB2312"/>
          <w:b/>
          <w:bCs/>
          <w:sz w:val="22"/>
          <w:szCs w:val="22"/>
        </w:rPr>
        <w:t>”数</w:t>
      </w:r>
      <w:r>
        <w:rPr>
          <w:rFonts w:hint="eastAsia" w:ascii="仿宋_GB2312" w:hAnsi="黑体" w:eastAsia="仿宋_GB2312"/>
          <w:b/>
          <w:bCs/>
          <w:sz w:val="22"/>
          <w:szCs w:val="22"/>
        </w:rPr>
        <w:t>值</w:t>
      </w:r>
      <w:r>
        <w:rPr>
          <w:rFonts w:ascii="仿宋_GB2312" w:hAnsi="黑体" w:eastAsia="仿宋_GB2312"/>
          <w:b/>
          <w:bCs/>
          <w:sz w:val="22"/>
          <w:szCs w:val="22"/>
        </w:rPr>
        <w:t>一致</w:t>
      </w:r>
      <w:r>
        <w:rPr>
          <w:rFonts w:ascii="仿宋_GB2312" w:hAnsi="黑体" w:eastAsia="仿宋_GB2312"/>
          <w:b/>
          <w:sz w:val="22"/>
          <w:szCs w:val="22"/>
        </w:rPr>
        <w:t>。</w:t>
      </w:r>
    </w:p>
    <w:p>
      <w:pPr>
        <w:snapToGrid w:val="0"/>
        <w:spacing w:beforeLines="50" w:afterLines="50"/>
        <w:ind w:firstLine="560" w:firstLineChars="200"/>
        <w:jc w:val="left"/>
        <w:rPr>
          <w:rFonts w:ascii="黑体" w:eastAsia="黑体"/>
          <w:sz w:val="28"/>
          <w:szCs w:val="28"/>
        </w:rPr>
      </w:pPr>
      <w:r>
        <w:rPr>
          <w:rFonts w:hint="eastAsia" w:ascii="黑体" w:eastAsia="黑体"/>
          <w:sz w:val="28"/>
          <w:szCs w:val="28"/>
        </w:rPr>
        <w:t>表7 辖区县级抽检信息公布情况</w:t>
      </w:r>
      <w:r>
        <w:rPr>
          <w:rFonts w:hint="eastAsia" w:ascii="黑体" w:eastAsia="黑体"/>
          <w:sz w:val="28"/>
          <w:szCs w:val="28"/>
          <w:vertAlign w:val="superscript"/>
        </w:rPr>
        <w:t>1</w:t>
      </w:r>
    </w:p>
    <w:tbl>
      <w:tblPr>
        <w:tblStyle w:val="7"/>
        <w:tblW w:w="8931" w:type="dxa"/>
        <w:tblInd w:w="108" w:type="dxa"/>
        <w:tblLayout w:type="fixed"/>
        <w:tblCellMar>
          <w:top w:w="0" w:type="dxa"/>
          <w:left w:w="108" w:type="dxa"/>
          <w:bottom w:w="0" w:type="dxa"/>
          <w:right w:w="108" w:type="dxa"/>
        </w:tblCellMar>
      </w:tblPr>
      <w:tblGrid>
        <w:gridCol w:w="709"/>
        <w:gridCol w:w="1276"/>
        <w:gridCol w:w="1276"/>
        <w:gridCol w:w="992"/>
        <w:gridCol w:w="709"/>
        <w:gridCol w:w="1275"/>
        <w:gridCol w:w="1701"/>
        <w:gridCol w:w="993"/>
      </w:tblGrid>
      <w:tr>
        <w:tblPrEx>
          <w:tblLayout w:type="fixed"/>
          <w:tblCellMar>
            <w:top w:w="0" w:type="dxa"/>
            <w:left w:w="108" w:type="dxa"/>
            <w:bottom w:w="0" w:type="dxa"/>
            <w:right w:w="108" w:type="dxa"/>
          </w:tblCellMar>
        </w:tblPrEx>
        <w:trPr>
          <w:trHeight w:val="892"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Cs/>
                <w:kern w:val="0"/>
                <w:szCs w:val="21"/>
              </w:rPr>
            </w:pPr>
            <w:r>
              <w:rPr>
                <w:rFonts w:hint="eastAsia" w:ascii="黑体" w:hAnsi="宋体" w:eastAsia="黑体" w:cs="宋体"/>
                <w:bCs/>
                <w:kern w:val="0"/>
                <w:szCs w:val="2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kern w:val="0"/>
                <w:szCs w:val="21"/>
              </w:rPr>
            </w:pPr>
            <w:r>
              <w:rPr>
                <w:rFonts w:hint="eastAsia" w:ascii="黑体" w:hAnsi="宋体" w:eastAsia="黑体" w:cs="宋体"/>
                <w:bCs/>
                <w:kern w:val="0"/>
                <w:szCs w:val="21"/>
              </w:rPr>
              <w:t>所属地市</w:t>
            </w:r>
            <w:r>
              <w:rPr>
                <w:rFonts w:hint="eastAsia" w:ascii="黑体" w:hAnsi="宋体" w:eastAsia="黑体" w:cs="宋体"/>
                <w:bCs/>
                <w:kern w:val="0"/>
                <w:szCs w:val="21"/>
                <w:vertAlign w:val="superscript"/>
              </w:rPr>
              <w:t>2</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kern w:val="0"/>
                <w:szCs w:val="21"/>
              </w:rPr>
            </w:pPr>
            <w:r>
              <w:rPr>
                <w:rFonts w:hint="eastAsia" w:ascii="黑体" w:hAnsi="宋体" w:eastAsia="黑体" w:cs="宋体"/>
                <w:bCs/>
                <w:kern w:val="0"/>
                <w:szCs w:val="21"/>
              </w:rPr>
              <w:t>区县</w:t>
            </w:r>
            <w:r>
              <w:rPr>
                <w:rFonts w:hint="eastAsia" w:ascii="黑体" w:hAnsi="宋体" w:eastAsia="黑体" w:cs="宋体"/>
                <w:bCs/>
                <w:kern w:val="0"/>
                <w:szCs w:val="21"/>
                <w:vertAlign w:val="superscript"/>
              </w:rPr>
              <w:t>3</w:t>
            </w:r>
          </w:p>
        </w:tc>
        <w:tc>
          <w:tcPr>
            <w:tcW w:w="992"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行政区划代码</w:t>
            </w:r>
            <w:r>
              <w:rPr>
                <w:rFonts w:hint="eastAsia" w:ascii="黑体" w:hAnsi="宋体" w:eastAsia="黑体" w:cs="宋体"/>
                <w:bCs/>
                <w:color w:val="000000"/>
                <w:kern w:val="0"/>
                <w:szCs w:val="21"/>
                <w:vertAlign w:val="superscript"/>
              </w:rPr>
              <w:t>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公布次数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公布的样品总量（批次）</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公布的不合格样品数量（批次）</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Cs/>
                <w:color w:val="000000"/>
                <w:kern w:val="0"/>
                <w:szCs w:val="21"/>
              </w:rPr>
            </w:pPr>
            <w:r>
              <w:rPr>
                <w:rFonts w:hint="eastAsia" w:ascii="黑体" w:hAnsi="宋体" w:eastAsia="黑体" w:cs="宋体"/>
                <w:bCs/>
                <w:color w:val="000000"/>
                <w:kern w:val="0"/>
                <w:szCs w:val="21"/>
              </w:rPr>
              <w:t>备注</w:t>
            </w:r>
          </w:p>
        </w:tc>
      </w:tr>
      <w:tr>
        <w:tblPrEx>
          <w:tblLayout w:type="fixed"/>
          <w:tblCellMar>
            <w:top w:w="0" w:type="dxa"/>
            <w:left w:w="108" w:type="dxa"/>
            <w:bottom w:w="0" w:type="dxa"/>
            <w:right w:w="108" w:type="dxa"/>
          </w:tblCellMar>
        </w:tblPrEx>
        <w:trPr>
          <w:trHeight w:val="26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1</w:t>
            </w:r>
          </w:p>
        </w:tc>
        <w:tc>
          <w:tcPr>
            <w:tcW w:w="1276"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乌鲁木齐市</w:t>
            </w:r>
          </w:p>
        </w:tc>
        <w:tc>
          <w:tcPr>
            <w:tcW w:w="1276"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ascii="仿宋_GB2312" w:hAnsi="黑体" w:eastAsia="仿宋_GB2312"/>
                <w:szCs w:val="21"/>
              </w:rPr>
              <w:t>天山区</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仿宋_GB2312" w:hAnsi="黑体" w:eastAsia="仿宋_GB2312"/>
                <w:szCs w:val="21"/>
              </w:rPr>
            </w:pPr>
            <w:r>
              <w:rPr>
                <w:rFonts w:hint="eastAsia" w:ascii="仿宋_GB2312" w:hAnsi="黑体" w:eastAsia="仿宋_GB2312"/>
                <w:szCs w:val="21"/>
              </w:rPr>
              <w:t>650102</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5"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701"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993"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266"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2</w:t>
            </w:r>
          </w:p>
        </w:tc>
        <w:tc>
          <w:tcPr>
            <w:tcW w:w="1276"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乌鲁木齐市</w:t>
            </w:r>
          </w:p>
        </w:tc>
        <w:tc>
          <w:tcPr>
            <w:tcW w:w="1276"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ascii="仿宋_GB2312" w:hAnsi="黑体" w:eastAsia="仿宋_GB2312"/>
                <w:szCs w:val="21"/>
              </w:rPr>
              <w:t>沙依巴克区</w:t>
            </w:r>
          </w:p>
        </w:tc>
        <w:tc>
          <w:tcPr>
            <w:tcW w:w="992" w:type="dxa"/>
            <w:tcBorders>
              <w:top w:val="single" w:color="auto" w:sz="4" w:space="0"/>
              <w:left w:val="nil"/>
              <w:bottom w:val="single" w:color="auto" w:sz="4" w:space="0"/>
              <w:right w:val="single" w:color="auto" w:sz="4" w:space="0"/>
            </w:tcBorders>
            <w:vAlign w:val="center"/>
          </w:tcPr>
          <w:p>
            <w:pPr>
              <w:snapToGrid w:val="0"/>
              <w:jc w:val="center"/>
              <w:rPr>
                <w:rFonts w:ascii="仿宋_GB2312" w:hAnsi="黑体" w:eastAsia="仿宋_GB2312"/>
                <w:szCs w:val="21"/>
              </w:rPr>
            </w:pPr>
            <w:r>
              <w:rPr>
                <w:rFonts w:hint="eastAsia" w:ascii="仿宋_GB2312" w:hAnsi="黑体" w:eastAsia="仿宋_GB2312"/>
                <w:szCs w:val="21"/>
              </w:rPr>
              <w:t>650103</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5"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701"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993"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26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乌鲁木齐市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ascii="仿宋_GB2312" w:hAnsi="黑体" w:eastAsia="仿宋_GB2312"/>
                <w:szCs w:val="21"/>
              </w:rPr>
              <w:t>新市区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Cs w:val="21"/>
              </w:rPr>
            </w:pPr>
            <w:r>
              <w:rPr>
                <w:rFonts w:hint="eastAsia" w:ascii="仿宋_GB2312" w:hAnsi="黑体" w:eastAsia="仿宋_GB2312"/>
                <w:szCs w:val="21"/>
              </w:rPr>
              <w:t>650104</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2</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仿宋_GB2312" w:hAnsi="黑体" w:eastAsia="仿宋_GB2312"/>
                <w:szCs w:val="21"/>
                <w:lang w:val="en-US" w:eastAsia="zh-CN"/>
              </w:rPr>
            </w:pPr>
            <w:r>
              <w:rPr>
                <w:rFonts w:hint="eastAsia" w:ascii="仿宋_GB2312" w:hAnsi="黑体" w:eastAsia="仿宋_GB2312"/>
                <w:szCs w:val="21"/>
                <w:lang w:val="en-US" w:eastAsia="zh-CN"/>
              </w:rPr>
              <w:t>160</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5</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26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4</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乌鲁木齐市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ascii="仿宋_GB2312" w:hAnsi="黑体" w:eastAsia="仿宋_GB2312"/>
                <w:szCs w:val="21"/>
              </w:rPr>
              <w:t>水磨沟区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Cs w:val="21"/>
              </w:rPr>
            </w:pPr>
            <w:r>
              <w:rPr>
                <w:rFonts w:hint="eastAsia" w:ascii="仿宋_GB2312" w:hAnsi="黑体" w:eastAsia="仿宋_GB2312"/>
                <w:szCs w:val="21"/>
              </w:rPr>
              <w:t>650105</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26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5</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乌鲁木齐市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ascii="仿宋_GB2312" w:hAnsi="黑体" w:eastAsia="仿宋_GB2312"/>
                <w:szCs w:val="21"/>
              </w:rPr>
              <w:t>头屯河区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Cs w:val="21"/>
              </w:rPr>
            </w:pPr>
            <w:r>
              <w:rPr>
                <w:rFonts w:hint="eastAsia" w:ascii="仿宋_GB2312" w:hAnsi="黑体" w:eastAsia="仿宋_GB2312"/>
                <w:szCs w:val="21"/>
              </w:rPr>
              <w:t>650106</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26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乌鲁木齐市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ascii="仿宋_GB2312" w:hAnsi="黑体" w:eastAsia="仿宋_GB2312"/>
                <w:szCs w:val="21"/>
              </w:rPr>
              <w:t>达坂城区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Cs w:val="21"/>
              </w:rPr>
            </w:pPr>
            <w:r>
              <w:rPr>
                <w:rFonts w:hint="eastAsia" w:ascii="仿宋_GB2312" w:hAnsi="黑体" w:eastAsia="仿宋_GB2312"/>
                <w:szCs w:val="21"/>
              </w:rPr>
              <w:t>650107</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26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7</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乌鲁木齐市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ascii="仿宋_GB2312" w:hAnsi="黑体" w:eastAsia="仿宋_GB2312"/>
                <w:szCs w:val="21"/>
              </w:rPr>
              <w:t>米东区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Cs w:val="21"/>
              </w:rPr>
            </w:pPr>
            <w:r>
              <w:rPr>
                <w:rFonts w:hint="eastAsia" w:ascii="仿宋_GB2312" w:hAnsi="黑体" w:eastAsia="仿宋_GB2312"/>
                <w:szCs w:val="21"/>
              </w:rPr>
              <w:t>650109</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266"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8</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乌鲁木齐市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ascii="仿宋_GB2312" w:hAnsi="黑体" w:eastAsia="仿宋_GB2312"/>
                <w:szCs w:val="21"/>
              </w:rPr>
              <w:t>乌鲁木齐县</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黑体" w:eastAsia="仿宋_GB2312"/>
                <w:szCs w:val="21"/>
              </w:rPr>
            </w:pPr>
            <w:r>
              <w:rPr>
                <w:rFonts w:hint="eastAsia" w:ascii="仿宋_GB2312" w:hAnsi="黑体" w:eastAsia="仿宋_GB2312"/>
                <w:szCs w:val="21"/>
              </w:rPr>
              <w:t>650121</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Layout w:type="fixed"/>
          <w:tblCellMar>
            <w:top w:w="0" w:type="dxa"/>
            <w:left w:w="108" w:type="dxa"/>
            <w:bottom w:w="0" w:type="dxa"/>
            <w:right w:w="108" w:type="dxa"/>
          </w:tblCellMar>
        </w:tblPrEx>
        <w:trPr>
          <w:trHeight w:val="276" w:hRule="atLeast"/>
        </w:trPr>
        <w:tc>
          <w:tcPr>
            <w:tcW w:w="709" w:type="dxa"/>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6" w:type="dxa"/>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6" w:type="dxa"/>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县级合计</w:t>
            </w:r>
            <w:r>
              <w:rPr>
                <w:rFonts w:hint="eastAsia" w:ascii="仿宋_GB2312" w:hAnsi="黑体" w:eastAsia="仿宋_GB2312"/>
                <w:szCs w:val="21"/>
                <w:vertAlign w:val="superscript"/>
              </w:rPr>
              <w:t>5</w:t>
            </w:r>
          </w:p>
        </w:tc>
        <w:tc>
          <w:tcPr>
            <w:tcW w:w="992" w:type="dxa"/>
            <w:tcBorders>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275"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1701"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c>
          <w:tcPr>
            <w:tcW w:w="993" w:type="dxa"/>
            <w:tcBorders>
              <w:top w:val="nil"/>
              <w:left w:val="nil"/>
              <w:bottom w:val="single" w:color="auto" w:sz="4" w:space="0"/>
              <w:right w:val="single" w:color="auto" w:sz="4" w:space="0"/>
            </w:tcBorders>
            <w:shd w:val="clear" w:color="auto" w:fill="auto"/>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bl>
    <w:p>
      <w:pPr>
        <w:snapToGrid w:val="0"/>
        <w:spacing w:beforeLines="50"/>
        <w:ind w:firstLine="440" w:firstLineChars="200"/>
        <w:jc w:val="left"/>
        <w:rPr>
          <w:rFonts w:ascii="仿宋_GB2312" w:hAnsi="黑体" w:eastAsia="仿宋_GB2312"/>
          <w:sz w:val="22"/>
          <w:szCs w:val="22"/>
        </w:rPr>
      </w:pPr>
      <w:r>
        <w:rPr>
          <w:rFonts w:hint="eastAsia" w:ascii="仿宋_GB2312" w:hAnsi="黑体" w:eastAsia="仿宋_GB2312"/>
          <w:sz w:val="22"/>
          <w:szCs w:val="22"/>
        </w:rPr>
        <w:t>填表说明：</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1.行政区域内</w:t>
      </w:r>
      <w:r>
        <w:rPr>
          <w:rFonts w:ascii="仿宋_GB2312" w:hAnsi="黑体" w:eastAsia="仿宋_GB2312"/>
          <w:sz w:val="22"/>
          <w:szCs w:val="22"/>
        </w:rPr>
        <w:t>上月2</w:t>
      </w:r>
      <w:r>
        <w:rPr>
          <w:rFonts w:hint="eastAsia" w:ascii="仿宋_GB2312" w:hAnsi="黑体" w:eastAsia="仿宋_GB2312"/>
          <w:sz w:val="22"/>
          <w:szCs w:val="22"/>
        </w:rPr>
        <w:t>1</w:t>
      </w:r>
      <w:r>
        <w:rPr>
          <w:rFonts w:ascii="仿宋_GB2312" w:hAnsi="黑体" w:eastAsia="仿宋_GB2312"/>
          <w:sz w:val="22"/>
          <w:szCs w:val="22"/>
        </w:rPr>
        <w:t>日至本月20日</w:t>
      </w:r>
      <w:r>
        <w:rPr>
          <w:rFonts w:hint="eastAsia" w:ascii="仿宋_GB2312" w:hAnsi="黑体" w:eastAsia="仿宋_GB2312"/>
          <w:sz w:val="22"/>
          <w:szCs w:val="22"/>
        </w:rPr>
        <w:t>公布抽检信息的县级单位，均列在表中。</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2.所属地市：写全名，比如写成“昆明市”，而不是“昆明”。除省直管县外，其他区县均需填写所属地市；省直管县在备注栏注明。</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3.区县：写全名，比如写成“东川区”，而不是“东川”。</w:t>
      </w:r>
    </w:p>
    <w:p>
      <w:pPr>
        <w:snapToGrid w:val="0"/>
        <w:ind w:left="750" w:leftChars="200" w:hanging="330" w:hangingChars="150"/>
        <w:jc w:val="left"/>
        <w:rPr>
          <w:rFonts w:ascii="仿宋_GB2312" w:hAnsi="黑体" w:eastAsia="仿宋_GB2312"/>
          <w:sz w:val="22"/>
          <w:szCs w:val="22"/>
        </w:rPr>
      </w:pPr>
      <w:r>
        <w:rPr>
          <w:rFonts w:hint="eastAsia" w:ascii="仿宋_GB2312" w:hAnsi="黑体" w:eastAsia="仿宋_GB2312"/>
          <w:sz w:val="22"/>
          <w:szCs w:val="22"/>
        </w:rPr>
        <w:t>4.</w:t>
      </w:r>
      <w:bookmarkStart w:id="2" w:name="OLE_LINK6"/>
      <w:r>
        <w:rPr>
          <w:rFonts w:hint="eastAsia" w:ascii="仿宋_GB2312" w:hAnsi="黑体" w:eastAsia="仿宋_GB2312"/>
          <w:sz w:val="22"/>
          <w:szCs w:val="22"/>
        </w:rPr>
        <w:t>行政区划代码</w:t>
      </w:r>
      <w:bookmarkEnd w:id="2"/>
      <w:r>
        <w:rPr>
          <w:rFonts w:hint="eastAsia" w:ascii="仿宋_GB2312" w:hAnsi="黑体" w:eastAsia="仿宋_GB2312"/>
          <w:sz w:val="22"/>
          <w:szCs w:val="22"/>
        </w:rPr>
        <w:t>：以民政部公布的</w:t>
      </w:r>
      <w:bookmarkStart w:id="3" w:name="OLE_LINK7"/>
      <w:bookmarkStart w:id="4" w:name="OLE_LINK8"/>
      <w:r>
        <w:rPr>
          <w:rFonts w:hint="eastAsia" w:ascii="仿宋_GB2312" w:hAnsi="黑体" w:eastAsia="仿宋_GB2312"/>
          <w:sz w:val="22"/>
          <w:szCs w:val="22"/>
        </w:rPr>
        <w:t>行政区划代码</w:t>
      </w:r>
      <w:bookmarkEnd w:id="3"/>
      <w:bookmarkEnd w:id="4"/>
      <w:r>
        <w:rPr>
          <w:rFonts w:hint="eastAsia" w:ascii="仿宋_GB2312" w:hAnsi="黑体" w:eastAsia="仿宋_GB2312"/>
          <w:sz w:val="22"/>
          <w:szCs w:val="22"/>
        </w:rPr>
        <w:t>为准。网址为：</w:t>
      </w:r>
      <w:bookmarkStart w:id="5" w:name="OLE_LINK10"/>
      <w:bookmarkStart w:id="6" w:name="OLE_LINK9"/>
      <w:r>
        <w:rPr>
          <w:rFonts w:ascii="仿宋_GB2312" w:hAnsi="黑体" w:eastAsia="仿宋_GB2312"/>
          <w:sz w:val="22"/>
          <w:szCs w:val="22"/>
        </w:rPr>
        <w:t>http://www.mca.gov.cn/article/sj/tjbz/a/</w:t>
      </w:r>
      <w:bookmarkEnd w:id="5"/>
      <w:bookmarkEnd w:id="6"/>
    </w:p>
    <w:p>
      <w:pPr>
        <w:snapToGrid w:val="0"/>
        <w:ind w:firstLine="442" w:firstLineChars="200"/>
        <w:jc w:val="left"/>
        <w:rPr>
          <w:rFonts w:hint="eastAsia" w:ascii="黑体" w:eastAsia="黑体"/>
          <w:sz w:val="28"/>
          <w:szCs w:val="28"/>
        </w:rPr>
      </w:pPr>
      <w:r>
        <w:rPr>
          <w:rFonts w:hint="eastAsia" w:ascii="仿宋_GB2312" w:hAnsi="黑体" w:eastAsia="仿宋_GB2312"/>
          <w:b/>
          <w:sz w:val="22"/>
          <w:szCs w:val="22"/>
        </w:rPr>
        <w:t>5</w:t>
      </w:r>
      <w:r>
        <w:rPr>
          <w:rFonts w:ascii="仿宋_GB2312" w:hAnsi="黑体" w:eastAsia="仿宋_GB2312"/>
          <w:b/>
          <w:sz w:val="22"/>
          <w:szCs w:val="22"/>
        </w:rPr>
        <w:t>.</w:t>
      </w:r>
      <w:r>
        <w:rPr>
          <w:rFonts w:hint="eastAsia" w:ascii="仿宋_GB2312" w:hAnsi="黑体" w:eastAsia="仿宋_GB2312"/>
          <w:b/>
          <w:sz w:val="22"/>
          <w:szCs w:val="22"/>
        </w:rPr>
        <w:t>重要提示：“</w:t>
      </w:r>
      <w:r>
        <w:rPr>
          <w:rFonts w:hint="eastAsia" w:ascii="仿宋_GB2312" w:hAnsi="黑体" w:eastAsia="仿宋_GB2312"/>
          <w:b/>
          <w:bCs/>
          <w:sz w:val="22"/>
          <w:szCs w:val="22"/>
        </w:rPr>
        <w:t>县级</w:t>
      </w:r>
      <w:r>
        <w:rPr>
          <w:rFonts w:ascii="仿宋_GB2312" w:hAnsi="黑体" w:eastAsia="仿宋_GB2312"/>
          <w:b/>
          <w:bCs/>
          <w:sz w:val="22"/>
          <w:szCs w:val="22"/>
        </w:rPr>
        <w:t>合计</w:t>
      </w:r>
      <w:r>
        <w:rPr>
          <w:rFonts w:hint="eastAsia" w:ascii="仿宋_GB2312" w:hAnsi="黑体" w:eastAsia="仿宋_GB2312"/>
          <w:b/>
          <w:sz w:val="22"/>
          <w:szCs w:val="22"/>
        </w:rPr>
        <w:t>”</w:t>
      </w:r>
      <w:r>
        <w:rPr>
          <w:rFonts w:ascii="仿宋_GB2312" w:hAnsi="黑体" w:eastAsia="仿宋_GB2312"/>
          <w:b/>
          <w:bCs/>
          <w:sz w:val="22"/>
          <w:szCs w:val="22"/>
        </w:rPr>
        <w:t>应与“</w:t>
      </w:r>
      <w:r>
        <w:rPr>
          <w:rFonts w:hint="eastAsia" w:ascii="仿宋_GB2312" w:hAnsi="黑体" w:eastAsia="仿宋_GB2312"/>
          <w:b/>
          <w:bCs/>
          <w:sz w:val="22"/>
          <w:szCs w:val="22"/>
        </w:rPr>
        <w:t>表5 辖区各级抽检信息公布情况汇总</w:t>
      </w:r>
      <w:r>
        <w:rPr>
          <w:rFonts w:ascii="仿宋_GB2312" w:hAnsi="黑体" w:eastAsia="仿宋_GB2312"/>
          <w:b/>
          <w:bCs/>
          <w:sz w:val="22"/>
          <w:szCs w:val="22"/>
        </w:rPr>
        <w:t>”部分</w:t>
      </w:r>
      <w:r>
        <w:rPr>
          <w:rFonts w:hint="eastAsia" w:ascii="仿宋_GB2312" w:hAnsi="黑体" w:eastAsia="仿宋_GB2312"/>
          <w:b/>
          <w:bCs/>
          <w:sz w:val="22"/>
          <w:szCs w:val="22"/>
        </w:rPr>
        <w:t>的</w:t>
      </w:r>
      <w:r>
        <w:rPr>
          <w:rFonts w:ascii="仿宋_GB2312" w:hAnsi="黑体" w:eastAsia="仿宋_GB2312"/>
          <w:b/>
          <w:bCs/>
          <w:sz w:val="22"/>
          <w:szCs w:val="22"/>
        </w:rPr>
        <w:t>“</w:t>
      </w:r>
      <w:r>
        <w:rPr>
          <w:rFonts w:hint="eastAsia" w:ascii="仿宋_GB2312" w:hAnsi="黑体" w:eastAsia="仿宋_GB2312"/>
          <w:b/>
          <w:bCs/>
          <w:sz w:val="22"/>
          <w:szCs w:val="22"/>
        </w:rPr>
        <w:t>县级</w:t>
      </w:r>
      <w:r>
        <w:rPr>
          <w:rFonts w:ascii="仿宋_GB2312" w:hAnsi="黑体" w:eastAsia="仿宋_GB2312"/>
          <w:b/>
          <w:bCs/>
          <w:sz w:val="22"/>
          <w:szCs w:val="22"/>
        </w:rPr>
        <w:t>”数</w:t>
      </w:r>
      <w:r>
        <w:rPr>
          <w:rFonts w:hint="eastAsia" w:ascii="仿宋_GB2312" w:hAnsi="黑体" w:eastAsia="仿宋_GB2312"/>
          <w:b/>
          <w:bCs/>
          <w:sz w:val="22"/>
          <w:szCs w:val="22"/>
        </w:rPr>
        <w:t>值</w:t>
      </w:r>
      <w:r>
        <w:rPr>
          <w:rFonts w:ascii="仿宋_GB2312" w:hAnsi="黑体" w:eastAsia="仿宋_GB2312"/>
          <w:b/>
          <w:bCs/>
          <w:sz w:val="22"/>
          <w:szCs w:val="22"/>
        </w:rPr>
        <w:t>一致</w:t>
      </w:r>
      <w:r>
        <w:rPr>
          <w:rFonts w:ascii="仿宋_GB2312" w:hAnsi="黑体" w:eastAsia="仿宋_GB2312"/>
          <w:b/>
          <w:sz w:val="22"/>
          <w:szCs w:val="22"/>
        </w:rPr>
        <w:t>。</w:t>
      </w:r>
    </w:p>
    <w:p>
      <w:pPr>
        <w:snapToGrid w:val="0"/>
        <w:spacing w:beforeLines="50" w:afterLines="50"/>
        <w:ind w:firstLine="560" w:firstLineChars="200"/>
        <w:jc w:val="left"/>
        <w:rPr>
          <w:rFonts w:ascii="黑体" w:eastAsia="黑体"/>
          <w:sz w:val="28"/>
          <w:szCs w:val="28"/>
        </w:rPr>
      </w:pPr>
      <w:r>
        <w:rPr>
          <w:rFonts w:hint="eastAsia" w:ascii="黑体" w:eastAsia="黑体"/>
          <w:sz w:val="28"/>
          <w:szCs w:val="28"/>
        </w:rPr>
        <w:t>表8 食用农产品监督抽检结果</w:t>
      </w:r>
    </w:p>
    <w:tbl>
      <w:tblPr>
        <w:tblStyle w:val="8"/>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93"/>
        <w:gridCol w:w="1559"/>
        <w:gridCol w:w="1559"/>
        <w:gridCol w:w="1218"/>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blHeader/>
        </w:trPr>
        <w:tc>
          <w:tcPr>
            <w:tcW w:w="709" w:type="dxa"/>
            <w:vAlign w:val="center"/>
          </w:tcPr>
          <w:p>
            <w:pPr>
              <w:widowControl/>
              <w:snapToGrid w:val="0"/>
              <w:jc w:val="center"/>
              <w:rPr>
                <w:rFonts w:ascii="黑体" w:hAnsi="黑体" w:eastAsia="黑体"/>
                <w:bCs/>
                <w:kern w:val="0"/>
                <w:szCs w:val="21"/>
              </w:rPr>
            </w:pPr>
            <w:r>
              <w:rPr>
                <w:rFonts w:ascii="黑体" w:hAnsi="黑体" w:eastAsia="黑体"/>
                <w:bCs/>
                <w:kern w:val="0"/>
                <w:szCs w:val="21"/>
              </w:rPr>
              <w:t>序号</w:t>
            </w:r>
          </w:p>
        </w:tc>
        <w:tc>
          <w:tcPr>
            <w:tcW w:w="2693" w:type="dxa"/>
            <w:vAlign w:val="center"/>
          </w:tcPr>
          <w:p>
            <w:pPr>
              <w:widowControl/>
              <w:snapToGrid w:val="0"/>
              <w:jc w:val="center"/>
              <w:rPr>
                <w:rFonts w:ascii="黑体" w:hAnsi="黑体" w:eastAsia="黑体"/>
                <w:bCs/>
                <w:kern w:val="0"/>
                <w:szCs w:val="21"/>
              </w:rPr>
            </w:pPr>
            <w:r>
              <w:rPr>
                <w:rFonts w:ascii="黑体" w:hAnsi="黑体" w:eastAsia="黑体"/>
                <w:bCs/>
                <w:kern w:val="0"/>
                <w:szCs w:val="21"/>
              </w:rPr>
              <w:t>食品</w:t>
            </w:r>
            <w:r>
              <w:rPr>
                <w:rFonts w:hint="eastAsia" w:ascii="黑体" w:hAnsi="黑体" w:eastAsia="黑体"/>
                <w:bCs/>
                <w:kern w:val="0"/>
                <w:szCs w:val="21"/>
              </w:rPr>
              <w:t>种类</w:t>
            </w:r>
          </w:p>
        </w:tc>
        <w:tc>
          <w:tcPr>
            <w:tcW w:w="1559" w:type="dxa"/>
            <w:vAlign w:val="center"/>
          </w:tcPr>
          <w:p>
            <w:pPr>
              <w:widowControl/>
              <w:snapToGrid w:val="0"/>
              <w:jc w:val="center"/>
              <w:rPr>
                <w:rFonts w:ascii="黑体" w:hAnsi="黑体" w:eastAsia="黑体"/>
                <w:bCs/>
                <w:kern w:val="0"/>
                <w:szCs w:val="21"/>
              </w:rPr>
            </w:pPr>
            <w:r>
              <w:rPr>
                <w:rFonts w:hint="eastAsia" w:ascii="黑体" w:hAnsi="黑体" w:eastAsia="黑体"/>
                <w:bCs/>
                <w:kern w:val="0"/>
                <w:szCs w:val="21"/>
              </w:rPr>
              <w:t>监督抽检样品</w:t>
            </w:r>
          </w:p>
          <w:p>
            <w:pPr>
              <w:widowControl/>
              <w:snapToGrid w:val="0"/>
              <w:jc w:val="center"/>
              <w:rPr>
                <w:rFonts w:ascii="黑体" w:hAnsi="黑体" w:eastAsia="黑体"/>
                <w:bCs/>
                <w:kern w:val="0"/>
                <w:szCs w:val="21"/>
              </w:rPr>
            </w:pPr>
            <w:r>
              <w:rPr>
                <w:rFonts w:hint="eastAsia" w:ascii="黑体" w:hAnsi="黑体" w:eastAsia="黑体"/>
                <w:bCs/>
                <w:kern w:val="0"/>
                <w:szCs w:val="21"/>
              </w:rPr>
              <w:t>总量（批次）</w:t>
            </w:r>
            <w:r>
              <w:rPr>
                <w:rFonts w:hint="eastAsia" w:ascii="黑体" w:hAnsi="黑体" w:eastAsia="黑体"/>
                <w:bCs/>
                <w:kern w:val="0"/>
                <w:szCs w:val="21"/>
                <w:vertAlign w:val="superscript"/>
              </w:rPr>
              <w:t>1</w:t>
            </w:r>
          </w:p>
        </w:tc>
        <w:tc>
          <w:tcPr>
            <w:tcW w:w="1559" w:type="dxa"/>
            <w:vAlign w:val="center"/>
          </w:tcPr>
          <w:p>
            <w:pPr>
              <w:widowControl/>
              <w:snapToGrid w:val="0"/>
              <w:jc w:val="center"/>
              <w:rPr>
                <w:rFonts w:ascii="黑体" w:hAnsi="黑体" w:eastAsia="黑体"/>
                <w:bCs/>
                <w:kern w:val="0"/>
                <w:szCs w:val="21"/>
              </w:rPr>
            </w:pPr>
            <w:r>
              <w:rPr>
                <w:rFonts w:ascii="黑体" w:hAnsi="黑体" w:eastAsia="黑体"/>
                <w:bCs/>
                <w:kern w:val="0"/>
                <w:szCs w:val="21"/>
              </w:rPr>
              <w:t>不合格样品</w:t>
            </w:r>
          </w:p>
          <w:p>
            <w:pPr>
              <w:widowControl/>
              <w:snapToGrid w:val="0"/>
              <w:jc w:val="center"/>
              <w:rPr>
                <w:rFonts w:ascii="黑体" w:hAnsi="黑体" w:eastAsia="黑体"/>
                <w:bCs/>
                <w:kern w:val="0"/>
                <w:szCs w:val="21"/>
              </w:rPr>
            </w:pPr>
            <w:r>
              <w:rPr>
                <w:rFonts w:ascii="黑体" w:hAnsi="黑体" w:eastAsia="黑体"/>
                <w:bCs/>
                <w:kern w:val="0"/>
                <w:szCs w:val="21"/>
              </w:rPr>
              <w:t>数量</w:t>
            </w:r>
            <w:r>
              <w:rPr>
                <w:rFonts w:hint="eastAsia" w:ascii="黑体" w:hAnsi="黑体" w:eastAsia="黑体"/>
                <w:bCs/>
                <w:kern w:val="0"/>
                <w:szCs w:val="21"/>
              </w:rPr>
              <w:t>（批次）</w:t>
            </w:r>
            <w:r>
              <w:rPr>
                <w:rFonts w:hint="eastAsia" w:ascii="黑体" w:hAnsi="黑体" w:eastAsia="黑体"/>
                <w:bCs/>
                <w:kern w:val="0"/>
                <w:szCs w:val="21"/>
                <w:vertAlign w:val="superscript"/>
              </w:rPr>
              <w:t>2</w:t>
            </w:r>
          </w:p>
        </w:tc>
        <w:tc>
          <w:tcPr>
            <w:tcW w:w="1218" w:type="dxa"/>
            <w:vAlign w:val="center"/>
          </w:tcPr>
          <w:p>
            <w:pPr>
              <w:widowControl/>
              <w:snapToGrid w:val="0"/>
              <w:jc w:val="center"/>
              <w:rPr>
                <w:rFonts w:ascii="黑体" w:hAnsi="黑体" w:eastAsia="黑体"/>
                <w:bCs/>
                <w:kern w:val="0"/>
                <w:szCs w:val="21"/>
              </w:rPr>
            </w:pPr>
            <w:r>
              <w:rPr>
                <w:rFonts w:ascii="黑体" w:hAnsi="黑体" w:eastAsia="黑体"/>
                <w:bCs/>
                <w:kern w:val="0"/>
                <w:szCs w:val="21"/>
              </w:rPr>
              <w:t>不合格率</w:t>
            </w:r>
            <w:r>
              <w:rPr>
                <w:rFonts w:hint="eastAsia" w:ascii="黑体" w:hAnsi="黑体" w:eastAsia="黑体"/>
                <w:bCs/>
                <w:kern w:val="0"/>
                <w:szCs w:val="21"/>
                <w:vertAlign w:val="superscript"/>
              </w:rPr>
              <w:t>3</w:t>
            </w:r>
          </w:p>
        </w:tc>
        <w:tc>
          <w:tcPr>
            <w:tcW w:w="1335" w:type="dxa"/>
            <w:vAlign w:val="center"/>
          </w:tcPr>
          <w:p>
            <w:pPr>
              <w:widowControl/>
              <w:snapToGrid w:val="0"/>
              <w:jc w:val="center"/>
              <w:rPr>
                <w:rFonts w:ascii="黑体" w:hAnsi="黑体" w:eastAsia="黑体"/>
                <w:bCs/>
                <w:kern w:val="0"/>
                <w:szCs w:val="21"/>
              </w:rPr>
            </w:pPr>
            <w:r>
              <w:rPr>
                <w:rFonts w:ascii="黑体" w:hAnsi="黑体" w:eastAsia="黑体"/>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9" w:type="dxa"/>
            <w:vAlign w:val="center"/>
          </w:tcPr>
          <w:p>
            <w:pPr>
              <w:snapToGrid w:val="0"/>
              <w:jc w:val="center"/>
              <w:rPr>
                <w:rFonts w:ascii="仿宋_GB2312" w:hAnsi="黑体" w:eastAsia="仿宋_GB2312"/>
                <w:szCs w:val="21"/>
              </w:rPr>
            </w:pPr>
            <w:r>
              <w:rPr>
                <w:rFonts w:hint="eastAsia" w:ascii="仿宋_GB2312" w:hAnsi="黑体" w:eastAsia="仿宋_GB2312"/>
                <w:szCs w:val="21"/>
              </w:rPr>
              <w:t>1</w:t>
            </w:r>
          </w:p>
        </w:tc>
        <w:tc>
          <w:tcPr>
            <w:tcW w:w="2693" w:type="dxa"/>
            <w:vAlign w:val="center"/>
          </w:tcPr>
          <w:p>
            <w:pPr>
              <w:snapToGrid w:val="0"/>
              <w:rPr>
                <w:rFonts w:ascii="仿宋_GB2312" w:hAnsi="黑体" w:eastAsia="仿宋_GB2312"/>
                <w:szCs w:val="21"/>
              </w:rPr>
            </w:pPr>
            <w:r>
              <w:rPr>
                <w:rFonts w:hint="eastAsia" w:ascii="仿宋_GB2312" w:hAnsi="黑体" w:eastAsia="仿宋_GB2312"/>
                <w:szCs w:val="21"/>
              </w:rPr>
              <w:t>畜禽肉及副产品</w:t>
            </w:r>
          </w:p>
        </w:tc>
        <w:tc>
          <w:tcPr>
            <w:tcW w:w="1559" w:type="dxa"/>
            <w:vAlign w:val="bottom"/>
          </w:tcPr>
          <w:p>
            <w:pPr>
              <w:snapToGrid w:val="0"/>
              <w:jc w:val="center"/>
              <w:rPr>
                <w:rFonts w:hint="eastAsia" w:ascii="仿宋_GB2312" w:hAnsi="黑体" w:eastAsia="仿宋_GB2312"/>
                <w:szCs w:val="21"/>
                <w:lang w:eastAsia="zh-CN"/>
              </w:rPr>
            </w:pPr>
            <w:r>
              <w:rPr>
                <w:rFonts w:hint="eastAsia" w:ascii="仿宋_GB2312" w:hAnsi="黑体" w:eastAsia="仿宋_GB2312"/>
                <w:szCs w:val="21"/>
                <w:lang w:val="en-US" w:eastAsia="zh-CN"/>
              </w:rPr>
              <w:t>24</w:t>
            </w:r>
          </w:p>
        </w:tc>
        <w:tc>
          <w:tcPr>
            <w:tcW w:w="1559"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218"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335" w:type="dxa"/>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9" w:type="dxa"/>
            <w:vAlign w:val="center"/>
          </w:tcPr>
          <w:p>
            <w:pPr>
              <w:snapToGrid w:val="0"/>
              <w:jc w:val="center"/>
              <w:rPr>
                <w:rFonts w:ascii="仿宋_GB2312" w:hAnsi="黑体" w:eastAsia="仿宋_GB2312"/>
                <w:szCs w:val="21"/>
              </w:rPr>
            </w:pPr>
            <w:r>
              <w:rPr>
                <w:rFonts w:hint="eastAsia" w:ascii="仿宋_GB2312" w:hAnsi="黑体" w:eastAsia="仿宋_GB2312"/>
                <w:szCs w:val="21"/>
              </w:rPr>
              <w:t>2</w:t>
            </w:r>
          </w:p>
        </w:tc>
        <w:tc>
          <w:tcPr>
            <w:tcW w:w="2693" w:type="dxa"/>
            <w:vAlign w:val="center"/>
          </w:tcPr>
          <w:p>
            <w:pPr>
              <w:snapToGrid w:val="0"/>
              <w:rPr>
                <w:rFonts w:ascii="仿宋_GB2312" w:hAnsi="黑体" w:eastAsia="仿宋_GB2312"/>
                <w:szCs w:val="21"/>
              </w:rPr>
            </w:pPr>
            <w:r>
              <w:rPr>
                <w:rFonts w:hint="eastAsia" w:ascii="仿宋_GB2312" w:hAnsi="黑体" w:eastAsia="仿宋_GB2312"/>
                <w:szCs w:val="21"/>
              </w:rPr>
              <w:t>蔬菜</w:t>
            </w:r>
          </w:p>
        </w:tc>
        <w:tc>
          <w:tcPr>
            <w:tcW w:w="1559" w:type="dxa"/>
            <w:vAlign w:val="bottom"/>
          </w:tcPr>
          <w:p>
            <w:pPr>
              <w:snapToGrid w:val="0"/>
              <w:jc w:val="center"/>
              <w:rPr>
                <w:rFonts w:hint="eastAsia" w:ascii="仿宋_GB2312" w:hAnsi="黑体" w:eastAsia="仿宋_GB2312"/>
                <w:szCs w:val="21"/>
              </w:rPr>
            </w:pPr>
            <w:r>
              <w:rPr>
                <w:rFonts w:hint="eastAsia" w:ascii="仿宋_GB2312" w:hAnsi="黑体" w:eastAsia="仿宋_GB2312"/>
                <w:szCs w:val="21"/>
                <w:lang w:val="en-US" w:eastAsia="zh-CN"/>
              </w:rPr>
              <w:t>28</w:t>
            </w:r>
          </w:p>
        </w:tc>
        <w:tc>
          <w:tcPr>
            <w:tcW w:w="1559"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218"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335" w:type="dxa"/>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9" w:type="dxa"/>
            <w:vAlign w:val="center"/>
          </w:tcPr>
          <w:p>
            <w:pPr>
              <w:snapToGrid w:val="0"/>
              <w:jc w:val="center"/>
              <w:rPr>
                <w:rFonts w:ascii="仿宋_GB2312" w:hAnsi="黑体" w:eastAsia="仿宋_GB2312"/>
                <w:szCs w:val="21"/>
              </w:rPr>
            </w:pPr>
            <w:r>
              <w:rPr>
                <w:rFonts w:hint="eastAsia" w:ascii="仿宋_GB2312" w:hAnsi="黑体" w:eastAsia="仿宋_GB2312"/>
                <w:szCs w:val="21"/>
              </w:rPr>
              <w:t>3</w:t>
            </w:r>
          </w:p>
        </w:tc>
        <w:tc>
          <w:tcPr>
            <w:tcW w:w="2693" w:type="dxa"/>
            <w:vAlign w:val="center"/>
          </w:tcPr>
          <w:p>
            <w:pPr>
              <w:snapToGrid w:val="0"/>
              <w:rPr>
                <w:rFonts w:ascii="仿宋_GB2312" w:hAnsi="黑体" w:eastAsia="仿宋_GB2312"/>
                <w:szCs w:val="21"/>
              </w:rPr>
            </w:pPr>
            <w:r>
              <w:rPr>
                <w:rFonts w:hint="eastAsia" w:ascii="仿宋_GB2312" w:hAnsi="黑体" w:eastAsia="仿宋_GB2312"/>
                <w:szCs w:val="21"/>
              </w:rPr>
              <w:t>水产品</w:t>
            </w:r>
          </w:p>
        </w:tc>
        <w:tc>
          <w:tcPr>
            <w:tcW w:w="1559" w:type="dxa"/>
            <w:vAlign w:val="bottom"/>
          </w:tcPr>
          <w:p>
            <w:pPr>
              <w:snapToGrid w:val="0"/>
              <w:jc w:val="center"/>
              <w:rPr>
                <w:rFonts w:hint="eastAsia" w:ascii="仿宋_GB2312" w:hAnsi="黑体" w:eastAsia="仿宋_GB2312"/>
                <w:szCs w:val="21"/>
              </w:rPr>
            </w:pPr>
            <w:r>
              <w:rPr>
                <w:rFonts w:hint="eastAsia" w:ascii="仿宋_GB2312" w:hAnsi="黑体" w:eastAsia="仿宋_GB2312"/>
                <w:szCs w:val="21"/>
                <w:lang w:val="en-US" w:eastAsia="zh-CN"/>
              </w:rPr>
              <w:t>5</w:t>
            </w:r>
          </w:p>
        </w:tc>
        <w:tc>
          <w:tcPr>
            <w:tcW w:w="1559"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218"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335" w:type="dxa"/>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9" w:type="dxa"/>
            <w:vAlign w:val="center"/>
          </w:tcPr>
          <w:p>
            <w:pPr>
              <w:snapToGrid w:val="0"/>
              <w:jc w:val="center"/>
              <w:rPr>
                <w:rFonts w:ascii="仿宋_GB2312" w:hAnsi="黑体" w:eastAsia="仿宋_GB2312"/>
                <w:szCs w:val="21"/>
              </w:rPr>
            </w:pPr>
            <w:r>
              <w:rPr>
                <w:rFonts w:hint="eastAsia" w:ascii="仿宋_GB2312" w:hAnsi="黑体" w:eastAsia="仿宋_GB2312"/>
                <w:szCs w:val="21"/>
              </w:rPr>
              <w:t>4</w:t>
            </w:r>
          </w:p>
        </w:tc>
        <w:tc>
          <w:tcPr>
            <w:tcW w:w="2693" w:type="dxa"/>
            <w:vAlign w:val="center"/>
          </w:tcPr>
          <w:p>
            <w:pPr>
              <w:snapToGrid w:val="0"/>
              <w:rPr>
                <w:rFonts w:ascii="仿宋_GB2312" w:hAnsi="黑体" w:eastAsia="仿宋_GB2312"/>
                <w:szCs w:val="21"/>
              </w:rPr>
            </w:pPr>
            <w:r>
              <w:rPr>
                <w:rFonts w:hint="eastAsia" w:ascii="仿宋_GB2312" w:hAnsi="黑体" w:eastAsia="仿宋_GB2312"/>
                <w:szCs w:val="21"/>
              </w:rPr>
              <w:t>水果类</w:t>
            </w:r>
          </w:p>
        </w:tc>
        <w:tc>
          <w:tcPr>
            <w:tcW w:w="1559" w:type="dxa"/>
            <w:vAlign w:val="bottom"/>
          </w:tcPr>
          <w:p>
            <w:pPr>
              <w:snapToGrid w:val="0"/>
              <w:jc w:val="center"/>
              <w:rPr>
                <w:rFonts w:hint="eastAsia" w:ascii="仿宋_GB2312" w:hAnsi="黑体" w:eastAsia="仿宋_GB2312"/>
                <w:szCs w:val="21"/>
              </w:rPr>
            </w:pPr>
            <w:r>
              <w:rPr>
                <w:rFonts w:hint="eastAsia" w:ascii="仿宋_GB2312" w:hAnsi="黑体" w:eastAsia="仿宋_GB2312"/>
                <w:szCs w:val="21"/>
                <w:lang w:val="en-US" w:eastAsia="zh-CN"/>
              </w:rPr>
              <w:t>17</w:t>
            </w:r>
          </w:p>
        </w:tc>
        <w:tc>
          <w:tcPr>
            <w:tcW w:w="1559"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218"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335" w:type="dxa"/>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9" w:type="dxa"/>
            <w:vAlign w:val="center"/>
          </w:tcPr>
          <w:p>
            <w:pPr>
              <w:snapToGrid w:val="0"/>
              <w:jc w:val="center"/>
              <w:rPr>
                <w:rFonts w:ascii="仿宋_GB2312" w:hAnsi="黑体" w:eastAsia="仿宋_GB2312"/>
                <w:szCs w:val="21"/>
              </w:rPr>
            </w:pPr>
            <w:r>
              <w:rPr>
                <w:rFonts w:hint="eastAsia" w:ascii="仿宋_GB2312" w:hAnsi="黑体" w:eastAsia="仿宋_GB2312"/>
                <w:szCs w:val="21"/>
              </w:rPr>
              <w:t>5</w:t>
            </w:r>
          </w:p>
        </w:tc>
        <w:tc>
          <w:tcPr>
            <w:tcW w:w="2693" w:type="dxa"/>
            <w:vAlign w:val="center"/>
          </w:tcPr>
          <w:p>
            <w:pPr>
              <w:snapToGrid w:val="0"/>
              <w:rPr>
                <w:rFonts w:ascii="仿宋_GB2312" w:hAnsi="黑体" w:eastAsia="仿宋_GB2312"/>
                <w:szCs w:val="21"/>
              </w:rPr>
            </w:pPr>
            <w:r>
              <w:rPr>
                <w:rFonts w:hint="eastAsia" w:ascii="仿宋_GB2312" w:hAnsi="黑体" w:eastAsia="仿宋_GB2312"/>
                <w:szCs w:val="21"/>
              </w:rPr>
              <w:t>鲜蛋</w:t>
            </w:r>
          </w:p>
        </w:tc>
        <w:tc>
          <w:tcPr>
            <w:tcW w:w="1559" w:type="dxa"/>
            <w:vAlign w:val="bottom"/>
          </w:tcPr>
          <w:p>
            <w:pPr>
              <w:snapToGrid w:val="0"/>
              <w:jc w:val="center"/>
              <w:rPr>
                <w:rFonts w:hint="eastAsia" w:ascii="仿宋_GB2312" w:hAnsi="黑体" w:eastAsia="仿宋_GB2312"/>
                <w:szCs w:val="21"/>
              </w:rPr>
            </w:pPr>
            <w:r>
              <w:rPr>
                <w:rFonts w:hint="eastAsia" w:ascii="仿宋_GB2312" w:hAnsi="黑体" w:eastAsia="仿宋_GB2312"/>
                <w:szCs w:val="21"/>
                <w:lang w:val="en-US" w:eastAsia="zh-CN"/>
              </w:rPr>
              <w:t>6</w:t>
            </w:r>
          </w:p>
        </w:tc>
        <w:tc>
          <w:tcPr>
            <w:tcW w:w="1559"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218"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335" w:type="dxa"/>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9" w:type="dxa"/>
            <w:vAlign w:val="center"/>
          </w:tcPr>
          <w:p>
            <w:pPr>
              <w:snapToGrid w:val="0"/>
              <w:jc w:val="center"/>
              <w:rPr>
                <w:rFonts w:ascii="仿宋_GB2312" w:hAnsi="黑体" w:eastAsia="仿宋_GB2312"/>
                <w:szCs w:val="21"/>
              </w:rPr>
            </w:pPr>
            <w:r>
              <w:rPr>
                <w:rFonts w:hint="eastAsia" w:ascii="仿宋_GB2312" w:hAnsi="黑体" w:eastAsia="仿宋_GB2312"/>
                <w:szCs w:val="21"/>
              </w:rPr>
              <w:t>6</w:t>
            </w:r>
          </w:p>
        </w:tc>
        <w:tc>
          <w:tcPr>
            <w:tcW w:w="2693" w:type="dxa"/>
            <w:vAlign w:val="center"/>
          </w:tcPr>
          <w:p>
            <w:pPr>
              <w:snapToGrid w:val="0"/>
              <w:rPr>
                <w:rFonts w:ascii="仿宋_GB2312" w:hAnsi="黑体" w:eastAsia="仿宋_GB2312"/>
                <w:szCs w:val="21"/>
              </w:rPr>
            </w:pPr>
            <w:r>
              <w:rPr>
                <w:rFonts w:hint="eastAsia" w:ascii="仿宋_GB2312" w:hAnsi="黑体" w:eastAsia="仿宋_GB2312"/>
                <w:szCs w:val="21"/>
              </w:rPr>
              <w:t>豆类</w:t>
            </w:r>
          </w:p>
        </w:tc>
        <w:tc>
          <w:tcPr>
            <w:tcW w:w="1559" w:type="dxa"/>
            <w:vAlign w:val="center"/>
          </w:tcPr>
          <w:p>
            <w:pPr>
              <w:snapToGrid w:val="0"/>
              <w:jc w:val="center"/>
              <w:rPr>
                <w:rFonts w:hint="eastAsia" w:ascii="仿宋_GB2312" w:hAnsi="黑体" w:eastAsia="仿宋_GB2312"/>
                <w:szCs w:val="21"/>
              </w:rPr>
            </w:pPr>
            <w:r>
              <w:rPr>
                <w:rFonts w:hint="eastAsia" w:ascii="仿宋_GB2312" w:hAnsi="黑体" w:eastAsia="仿宋_GB2312"/>
                <w:szCs w:val="21"/>
              </w:rPr>
              <w:t>0</w:t>
            </w:r>
          </w:p>
        </w:tc>
        <w:tc>
          <w:tcPr>
            <w:tcW w:w="1559"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218"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335" w:type="dxa"/>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exact"/>
        </w:trPr>
        <w:tc>
          <w:tcPr>
            <w:tcW w:w="709" w:type="dxa"/>
            <w:vAlign w:val="center"/>
          </w:tcPr>
          <w:p>
            <w:pPr>
              <w:snapToGrid w:val="0"/>
              <w:jc w:val="center"/>
              <w:rPr>
                <w:rFonts w:ascii="仿宋_GB2312" w:hAnsi="黑体" w:eastAsia="仿宋_GB2312"/>
                <w:szCs w:val="21"/>
              </w:rPr>
            </w:pPr>
            <w:r>
              <w:rPr>
                <w:rFonts w:hint="eastAsia" w:ascii="仿宋_GB2312" w:hAnsi="黑体" w:eastAsia="仿宋_GB2312"/>
                <w:szCs w:val="21"/>
              </w:rPr>
              <w:t>7</w:t>
            </w:r>
          </w:p>
        </w:tc>
        <w:tc>
          <w:tcPr>
            <w:tcW w:w="2693" w:type="dxa"/>
            <w:vAlign w:val="center"/>
          </w:tcPr>
          <w:p>
            <w:pPr>
              <w:snapToGrid w:val="0"/>
              <w:rPr>
                <w:rFonts w:ascii="仿宋_GB2312" w:eastAsia="仿宋_GB2312"/>
                <w:kern w:val="0"/>
                <w:szCs w:val="21"/>
              </w:rPr>
            </w:pPr>
            <w:r>
              <w:rPr>
                <w:rFonts w:hint="eastAsia" w:ascii="仿宋_GB2312" w:eastAsia="仿宋_GB2312"/>
                <w:kern w:val="0"/>
                <w:szCs w:val="21"/>
              </w:rPr>
              <w:t>生干坚果与籽类食品</w:t>
            </w:r>
          </w:p>
        </w:tc>
        <w:tc>
          <w:tcPr>
            <w:tcW w:w="1559" w:type="dxa"/>
            <w:shd w:val="clear" w:color="auto" w:fill="auto"/>
            <w:vAlign w:val="center"/>
          </w:tcPr>
          <w:p>
            <w:pPr>
              <w:snapToGrid w:val="0"/>
              <w:jc w:val="center"/>
              <w:rPr>
                <w:rFonts w:hint="eastAsia" w:ascii="仿宋_GB2312" w:hAnsi="黑体" w:eastAsia="仿宋_GB2312"/>
                <w:szCs w:val="21"/>
              </w:rPr>
            </w:pPr>
            <w:r>
              <w:rPr>
                <w:rFonts w:hint="eastAsia" w:ascii="仿宋_GB2312" w:hAnsi="黑体" w:eastAsia="仿宋_GB2312"/>
                <w:szCs w:val="21"/>
              </w:rPr>
              <w:t>0</w:t>
            </w:r>
          </w:p>
        </w:tc>
        <w:tc>
          <w:tcPr>
            <w:tcW w:w="1559" w:type="dxa"/>
            <w:shd w:val="clear" w:color="auto" w:fill="auto"/>
            <w:vAlign w:val="center"/>
          </w:tcPr>
          <w:p>
            <w:pPr>
              <w:widowControl/>
              <w:jc w:val="center"/>
              <w:rPr>
                <w:rFonts w:ascii="仿宋_GB2312" w:hAnsi="黑体" w:eastAsia="仿宋_GB2312"/>
                <w:szCs w:val="21"/>
              </w:rPr>
            </w:pPr>
            <w:r>
              <w:rPr>
                <w:rFonts w:hint="eastAsia" w:ascii="仿宋_GB2312" w:hAnsi="黑体" w:eastAsia="仿宋_GB2312"/>
                <w:szCs w:val="21"/>
              </w:rPr>
              <w:t>0</w:t>
            </w:r>
          </w:p>
        </w:tc>
        <w:tc>
          <w:tcPr>
            <w:tcW w:w="1218" w:type="dxa"/>
            <w:shd w:val="clear" w:color="auto" w:fill="auto"/>
            <w:vAlign w:val="center"/>
          </w:tcPr>
          <w:p>
            <w:pPr>
              <w:widowControl/>
              <w:jc w:val="center"/>
              <w:rPr>
                <w:rFonts w:ascii="仿宋_GB2312" w:hAnsi="黑体" w:eastAsia="仿宋_GB2312"/>
                <w:szCs w:val="21"/>
              </w:rPr>
            </w:pPr>
            <w:r>
              <w:rPr>
                <w:rFonts w:hint="eastAsia" w:ascii="仿宋_GB2312" w:hAnsi="黑体" w:eastAsia="仿宋_GB2312"/>
                <w:szCs w:val="21"/>
              </w:rPr>
              <w:t>0</w:t>
            </w:r>
          </w:p>
        </w:tc>
        <w:tc>
          <w:tcPr>
            <w:tcW w:w="1335" w:type="dxa"/>
            <w:shd w:val="clear" w:color="auto" w:fill="auto"/>
            <w:vAlign w:val="center"/>
          </w:tcPr>
          <w:p>
            <w:pPr>
              <w:widowControl/>
              <w:jc w:val="center"/>
              <w:rPr>
                <w:rFonts w:ascii="仿宋_GB2312" w:hAnsi="黑体" w:eastAsia="仿宋_GB2312"/>
                <w:szCs w:val="21"/>
              </w:rPr>
            </w:pP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exact"/>
        </w:trPr>
        <w:tc>
          <w:tcPr>
            <w:tcW w:w="709" w:type="dxa"/>
            <w:vAlign w:val="center"/>
          </w:tcPr>
          <w:p>
            <w:pPr>
              <w:snapToGrid w:val="0"/>
              <w:jc w:val="center"/>
              <w:rPr>
                <w:rFonts w:ascii="仿宋_GB2312" w:hAnsi="黑体" w:eastAsia="仿宋_GB2312"/>
                <w:szCs w:val="21"/>
              </w:rPr>
            </w:pPr>
            <w:r>
              <w:rPr>
                <w:rFonts w:hint="eastAsia" w:ascii="仿宋_GB2312" w:hAnsi="黑体" w:eastAsia="仿宋_GB2312"/>
                <w:szCs w:val="21"/>
              </w:rPr>
              <w:t>8</w:t>
            </w:r>
          </w:p>
        </w:tc>
        <w:tc>
          <w:tcPr>
            <w:tcW w:w="2693" w:type="dxa"/>
            <w:vAlign w:val="center"/>
          </w:tcPr>
          <w:p>
            <w:pPr>
              <w:snapToGrid w:val="0"/>
              <w:rPr>
                <w:rFonts w:ascii="仿宋_GB2312" w:hAnsi="黑体" w:eastAsia="仿宋_GB2312"/>
                <w:szCs w:val="21"/>
              </w:rPr>
            </w:pPr>
            <w:r>
              <w:rPr>
                <w:rFonts w:hint="eastAsia" w:ascii="仿宋_GB2312" w:eastAsia="仿宋_GB2312"/>
                <w:kern w:val="0"/>
                <w:szCs w:val="21"/>
              </w:rPr>
              <w:t>其他</w:t>
            </w:r>
            <w:r>
              <w:rPr>
                <w:rFonts w:hint="eastAsia" w:ascii="仿宋_GB2312" w:hAnsi="黑体" w:eastAsia="仿宋_GB2312"/>
                <w:bCs/>
                <w:kern w:val="0"/>
                <w:szCs w:val="21"/>
                <w:vertAlign w:val="superscript"/>
              </w:rPr>
              <w:t>4</w:t>
            </w:r>
            <w:r>
              <w:rPr>
                <w:rFonts w:hint="eastAsia" w:ascii="仿宋_GB2312" w:eastAsia="仿宋_GB2312"/>
                <w:kern w:val="0"/>
                <w:szCs w:val="21"/>
              </w:rPr>
              <w:t>（请在备注标注类别）</w:t>
            </w:r>
          </w:p>
        </w:tc>
        <w:tc>
          <w:tcPr>
            <w:tcW w:w="1559" w:type="dxa"/>
            <w:shd w:val="clear" w:color="auto" w:fill="auto"/>
            <w:vAlign w:val="center"/>
          </w:tcPr>
          <w:p>
            <w:pPr>
              <w:snapToGrid w:val="0"/>
              <w:jc w:val="center"/>
              <w:rPr>
                <w:rFonts w:hint="eastAsia" w:ascii="仿宋_GB2312" w:hAnsi="黑体" w:eastAsia="仿宋_GB2312"/>
                <w:szCs w:val="21"/>
              </w:rPr>
            </w:pPr>
            <w:r>
              <w:rPr>
                <w:rFonts w:hint="eastAsia" w:ascii="仿宋_GB2312" w:hAnsi="黑体" w:eastAsia="仿宋_GB2312"/>
                <w:szCs w:val="21"/>
              </w:rPr>
              <w:t>0</w:t>
            </w:r>
          </w:p>
        </w:tc>
        <w:tc>
          <w:tcPr>
            <w:tcW w:w="1559" w:type="dxa"/>
            <w:shd w:val="clear" w:color="auto" w:fill="auto"/>
            <w:vAlign w:val="center"/>
          </w:tcPr>
          <w:p>
            <w:pPr>
              <w:widowControl/>
              <w:jc w:val="center"/>
              <w:rPr>
                <w:rFonts w:ascii="仿宋_GB2312" w:hAnsi="黑体" w:eastAsia="仿宋_GB2312"/>
                <w:szCs w:val="21"/>
              </w:rPr>
            </w:pPr>
            <w:r>
              <w:rPr>
                <w:rFonts w:hint="eastAsia" w:ascii="仿宋_GB2312" w:hAnsi="黑体" w:eastAsia="仿宋_GB2312"/>
                <w:szCs w:val="21"/>
              </w:rPr>
              <w:t>0</w:t>
            </w:r>
          </w:p>
        </w:tc>
        <w:tc>
          <w:tcPr>
            <w:tcW w:w="1218" w:type="dxa"/>
            <w:shd w:val="clear" w:color="auto" w:fill="auto"/>
            <w:vAlign w:val="center"/>
          </w:tcPr>
          <w:p>
            <w:pPr>
              <w:widowControl/>
              <w:jc w:val="center"/>
              <w:rPr>
                <w:rFonts w:ascii="仿宋_GB2312" w:hAnsi="黑体" w:eastAsia="仿宋_GB2312"/>
                <w:szCs w:val="21"/>
              </w:rPr>
            </w:pPr>
            <w:r>
              <w:rPr>
                <w:rFonts w:hint="eastAsia" w:ascii="仿宋_GB2312" w:hAnsi="黑体" w:eastAsia="仿宋_GB2312"/>
                <w:szCs w:val="21"/>
              </w:rPr>
              <w:t>0</w:t>
            </w:r>
          </w:p>
        </w:tc>
        <w:tc>
          <w:tcPr>
            <w:tcW w:w="1335" w:type="dxa"/>
            <w:shd w:val="clear" w:color="auto" w:fill="auto"/>
            <w:vAlign w:val="center"/>
          </w:tcPr>
          <w:p>
            <w:pPr>
              <w:widowControl/>
              <w:jc w:val="center"/>
              <w:rPr>
                <w:rFonts w:ascii="仿宋_GB2312" w:hAnsi="黑体" w:eastAsia="仿宋_GB2312"/>
                <w:szCs w:val="21"/>
              </w:rPr>
            </w:pPr>
            <w:r>
              <w:rPr>
                <w:rFonts w:hint="eastAsia" w:ascii="仿宋_GB2312" w:hAnsi="黑体"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3402" w:type="dxa"/>
            <w:gridSpan w:val="2"/>
            <w:vAlign w:val="center"/>
          </w:tcPr>
          <w:p>
            <w:pPr>
              <w:snapToGrid w:val="0"/>
              <w:jc w:val="center"/>
              <w:rPr>
                <w:rFonts w:ascii="仿宋_GB2312" w:hAnsi="黑体" w:eastAsia="仿宋_GB2312"/>
                <w:szCs w:val="21"/>
              </w:rPr>
            </w:pPr>
            <w:r>
              <w:rPr>
                <w:rFonts w:hint="eastAsia" w:ascii="仿宋_GB2312" w:hAnsi="黑体" w:eastAsia="仿宋_GB2312"/>
                <w:szCs w:val="21"/>
              </w:rPr>
              <w:t>合  计</w:t>
            </w:r>
            <w:r>
              <w:rPr>
                <w:rFonts w:hint="eastAsia" w:ascii="仿宋_GB2312" w:hAnsi="黑体" w:eastAsia="仿宋_GB2312"/>
                <w:szCs w:val="21"/>
                <w:vertAlign w:val="superscript"/>
              </w:rPr>
              <w:t>5</w:t>
            </w:r>
          </w:p>
        </w:tc>
        <w:tc>
          <w:tcPr>
            <w:tcW w:w="1559" w:type="dxa"/>
            <w:vAlign w:val="center"/>
          </w:tcPr>
          <w:p>
            <w:pPr>
              <w:snapToGrid w:val="0"/>
              <w:jc w:val="center"/>
              <w:rPr>
                <w:rFonts w:hint="eastAsia" w:ascii="仿宋_GB2312" w:hAnsi="黑体" w:eastAsia="仿宋_GB2312"/>
                <w:szCs w:val="21"/>
              </w:rPr>
            </w:pPr>
            <w:r>
              <w:rPr>
                <w:rFonts w:hint="eastAsia" w:ascii="仿宋_GB2312" w:hAnsi="黑体" w:eastAsia="仿宋_GB2312"/>
                <w:szCs w:val="21"/>
                <w:lang w:val="en-US" w:eastAsia="zh-CN"/>
              </w:rPr>
              <w:t>8</w:t>
            </w:r>
            <w:r>
              <w:rPr>
                <w:rFonts w:hint="eastAsia" w:ascii="仿宋_GB2312" w:hAnsi="黑体" w:eastAsia="仿宋_GB2312"/>
                <w:szCs w:val="21"/>
              </w:rPr>
              <w:t>0</w:t>
            </w:r>
          </w:p>
        </w:tc>
        <w:tc>
          <w:tcPr>
            <w:tcW w:w="1559"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218" w:type="dxa"/>
            <w:vAlign w:val="center"/>
          </w:tcPr>
          <w:p>
            <w:pPr>
              <w:snapToGrid w:val="0"/>
              <w:jc w:val="center"/>
              <w:rPr>
                <w:rFonts w:ascii="仿宋_GB2312" w:hAnsi="黑体" w:eastAsia="仿宋_GB2312"/>
                <w:szCs w:val="21"/>
              </w:rPr>
            </w:pPr>
            <w:r>
              <w:rPr>
                <w:rFonts w:hint="eastAsia" w:ascii="仿宋_GB2312" w:hAnsi="黑体" w:eastAsia="仿宋_GB2312"/>
                <w:szCs w:val="21"/>
              </w:rPr>
              <w:t>0</w:t>
            </w:r>
          </w:p>
        </w:tc>
        <w:tc>
          <w:tcPr>
            <w:tcW w:w="1335" w:type="dxa"/>
            <w:vAlign w:val="center"/>
          </w:tcPr>
          <w:p>
            <w:pPr>
              <w:snapToGrid w:val="0"/>
              <w:jc w:val="center"/>
              <w:rPr>
                <w:rFonts w:ascii="仿宋_GB2312" w:hAnsi="黑体" w:eastAsia="仿宋_GB2312"/>
                <w:szCs w:val="21"/>
              </w:rPr>
            </w:pPr>
            <w:r>
              <w:rPr>
                <w:rFonts w:hint="eastAsia" w:ascii="仿宋_GB2312" w:hAnsi="黑体" w:eastAsia="仿宋_GB2312"/>
                <w:szCs w:val="21"/>
              </w:rPr>
              <w:t>/</w:t>
            </w:r>
          </w:p>
        </w:tc>
      </w:tr>
    </w:tbl>
    <w:p>
      <w:pPr>
        <w:snapToGrid w:val="0"/>
        <w:spacing w:beforeLines="50"/>
        <w:ind w:firstLine="440" w:firstLineChars="200"/>
        <w:jc w:val="left"/>
        <w:rPr>
          <w:rFonts w:ascii="仿宋_GB2312" w:hAnsi="黑体" w:eastAsia="仿宋_GB2312"/>
          <w:sz w:val="22"/>
          <w:szCs w:val="22"/>
        </w:rPr>
      </w:pPr>
      <w:r>
        <w:rPr>
          <w:rFonts w:hint="eastAsia" w:ascii="仿宋_GB2312" w:hAnsi="黑体" w:eastAsia="仿宋_GB2312"/>
          <w:sz w:val="22"/>
          <w:szCs w:val="22"/>
        </w:rPr>
        <w:t>填表说明：</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1</w:t>
      </w:r>
      <w:r>
        <w:rPr>
          <w:rFonts w:ascii="仿宋_GB2312" w:hAnsi="黑体" w:eastAsia="仿宋_GB2312"/>
          <w:sz w:val="22"/>
          <w:szCs w:val="22"/>
        </w:rPr>
        <w:t>.监督抽检样品总量：行政区域上月2</w:t>
      </w:r>
      <w:r>
        <w:rPr>
          <w:rFonts w:hint="eastAsia" w:ascii="仿宋_GB2312" w:hAnsi="黑体" w:eastAsia="仿宋_GB2312"/>
          <w:sz w:val="22"/>
          <w:szCs w:val="22"/>
        </w:rPr>
        <w:t>1</w:t>
      </w:r>
      <w:r>
        <w:rPr>
          <w:rFonts w:ascii="仿宋_GB2312" w:hAnsi="黑体" w:eastAsia="仿宋_GB2312"/>
          <w:sz w:val="22"/>
          <w:szCs w:val="22"/>
        </w:rPr>
        <w:t>日至本月20日已公布的监督抽检样品数量，数据来源</w:t>
      </w:r>
      <w:r>
        <w:rPr>
          <w:rFonts w:hint="eastAsia" w:ascii="仿宋_GB2312" w:hAnsi="黑体" w:eastAsia="仿宋_GB2312"/>
          <w:sz w:val="22"/>
          <w:szCs w:val="22"/>
        </w:rPr>
        <w:t>为</w:t>
      </w:r>
      <w:r>
        <w:rPr>
          <w:rFonts w:ascii="仿宋_GB2312" w:hAnsi="黑体" w:eastAsia="仿宋_GB2312"/>
          <w:sz w:val="22"/>
          <w:szCs w:val="22"/>
        </w:rPr>
        <w:t>市、县两级组织开展的食用农产品监督抽检统计数据。</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2</w:t>
      </w:r>
      <w:r>
        <w:rPr>
          <w:rFonts w:ascii="仿宋_GB2312" w:hAnsi="黑体" w:eastAsia="仿宋_GB2312"/>
          <w:sz w:val="22"/>
          <w:szCs w:val="22"/>
        </w:rPr>
        <w:t>.不合格样品数量：前述监督抽检样品中不合格样品的数量。</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3</w:t>
      </w:r>
      <w:r>
        <w:rPr>
          <w:rFonts w:ascii="仿宋_GB2312" w:hAnsi="黑体" w:eastAsia="仿宋_GB2312"/>
          <w:sz w:val="22"/>
          <w:szCs w:val="22"/>
        </w:rPr>
        <w:t>.不合格率：不合格率=不合格样品数量/</w:t>
      </w:r>
      <w:r>
        <w:rPr>
          <w:rFonts w:hint="eastAsia" w:ascii="仿宋_GB2312" w:hAnsi="黑体" w:eastAsia="仿宋_GB2312"/>
          <w:sz w:val="22"/>
          <w:szCs w:val="22"/>
        </w:rPr>
        <w:t>监督</w:t>
      </w:r>
      <w:r>
        <w:rPr>
          <w:rFonts w:ascii="仿宋_GB2312" w:hAnsi="黑体" w:eastAsia="仿宋_GB2312"/>
          <w:sz w:val="22"/>
          <w:szCs w:val="22"/>
        </w:rPr>
        <w:t>抽检样品</w:t>
      </w:r>
      <w:r>
        <w:rPr>
          <w:rFonts w:hint="eastAsia" w:ascii="仿宋_GB2312" w:hAnsi="黑体" w:eastAsia="仿宋_GB2312"/>
          <w:sz w:val="22"/>
          <w:szCs w:val="22"/>
        </w:rPr>
        <w:t>总</w:t>
      </w:r>
      <w:r>
        <w:rPr>
          <w:rFonts w:ascii="仿宋_GB2312" w:hAnsi="黑体" w:eastAsia="仿宋_GB2312"/>
          <w:sz w:val="22"/>
          <w:szCs w:val="22"/>
        </w:rPr>
        <w:t>量×100%，</w:t>
      </w:r>
      <w:r>
        <w:rPr>
          <w:rFonts w:hint="eastAsia" w:ascii="仿宋_GB2312" w:hAnsi="黑体" w:eastAsia="仿宋_GB2312"/>
          <w:sz w:val="22"/>
          <w:szCs w:val="22"/>
        </w:rPr>
        <w:t>保留3位有效数字</w:t>
      </w:r>
      <w:r>
        <w:rPr>
          <w:rFonts w:ascii="仿宋_GB2312" w:hAnsi="黑体" w:eastAsia="仿宋_GB2312"/>
          <w:sz w:val="22"/>
          <w:szCs w:val="22"/>
        </w:rPr>
        <w:t>。</w:t>
      </w:r>
    </w:p>
    <w:p>
      <w:pPr>
        <w:snapToGrid w:val="0"/>
        <w:ind w:firstLine="440" w:firstLineChars="200"/>
        <w:jc w:val="left"/>
        <w:rPr>
          <w:rFonts w:ascii="仿宋_GB2312" w:hAnsi="黑体" w:eastAsia="仿宋_GB2312"/>
          <w:sz w:val="22"/>
          <w:szCs w:val="22"/>
        </w:rPr>
      </w:pPr>
      <w:r>
        <w:rPr>
          <w:rFonts w:hint="eastAsia" w:ascii="仿宋_GB2312" w:hAnsi="黑体" w:eastAsia="仿宋_GB2312"/>
          <w:sz w:val="22"/>
          <w:szCs w:val="22"/>
        </w:rPr>
        <w:t>4</w:t>
      </w:r>
      <w:r>
        <w:rPr>
          <w:rFonts w:ascii="仿宋_GB2312" w:hAnsi="黑体" w:eastAsia="仿宋_GB2312"/>
          <w:sz w:val="22"/>
          <w:szCs w:val="22"/>
        </w:rPr>
        <w:t>.其他：</w:t>
      </w:r>
      <w:r>
        <w:rPr>
          <w:rFonts w:hint="eastAsia" w:ascii="仿宋_GB2312" w:hAnsi="黑体" w:eastAsia="仿宋_GB2312"/>
          <w:bCs/>
          <w:sz w:val="22"/>
          <w:szCs w:val="22"/>
        </w:rPr>
        <w:t>行政区域</w:t>
      </w:r>
      <w:r>
        <w:rPr>
          <w:rFonts w:ascii="仿宋_GB2312" w:hAnsi="黑体" w:eastAsia="仿宋_GB2312"/>
          <w:bCs/>
          <w:sz w:val="22"/>
          <w:szCs w:val="22"/>
        </w:rPr>
        <w:t>开展的其他类别</w:t>
      </w:r>
      <w:r>
        <w:rPr>
          <w:rFonts w:ascii="仿宋_GB2312" w:hAnsi="黑体" w:eastAsia="仿宋_GB2312"/>
          <w:sz w:val="22"/>
          <w:szCs w:val="22"/>
        </w:rPr>
        <w:t>食用农产品</w:t>
      </w:r>
      <w:r>
        <w:rPr>
          <w:rFonts w:ascii="仿宋_GB2312" w:hAnsi="黑体" w:eastAsia="仿宋_GB2312"/>
          <w:bCs/>
          <w:sz w:val="22"/>
          <w:szCs w:val="22"/>
        </w:rPr>
        <w:t>的监督抽检情况</w:t>
      </w:r>
      <w:r>
        <w:rPr>
          <w:rFonts w:hint="eastAsia" w:ascii="仿宋_GB2312" w:hAnsi="黑体" w:eastAsia="仿宋_GB2312"/>
          <w:bCs/>
          <w:sz w:val="22"/>
          <w:szCs w:val="22"/>
        </w:rPr>
        <w:t>，并</w:t>
      </w:r>
      <w:r>
        <w:rPr>
          <w:rFonts w:ascii="仿宋_GB2312" w:hAnsi="黑体" w:eastAsia="仿宋_GB2312"/>
          <w:bCs/>
          <w:sz w:val="22"/>
          <w:szCs w:val="22"/>
        </w:rPr>
        <w:t>在备注</w:t>
      </w:r>
      <w:r>
        <w:rPr>
          <w:rFonts w:hint="eastAsia" w:ascii="仿宋_GB2312" w:hAnsi="黑体" w:eastAsia="仿宋_GB2312"/>
          <w:bCs/>
          <w:sz w:val="22"/>
          <w:szCs w:val="22"/>
        </w:rPr>
        <w:t>栏</w:t>
      </w:r>
      <w:r>
        <w:rPr>
          <w:rFonts w:ascii="仿宋_GB2312" w:hAnsi="黑体" w:eastAsia="仿宋_GB2312"/>
          <w:bCs/>
          <w:sz w:val="22"/>
          <w:szCs w:val="22"/>
        </w:rPr>
        <w:t>注明类别</w:t>
      </w:r>
      <w:r>
        <w:rPr>
          <w:rFonts w:hint="eastAsia" w:ascii="仿宋_GB2312" w:hAnsi="黑体" w:eastAsia="仿宋_GB2312"/>
          <w:sz w:val="22"/>
          <w:szCs w:val="22"/>
        </w:rPr>
        <w:t>。如涉及类别不止一种，则在备注栏中把每种类别的具体情况写明。</w:t>
      </w:r>
    </w:p>
    <w:p>
      <w:pPr>
        <w:snapToGrid w:val="0"/>
        <w:ind w:firstLine="442" w:firstLineChars="200"/>
        <w:jc w:val="left"/>
        <w:rPr>
          <w:rFonts w:ascii="仿宋_GB2312" w:hAnsi="黑体" w:eastAsia="仿宋_GB2312"/>
          <w:b/>
          <w:sz w:val="22"/>
          <w:szCs w:val="22"/>
        </w:rPr>
      </w:pPr>
      <w:r>
        <w:rPr>
          <w:rFonts w:hint="eastAsia" w:ascii="仿宋_GB2312" w:hAnsi="黑体" w:eastAsia="仿宋_GB2312"/>
          <w:b/>
          <w:sz w:val="22"/>
          <w:szCs w:val="22"/>
        </w:rPr>
        <w:t>5</w:t>
      </w:r>
      <w:r>
        <w:rPr>
          <w:rFonts w:ascii="仿宋_GB2312" w:hAnsi="黑体" w:eastAsia="仿宋_GB2312"/>
          <w:b/>
          <w:sz w:val="22"/>
          <w:szCs w:val="22"/>
        </w:rPr>
        <w:t>.</w:t>
      </w:r>
      <w:r>
        <w:rPr>
          <w:rFonts w:hint="eastAsia" w:ascii="仿宋_GB2312" w:hAnsi="黑体" w:eastAsia="仿宋_GB2312"/>
          <w:b/>
          <w:sz w:val="22"/>
          <w:szCs w:val="22"/>
        </w:rPr>
        <w:t>重要提示：</w:t>
      </w:r>
      <w:r>
        <w:rPr>
          <w:rFonts w:ascii="仿宋_GB2312" w:hAnsi="黑体" w:eastAsia="仿宋_GB2312"/>
          <w:b/>
          <w:bCs/>
          <w:sz w:val="22"/>
          <w:szCs w:val="22"/>
        </w:rPr>
        <w:t>“合计”值应与“</w:t>
      </w:r>
      <w:r>
        <w:rPr>
          <w:rFonts w:hint="eastAsia" w:ascii="仿宋_GB2312" w:hAnsi="黑体" w:eastAsia="仿宋_GB2312"/>
          <w:b/>
          <w:bCs/>
          <w:sz w:val="22"/>
          <w:szCs w:val="22"/>
        </w:rPr>
        <w:t xml:space="preserve">表1 </w:t>
      </w:r>
      <w:r>
        <w:rPr>
          <w:rFonts w:ascii="仿宋_GB2312" w:hAnsi="黑体" w:eastAsia="仿宋_GB2312"/>
          <w:b/>
          <w:bCs/>
          <w:sz w:val="22"/>
          <w:szCs w:val="22"/>
        </w:rPr>
        <w:t>监督抽检结果”部分</w:t>
      </w:r>
      <w:r>
        <w:rPr>
          <w:rFonts w:hint="eastAsia" w:ascii="仿宋_GB2312" w:hAnsi="黑体" w:eastAsia="仿宋_GB2312"/>
          <w:b/>
          <w:bCs/>
          <w:sz w:val="22"/>
          <w:szCs w:val="22"/>
        </w:rPr>
        <w:t>第33类“食用农产品”的数</w:t>
      </w:r>
      <w:r>
        <w:rPr>
          <w:rFonts w:ascii="仿宋_GB2312" w:hAnsi="黑体" w:eastAsia="仿宋_GB2312"/>
          <w:b/>
          <w:bCs/>
          <w:sz w:val="22"/>
          <w:szCs w:val="22"/>
        </w:rPr>
        <w:t>值一致</w:t>
      </w:r>
      <w:r>
        <w:rPr>
          <w:rFonts w:ascii="仿宋_GB2312" w:hAnsi="黑体" w:eastAsia="仿宋_GB2312"/>
          <w:b/>
          <w:sz w:val="22"/>
          <w:szCs w:val="22"/>
        </w:rPr>
        <w:t>。</w:t>
      </w:r>
    </w:p>
    <w:p>
      <w:pPr>
        <w:snapToGrid w:val="0"/>
        <w:spacing w:beforeLines="50" w:afterLines="50"/>
        <w:ind w:firstLine="560" w:firstLineChars="200"/>
        <w:jc w:val="left"/>
        <w:rPr>
          <w:rFonts w:ascii="黑体" w:eastAsia="黑体"/>
          <w:sz w:val="28"/>
          <w:szCs w:val="28"/>
        </w:rPr>
      </w:pPr>
      <w:r>
        <w:rPr>
          <w:rFonts w:hint="eastAsia" w:ascii="黑体" w:eastAsia="黑体"/>
          <w:sz w:val="28"/>
          <w:szCs w:val="28"/>
        </w:rPr>
        <w:t>表9 食用农产品监督抽检发现的主要问题</w:t>
      </w:r>
    </w:p>
    <w:tbl>
      <w:tblPr>
        <w:tblStyle w:val="7"/>
        <w:tblW w:w="8789" w:type="dxa"/>
        <w:tblInd w:w="108" w:type="dxa"/>
        <w:tblLayout w:type="fixed"/>
        <w:tblCellMar>
          <w:top w:w="0" w:type="dxa"/>
          <w:left w:w="108" w:type="dxa"/>
          <w:bottom w:w="0" w:type="dxa"/>
          <w:right w:w="108" w:type="dxa"/>
        </w:tblCellMar>
      </w:tblPr>
      <w:tblGrid>
        <w:gridCol w:w="724"/>
        <w:gridCol w:w="3245"/>
        <w:gridCol w:w="2551"/>
        <w:gridCol w:w="2269"/>
      </w:tblGrid>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bCs/>
                <w:kern w:val="0"/>
                <w:szCs w:val="21"/>
              </w:rPr>
            </w:pPr>
            <w:r>
              <w:rPr>
                <w:rFonts w:ascii="黑体" w:hAnsi="黑体" w:eastAsia="黑体"/>
                <w:bCs/>
                <w:kern w:val="0"/>
                <w:szCs w:val="21"/>
              </w:rPr>
              <w:t>序号</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bCs/>
                <w:kern w:val="0"/>
                <w:szCs w:val="21"/>
              </w:rPr>
            </w:pPr>
            <w:r>
              <w:rPr>
                <w:rFonts w:ascii="黑体" w:hAnsi="黑体" w:eastAsia="黑体"/>
                <w:bCs/>
                <w:kern w:val="0"/>
                <w:szCs w:val="21"/>
              </w:rPr>
              <w:t>问题类别</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bCs/>
                <w:kern w:val="0"/>
                <w:szCs w:val="21"/>
              </w:rPr>
            </w:pPr>
            <w:r>
              <w:rPr>
                <w:rFonts w:hint="eastAsia" w:ascii="黑体" w:hAnsi="黑体" w:eastAsia="黑体"/>
                <w:bCs/>
                <w:kern w:val="0"/>
                <w:szCs w:val="21"/>
              </w:rPr>
              <w:t>不合格样品数量（批次）</w:t>
            </w:r>
            <w:r>
              <w:rPr>
                <w:rFonts w:ascii="黑体" w:hAnsi="黑体" w:eastAsia="黑体"/>
                <w:bCs/>
                <w:kern w:val="0"/>
                <w:szCs w:val="21"/>
                <w:vertAlign w:val="superscript"/>
              </w:rPr>
              <w:t>1</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bCs/>
                <w:kern w:val="0"/>
                <w:szCs w:val="21"/>
              </w:rPr>
            </w:pPr>
            <w:r>
              <w:rPr>
                <w:rFonts w:ascii="黑体" w:hAnsi="黑体" w:eastAsia="黑体"/>
                <w:bCs/>
                <w:kern w:val="0"/>
                <w:szCs w:val="21"/>
              </w:rPr>
              <w:t>备注</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禁用农药</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2</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禁用兽药</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3</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农药残留</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4</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兽药残留</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5</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非食用物质</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6</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超范围、超限量使用食品添加剂</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7</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重金属等元素污染物</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8</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其他污染物</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9</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致病性微生物</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10</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其他微生物</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11</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生物毒素</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12</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其他生物</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13</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质量指标</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sz w:val="22"/>
                <w:szCs w:val="22"/>
              </w:rPr>
            </w:pPr>
            <w:r>
              <w:rPr>
                <w:rFonts w:hint="eastAsia" w:ascii="宋体" w:hAnsi="宋体" w:cs="宋体"/>
                <w:color w:val="000000"/>
                <w:sz w:val="22"/>
                <w:szCs w:val="22"/>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ascii="仿宋_GB2312" w:eastAsia="仿宋_GB2312"/>
                <w:kern w:val="0"/>
                <w:szCs w:val="21"/>
              </w:rPr>
              <w:t>14</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标签标识</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15</w:t>
            </w:r>
          </w:p>
        </w:tc>
        <w:tc>
          <w:tcPr>
            <w:tcW w:w="3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eastAsia="仿宋_GB2312"/>
                <w:kern w:val="0"/>
                <w:szCs w:val="21"/>
              </w:rPr>
            </w:pPr>
            <w:r>
              <w:rPr>
                <w:rFonts w:hint="eastAsia" w:ascii="仿宋_GB2312" w:eastAsia="仿宋_GB2312"/>
                <w:kern w:val="0"/>
                <w:szCs w:val="21"/>
              </w:rPr>
              <w:t>其他</w:t>
            </w:r>
            <w:r>
              <w:rPr>
                <w:rFonts w:ascii="仿宋_GB2312" w:hAnsi="黑体" w:eastAsia="仿宋_GB2312"/>
                <w:bCs/>
                <w:kern w:val="0"/>
                <w:szCs w:val="21"/>
                <w:vertAlign w:val="superscript"/>
              </w:rPr>
              <w:t>2</w:t>
            </w:r>
            <w:r>
              <w:rPr>
                <w:rFonts w:hint="eastAsia" w:ascii="仿宋_GB2312" w:eastAsia="仿宋_GB2312"/>
                <w:kern w:val="0"/>
                <w:szCs w:val="21"/>
              </w:rPr>
              <w:t>（请在备注标注类别）</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w:t>
            </w:r>
          </w:p>
        </w:tc>
      </w:tr>
      <w:tr>
        <w:tblPrEx>
          <w:tblLayout w:type="fixed"/>
          <w:tblCellMar>
            <w:top w:w="0" w:type="dxa"/>
            <w:left w:w="108" w:type="dxa"/>
            <w:bottom w:w="0" w:type="dxa"/>
            <w:right w:w="108" w:type="dxa"/>
          </w:tblCellMar>
        </w:tblPrEx>
        <w:trPr>
          <w:trHeight w:val="20" w:hRule="atLeast"/>
        </w:trPr>
        <w:tc>
          <w:tcPr>
            <w:tcW w:w="39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合  计</w:t>
            </w:r>
            <w:r>
              <w:rPr>
                <w:rFonts w:hint="eastAsia" w:ascii="仿宋_GB2312" w:eastAsia="仿宋_GB2312"/>
                <w:kern w:val="0"/>
                <w:szCs w:val="21"/>
                <w:vertAlign w:val="superscript"/>
              </w:rPr>
              <w:t>3</w:t>
            </w:r>
          </w:p>
        </w:tc>
        <w:tc>
          <w:tcPr>
            <w:tcW w:w="25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kern w:val="0"/>
                <w:szCs w:val="21"/>
              </w:rPr>
            </w:pPr>
            <w:r>
              <w:rPr>
                <w:rFonts w:hint="eastAsia" w:ascii="仿宋_GB2312" w:eastAsia="仿宋_GB2312"/>
                <w:kern w:val="0"/>
                <w:szCs w:val="21"/>
              </w:rPr>
              <w:t>0</w:t>
            </w:r>
          </w:p>
        </w:tc>
        <w:tc>
          <w:tcPr>
            <w:tcW w:w="2269" w:type="dxa"/>
            <w:tcBorders>
              <w:top w:val="single" w:color="auto" w:sz="4" w:space="0"/>
              <w:left w:val="nil"/>
              <w:bottom w:val="single" w:color="auto" w:sz="4" w:space="0"/>
              <w:right w:val="single" w:color="auto" w:sz="4" w:space="0"/>
            </w:tcBorders>
            <w:shd w:val="clear" w:color="auto" w:fill="auto"/>
            <w:vAlign w:val="center"/>
          </w:tcPr>
          <w:p>
            <w:pPr>
              <w:widowControl/>
              <w:jc w:val="center"/>
              <w:rPr>
                <w:kern w:val="0"/>
                <w:szCs w:val="21"/>
              </w:rPr>
            </w:pPr>
            <w:r>
              <w:rPr>
                <w:rFonts w:hint="eastAsia"/>
                <w:kern w:val="0"/>
                <w:szCs w:val="21"/>
              </w:rPr>
              <w:t>/</w:t>
            </w:r>
          </w:p>
        </w:tc>
      </w:tr>
    </w:tbl>
    <w:p>
      <w:pPr>
        <w:snapToGrid w:val="0"/>
        <w:spacing w:beforeLines="50"/>
        <w:ind w:firstLine="440" w:firstLineChars="200"/>
        <w:rPr>
          <w:rFonts w:ascii="仿宋_GB2312" w:hAnsi="黑体" w:eastAsia="仿宋_GB2312"/>
          <w:sz w:val="22"/>
          <w:szCs w:val="22"/>
        </w:rPr>
      </w:pPr>
      <w:r>
        <w:rPr>
          <w:rFonts w:hint="eastAsia" w:ascii="仿宋_GB2312" w:hAnsi="黑体" w:eastAsia="仿宋_GB2312"/>
          <w:sz w:val="22"/>
          <w:szCs w:val="22"/>
        </w:rPr>
        <w:t>填表说明：</w:t>
      </w:r>
    </w:p>
    <w:p>
      <w:pPr>
        <w:snapToGrid w:val="0"/>
        <w:ind w:firstLine="440" w:firstLineChars="200"/>
        <w:rPr>
          <w:rFonts w:ascii="仿宋_GB2312" w:hAnsi="黑体" w:eastAsia="仿宋_GB2312"/>
          <w:sz w:val="22"/>
          <w:szCs w:val="22"/>
        </w:rPr>
      </w:pPr>
      <w:r>
        <w:rPr>
          <w:rFonts w:ascii="仿宋_GB2312" w:hAnsi="黑体" w:eastAsia="仿宋_GB2312"/>
          <w:sz w:val="22"/>
          <w:szCs w:val="22"/>
        </w:rPr>
        <w:t>1.不合格样品数量：该问题类别行政区域上月2</w:t>
      </w:r>
      <w:r>
        <w:rPr>
          <w:rFonts w:hint="eastAsia" w:ascii="仿宋_GB2312" w:hAnsi="黑体" w:eastAsia="仿宋_GB2312"/>
          <w:sz w:val="22"/>
          <w:szCs w:val="22"/>
        </w:rPr>
        <w:t>1</w:t>
      </w:r>
      <w:r>
        <w:rPr>
          <w:rFonts w:ascii="仿宋_GB2312" w:hAnsi="黑体" w:eastAsia="仿宋_GB2312"/>
          <w:sz w:val="22"/>
          <w:szCs w:val="22"/>
        </w:rPr>
        <w:t>日至本月2</w:t>
      </w:r>
      <w:r>
        <w:rPr>
          <w:rFonts w:hint="eastAsia" w:ascii="仿宋_GB2312" w:hAnsi="黑体" w:eastAsia="仿宋_GB2312"/>
          <w:sz w:val="22"/>
          <w:szCs w:val="22"/>
        </w:rPr>
        <w:t>0</w:t>
      </w:r>
      <w:r>
        <w:rPr>
          <w:rFonts w:ascii="仿宋_GB2312" w:hAnsi="黑体" w:eastAsia="仿宋_GB2312"/>
          <w:sz w:val="22"/>
          <w:szCs w:val="22"/>
        </w:rPr>
        <w:t>日</w:t>
      </w:r>
      <w:r>
        <w:rPr>
          <w:rFonts w:hint="eastAsia" w:ascii="仿宋_GB2312" w:hAnsi="黑体" w:eastAsia="仿宋_GB2312"/>
          <w:b/>
          <w:sz w:val="22"/>
          <w:szCs w:val="22"/>
        </w:rPr>
        <w:t>已公布</w:t>
      </w:r>
      <w:r>
        <w:rPr>
          <w:rFonts w:hint="eastAsia" w:ascii="仿宋_GB2312" w:hAnsi="黑体" w:eastAsia="仿宋_GB2312"/>
          <w:sz w:val="22"/>
          <w:szCs w:val="22"/>
        </w:rPr>
        <w:t>的监督抽检样品中的不合格样品数量，数据来源包括行政区域内市、县两级组织开展的食用农产品监督抽检统计数据。</w:t>
      </w:r>
    </w:p>
    <w:p>
      <w:pPr>
        <w:snapToGrid w:val="0"/>
        <w:ind w:firstLine="440" w:firstLineChars="200"/>
        <w:rPr>
          <w:rFonts w:ascii="仿宋_GB2312" w:hAnsi="黑体" w:eastAsia="仿宋_GB2312"/>
          <w:sz w:val="22"/>
          <w:szCs w:val="22"/>
        </w:rPr>
      </w:pPr>
      <w:r>
        <w:rPr>
          <w:rFonts w:ascii="仿宋_GB2312" w:hAnsi="黑体" w:eastAsia="仿宋_GB2312"/>
          <w:sz w:val="22"/>
          <w:szCs w:val="22"/>
        </w:rPr>
        <w:t>2.其他：</w:t>
      </w:r>
      <w:r>
        <w:rPr>
          <w:rFonts w:hint="eastAsia" w:ascii="仿宋_GB2312" w:hAnsi="黑体" w:eastAsia="仿宋_GB2312"/>
          <w:sz w:val="22"/>
          <w:szCs w:val="22"/>
        </w:rPr>
        <w:t>如统计分析发现其他问题类别，填写不合格总批次，在备注栏注明类别。如涉及类别不止一种，则在备注栏中把每种类别的具体情况写明。</w:t>
      </w:r>
    </w:p>
    <w:p>
      <w:pPr>
        <w:snapToGrid w:val="0"/>
        <w:spacing w:afterLines="50"/>
        <w:ind w:firstLine="440" w:firstLineChars="200"/>
        <w:rPr>
          <w:rFonts w:ascii="仿宋_GB2312" w:hAnsi="黑体" w:eastAsia="仿宋_GB2312"/>
          <w:sz w:val="22"/>
          <w:szCs w:val="22"/>
        </w:rPr>
      </w:pPr>
      <w:r>
        <w:rPr>
          <w:rFonts w:ascii="仿宋_GB2312" w:hAnsi="黑体" w:eastAsia="仿宋_GB2312"/>
          <w:sz w:val="22"/>
          <w:szCs w:val="22"/>
        </w:rPr>
        <w:t>3.重要提示：</w:t>
      </w:r>
      <w:r>
        <w:rPr>
          <w:rFonts w:hint="eastAsia" w:ascii="仿宋_GB2312" w:hAnsi="黑体" w:eastAsia="仿宋_GB2312"/>
          <w:sz w:val="22"/>
          <w:szCs w:val="22"/>
        </w:rPr>
        <w:t>同一批次的样品可能检出同一个问题类别中的多个项目不合格，不合格样品数量计为</w:t>
      </w:r>
      <w:r>
        <w:rPr>
          <w:rFonts w:ascii="仿宋_GB2312" w:hAnsi="黑体" w:eastAsia="仿宋_GB2312"/>
          <w:sz w:val="22"/>
          <w:szCs w:val="22"/>
        </w:rPr>
        <w:t>1</w:t>
      </w:r>
      <w:r>
        <w:rPr>
          <w:rFonts w:hint="eastAsia" w:ascii="仿宋_GB2312" w:hAnsi="黑体" w:eastAsia="仿宋_GB2312"/>
          <w:sz w:val="22"/>
          <w:szCs w:val="22"/>
        </w:rPr>
        <w:t>。例如，一批次样品同时检出胭脂红和日落黄两种食品添加剂，则超范围、超限量使用食品添加剂对应的不合格样品数量加</w:t>
      </w:r>
      <w:r>
        <w:rPr>
          <w:rFonts w:ascii="仿宋_GB2312" w:hAnsi="黑体" w:eastAsia="仿宋_GB2312"/>
          <w:sz w:val="22"/>
          <w:szCs w:val="22"/>
        </w:rPr>
        <w:t>1，</w:t>
      </w:r>
      <w:r>
        <w:rPr>
          <w:rFonts w:hint="eastAsia" w:ascii="仿宋_GB2312" w:hAnsi="黑体" w:eastAsia="仿宋_GB2312"/>
          <w:sz w:val="22"/>
          <w:szCs w:val="22"/>
        </w:rPr>
        <w:t>而不是2</w:t>
      </w:r>
      <w:r>
        <w:rPr>
          <w:rFonts w:ascii="仿宋_GB2312" w:hAnsi="黑体" w:eastAsia="仿宋_GB2312"/>
          <w:sz w:val="22"/>
          <w:szCs w:val="22"/>
        </w:rPr>
        <w:t>。同一批次的样品可能检出多个问题，应分别计入涉及的每类问题所对应的不合格样品数量。例如，</w:t>
      </w:r>
      <w:r>
        <w:rPr>
          <w:rFonts w:hint="eastAsia" w:ascii="仿宋_GB2312" w:hAnsi="黑体" w:eastAsia="仿宋_GB2312"/>
          <w:sz w:val="22"/>
          <w:szCs w:val="22"/>
        </w:rPr>
        <w:t>一批次样品同时检出致病性微生物和非食用物质，则致病性微生物对应的不合格样品数量加</w:t>
      </w:r>
      <w:r>
        <w:rPr>
          <w:rFonts w:ascii="仿宋_GB2312" w:hAnsi="黑体" w:eastAsia="仿宋_GB2312"/>
          <w:sz w:val="22"/>
          <w:szCs w:val="22"/>
        </w:rPr>
        <w:t>1，非食用物质对应的不合格样品数量加1。</w:t>
      </w:r>
      <w:r>
        <w:rPr>
          <w:rFonts w:hint="eastAsia" w:ascii="仿宋_GB2312" w:hAnsi="黑体" w:eastAsia="仿宋_GB2312"/>
          <w:sz w:val="22"/>
          <w:szCs w:val="22"/>
        </w:rPr>
        <w:t>因此，</w:t>
      </w:r>
      <w:r>
        <w:rPr>
          <w:rFonts w:ascii="仿宋_GB2312" w:hAnsi="黑体" w:eastAsia="仿宋_GB2312"/>
          <w:b/>
          <w:bCs/>
          <w:sz w:val="22"/>
          <w:szCs w:val="22"/>
        </w:rPr>
        <w:t>本部分“合计”值应</w:t>
      </w:r>
      <w:r>
        <w:rPr>
          <w:rFonts w:hint="eastAsia" w:ascii="仿宋_GB2312" w:hAnsi="黑体" w:eastAsia="仿宋_GB2312"/>
          <w:b/>
          <w:bCs/>
          <w:sz w:val="22"/>
          <w:szCs w:val="22"/>
        </w:rPr>
        <w:t>大于或等于</w:t>
      </w:r>
      <w:r>
        <w:rPr>
          <w:rFonts w:ascii="仿宋_GB2312" w:hAnsi="黑体" w:eastAsia="仿宋_GB2312"/>
          <w:b/>
          <w:bCs/>
          <w:sz w:val="22"/>
          <w:szCs w:val="22"/>
        </w:rPr>
        <w:t>“</w:t>
      </w:r>
      <w:r>
        <w:rPr>
          <w:rFonts w:hint="eastAsia" w:ascii="仿宋_GB2312" w:hAnsi="黑体" w:eastAsia="仿宋_GB2312"/>
          <w:b/>
          <w:bCs/>
          <w:sz w:val="22"/>
          <w:szCs w:val="22"/>
        </w:rPr>
        <w:t>表8 食用农产品监督抽检结果</w:t>
      </w:r>
      <w:r>
        <w:rPr>
          <w:rFonts w:ascii="仿宋_GB2312" w:hAnsi="黑体" w:eastAsia="仿宋_GB2312"/>
          <w:b/>
          <w:bCs/>
          <w:sz w:val="22"/>
          <w:szCs w:val="22"/>
        </w:rPr>
        <w:t>”部分</w:t>
      </w:r>
      <w:r>
        <w:rPr>
          <w:rFonts w:hint="eastAsia" w:ascii="仿宋_GB2312" w:hAnsi="黑体" w:eastAsia="仿宋_GB2312"/>
          <w:b/>
          <w:bCs/>
          <w:sz w:val="22"/>
          <w:szCs w:val="22"/>
        </w:rPr>
        <w:t>的</w:t>
      </w:r>
      <w:r>
        <w:rPr>
          <w:rFonts w:ascii="仿宋_GB2312" w:hAnsi="黑体" w:eastAsia="仿宋_GB2312"/>
          <w:b/>
          <w:bCs/>
          <w:sz w:val="22"/>
          <w:szCs w:val="22"/>
        </w:rPr>
        <w:t>“不合格样品数量”</w:t>
      </w:r>
      <w:r>
        <w:rPr>
          <w:rFonts w:ascii="仿宋_GB2312" w:hAnsi="黑体" w:eastAsia="仿宋_GB2312"/>
          <w:sz w:val="22"/>
          <w:szCs w:val="22"/>
        </w:rPr>
        <w:t>。</w:t>
      </w:r>
    </w:p>
    <w:p>
      <w:pPr>
        <w:snapToGrid w:val="0"/>
        <w:spacing w:afterLines="50"/>
        <w:ind w:firstLine="560" w:firstLineChars="200"/>
        <w:rPr>
          <w:rFonts w:ascii="仿宋_GB2312" w:hAnsi="黑体" w:eastAsia="仿宋_GB2312"/>
          <w:sz w:val="22"/>
          <w:szCs w:val="22"/>
        </w:rPr>
      </w:pPr>
      <w:r>
        <w:rPr>
          <w:rFonts w:hint="eastAsia" w:ascii="楷体_GB2312" w:eastAsia="楷体_GB2312"/>
          <w:sz w:val="28"/>
          <w:szCs w:val="28"/>
        </w:rPr>
        <w:t>1.报送要求。</w:t>
      </w:r>
      <w:r>
        <w:rPr>
          <w:rFonts w:hint="eastAsia" w:ascii="仿宋_GB2312" w:eastAsia="仿宋_GB2312"/>
          <w:b/>
          <w:bCs/>
          <w:sz w:val="28"/>
          <w:szCs w:val="28"/>
        </w:rPr>
        <w:t>请各级单位按照填表说明认真填写，并根据各表数据的对应关系仔细核对</w:t>
      </w:r>
      <w:r>
        <w:rPr>
          <w:rFonts w:hint="eastAsia" w:ascii="仿宋_GB2312" w:eastAsia="仿宋_GB2312"/>
          <w:sz w:val="28"/>
          <w:szCs w:val="28"/>
        </w:rPr>
        <w:t>。报表经地州市局负责同志审签并加盖公章后报送区局。各地州市局要建立行政区域内市、县两级抽检数据汇总分析和报送工作制度，细化报送内容、时限、程序等各项要求。对出现报送不及时、内容不规范、数据统计错误等情况的，该地州市当月汇总分析数据不予纳入区局统计范围。</w:t>
      </w:r>
    </w:p>
    <w:p>
      <w:pPr>
        <w:snapToGrid w:val="0"/>
        <w:spacing w:line="520" w:lineRule="exact"/>
        <w:ind w:firstLine="560" w:firstLineChars="200"/>
        <w:jc w:val="left"/>
        <w:rPr>
          <w:rFonts w:ascii="仿宋_GB2312" w:eastAsia="仿宋_GB2312"/>
          <w:sz w:val="28"/>
          <w:szCs w:val="28"/>
        </w:rPr>
      </w:pPr>
      <w:r>
        <w:rPr>
          <w:rFonts w:hint="eastAsia" w:ascii="楷体_GB2312" w:eastAsia="楷体_GB2312"/>
          <w:sz w:val="28"/>
          <w:szCs w:val="28"/>
        </w:rPr>
        <w:t>2.报送渠道。</w:t>
      </w:r>
      <w:r>
        <w:rPr>
          <w:rFonts w:hint="eastAsia" w:ascii="仿宋_GB2312" w:eastAsia="仿宋_GB2312"/>
          <w:sz w:val="28"/>
          <w:szCs w:val="28"/>
        </w:rPr>
        <w:t>本报表电子版和加盖公章的纸质正式件拍首页照片一起发送至区食药监局秘书处邓继华老师（电子邮箱：</w:t>
      </w:r>
      <w:r>
        <w:rPr>
          <w:rFonts w:ascii="仿宋_GB2312" w:eastAsia="仿宋_GB2312"/>
          <w:sz w:val="28"/>
          <w:szCs w:val="28"/>
        </w:rPr>
        <w:t>3069216630</w:t>
      </w:r>
      <w:r>
        <w:rPr>
          <w:rFonts w:hint="eastAsia" w:ascii="仿宋_GB2312" w:eastAsia="仿宋_GB2312"/>
          <w:sz w:val="28"/>
          <w:szCs w:val="28"/>
        </w:rPr>
        <w:t>＠qq.com，如有疑问请咨询0991-2627190），电子版与纸质版内容务必保持一致。电子版使用word格式文件，不得使用Excel、pdf、图片等格式。电子版文件按照“食品安全监督抽检统计数据报表（地/州/市+年+月）”方式命名，如“食品安全监督抽检统计数据报表（阿克苏地区201</w:t>
      </w:r>
      <w:r>
        <w:rPr>
          <w:rFonts w:hint="eastAsia" w:ascii="仿宋_GB2312" w:eastAsia="仿宋_GB2312"/>
          <w:sz w:val="28"/>
          <w:szCs w:val="28"/>
          <w:lang w:val="en-US" w:eastAsia="zh-CN"/>
        </w:rPr>
        <w:t>9</w:t>
      </w:r>
      <w:r>
        <w:rPr>
          <w:rFonts w:hint="eastAsia" w:ascii="仿宋_GB2312" w:eastAsia="仿宋_GB2312"/>
          <w:sz w:val="28"/>
          <w:szCs w:val="28"/>
        </w:rPr>
        <w:t>年7月）”，电子邮件标题与之相同。</w:t>
      </w:r>
    </w:p>
    <w:p>
      <w:pPr>
        <w:snapToGrid w:val="0"/>
        <w:spacing w:line="560" w:lineRule="exact"/>
        <w:ind w:firstLine="560" w:firstLineChars="200"/>
        <w:jc w:val="left"/>
        <w:rPr>
          <w:rFonts w:ascii="仿宋_GB2312" w:eastAsia="仿宋_GB2312"/>
          <w:sz w:val="28"/>
          <w:szCs w:val="28"/>
        </w:rPr>
      </w:pPr>
      <w:r>
        <w:rPr>
          <w:rFonts w:hint="eastAsia" w:ascii="楷体_GB2312" w:eastAsia="楷体_GB2312"/>
          <w:sz w:val="28"/>
          <w:szCs w:val="28"/>
        </w:rPr>
        <w:t>3.报送时间。</w:t>
      </w:r>
      <w:r>
        <w:rPr>
          <w:rFonts w:hint="eastAsia" w:ascii="仿宋_GB2312" w:eastAsia="仿宋_GB2312"/>
          <w:sz w:val="28"/>
          <w:szCs w:val="28"/>
        </w:rPr>
        <w:t>每月25日17:00前，以加盖公章的正式件报送时间及电子邮件发送时间为准。</w:t>
      </w:r>
    </w:p>
    <w:p>
      <w:pPr>
        <w:snapToGrid w:val="0"/>
        <w:spacing w:line="520" w:lineRule="exact"/>
        <w:ind w:firstLine="560" w:firstLineChars="200"/>
        <w:jc w:val="left"/>
        <w:rPr>
          <w:rFonts w:ascii="仿宋_GB2312" w:eastAsia="仿宋_GB2312"/>
          <w:sz w:val="28"/>
          <w:szCs w:val="28"/>
        </w:rPr>
      </w:pPr>
      <w:r>
        <w:rPr>
          <w:rFonts w:hint="eastAsia" w:ascii="楷体_GB2312" w:eastAsia="楷体_GB2312"/>
          <w:sz w:val="28"/>
          <w:szCs w:val="28"/>
        </w:rPr>
        <w:t>4.联系方式。</w:t>
      </w:r>
      <w:r>
        <w:rPr>
          <w:rFonts w:hint="eastAsia" w:ascii="仿宋_GB2312" w:eastAsia="仿宋_GB2312"/>
          <w:sz w:val="28"/>
          <w:szCs w:val="28"/>
        </w:rPr>
        <w:t>区局秘书处：邓继华，0991-2627190</w:t>
      </w:r>
    </w:p>
    <w:sectPr>
      <w:footerReference r:id="rId3" w:type="default"/>
      <w:pgSz w:w="11906" w:h="16838"/>
      <w:pgMar w:top="1758" w:right="1531" w:bottom="1758" w:left="1531"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650065"/>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235E"/>
    <w:rsid w:val="00002254"/>
    <w:rsid w:val="000158EF"/>
    <w:rsid w:val="00017B6B"/>
    <w:rsid w:val="000219F2"/>
    <w:rsid w:val="000268B1"/>
    <w:rsid w:val="00064259"/>
    <w:rsid w:val="00074C48"/>
    <w:rsid w:val="00085216"/>
    <w:rsid w:val="00085BAF"/>
    <w:rsid w:val="00091480"/>
    <w:rsid w:val="00094630"/>
    <w:rsid w:val="000A6C2C"/>
    <w:rsid w:val="000B2017"/>
    <w:rsid w:val="000B2239"/>
    <w:rsid w:val="000C7B71"/>
    <w:rsid w:val="000D3289"/>
    <w:rsid w:val="000D6D3E"/>
    <w:rsid w:val="000D7E30"/>
    <w:rsid w:val="000E0D27"/>
    <w:rsid w:val="001021FB"/>
    <w:rsid w:val="00107883"/>
    <w:rsid w:val="00113387"/>
    <w:rsid w:val="001303AE"/>
    <w:rsid w:val="00144471"/>
    <w:rsid w:val="0015543B"/>
    <w:rsid w:val="00161634"/>
    <w:rsid w:val="00166FFE"/>
    <w:rsid w:val="00170D43"/>
    <w:rsid w:val="00173E57"/>
    <w:rsid w:val="001813FD"/>
    <w:rsid w:val="00183027"/>
    <w:rsid w:val="00190439"/>
    <w:rsid w:val="001A31E6"/>
    <w:rsid w:val="001B31BC"/>
    <w:rsid w:val="001C0959"/>
    <w:rsid w:val="001C2B7A"/>
    <w:rsid w:val="001C3BA3"/>
    <w:rsid w:val="0020131A"/>
    <w:rsid w:val="00221535"/>
    <w:rsid w:val="002250FF"/>
    <w:rsid w:val="0023051E"/>
    <w:rsid w:val="00254E8B"/>
    <w:rsid w:val="00260790"/>
    <w:rsid w:val="00267F42"/>
    <w:rsid w:val="0027281C"/>
    <w:rsid w:val="00286DFF"/>
    <w:rsid w:val="00291688"/>
    <w:rsid w:val="00291AA3"/>
    <w:rsid w:val="00294442"/>
    <w:rsid w:val="002A4872"/>
    <w:rsid w:val="002C2381"/>
    <w:rsid w:val="002D5D86"/>
    <w:rsid w:val="002F606D"/>
    <w:rsid w:val="0030756F"/>
    <w:rsid w:val="0031586F"/>
    <w:rsid w:val="0032075A"/>
    <w:rsid w:val="003402EE"/>
    <w:rsid w:val="00344AEF"/>
    <w:rsid w:val="00346516"/>
    <w:rsid w:val="00372384"/>
    <w:rsid w:val="00380F92"/>
    <w:rsid w:val="0038499F"/>
    <w:rsid w:val="00387CD7"/>
    <w:rsid w:val="00397503"/>
    <w:rsid w:val="003A4AB4"/>
    <w:rsid w:val="003A5F8B"/>
    <w:rsid w:val="003B7819"/>
    <w:rsid w:val="003C2351"/>
    <w:rsid w:val="003C7AF7"/>
    <w:rsid w:val="003C7BB1"/>
    <w:rsid w:val="003D65E0"/>
    <w:rsid w:val="003E4EF6"/>
    <w:rsid w:val="003F6D55"/>
    <w:rsid w:val="00400E2C"/>
    <w:rsid w:val="00406035"/>
    <w:rsid w:val="00406CCF"/>
    <w:rsid w:val="00432967"/>
    <w:rsid w:val="00433D44"/>
    <w:rsid w:val="0043465E"/>
    <w:rsid w:val="00452834"/>
    <w:rsid w:val="004564EA"/>
    <w:rsid w:val="004701A6"/>
    <w:rsid w:val="00473308"/>
    <w:rsid w:val="004774A1"/>
    <w:rsid w:val="00493748"/>
    <w:rsid w:val="00493DFE"/>
    <w:rsid w:val="004A3C16"/>
    <w:rsid w:val="004A631C"/>
    <w:rsid w:val="004A6754"/>
    <w:rsid w:val="004B13C7"/>
    <w:rsid w:val="004C3AC9"/>
    <w:rsid w:val="004D0AC8"/>
    <w:rsid w:val="004D4D2F"/>
    <w:rsid w:val="004E3915"/>
    <w:rsid w:val="004F7D70"/>
    <w:rsid w:val="00500E30"/>
    <w:rsid w:val="00503020"/>
    <w:rsid w:val="00520E49"/>
    <w:rsid w:val="00525142"/>
    <w:rsid w:val="00525D61"/>
    <w:rsid w:val="0053008B"/>
    <w:rsid w:val="00532BDE"/>
    <w:rsid w:val="00533606"/>
    <w:rsid w:val="00537662"/>
    <w:rsid w:val="005400DA"/>
    <w:rsid w:val="00543F19"/>
    <w:rsid w:val="00554E08"/>
    <w:rsid w:val="00576609"/>
    <w:rsid w:val="005804E9"/>
    <w:rsid w:val="00592FB1"/>
    <w:rsid w:val="005B351A"/>
    <w:rsid w:val="005B494A"/>
    <w:rsid w:val="005C1180"/>
    <w:rsid w:val="005C400E"/>
    <w:rsid w:val="005D608C"/>
    <w:rsid w:val="005E47DC"/>
    <w:rsid w:val="005E626A"/>
    <w:rsid w:val="005F1438"/>
    <w:rsid w:val="005F79D6"/>
    <w:rsid w:val="006032A9"/>
    <w:rsid w:val="00607F80"/>
    <w:rsid w:val="006132B1"/>
    <w:rsid w:val="00623A51"/>
    <w:rsid w:val="00626CBC"/>
    <w:rsid w:val="00637C34"/>
    <w:rsid w:val="0064035D"/>
    <w:rsid w:val="00650D21"/>
    <w:rsid w:val="00657029"/>
    <w:rsid w:val="00665D94"/>
    <w:rsid w:val="00675FAE"/>
    <w:rsid w:val="00686F26"/>
    <w:rsid w:val="006928B3"/>
    <w:rsid w:val="006A4EED"/>
    <w:rsid w:val="006A5C0C"/>
    <w:rsid w:val="006B35D6"/>
    <w:rsid w:val="006B3B6A"/>
    <w:rsid w:val="006B47A9"/>
    <w:rsid w:val="006B6F10"/>
    <w:rsid w:val="006C43BF"/>
    <w:rsid w:val="006C578D"/>
    <w:rsid w:val="007024FF"/>
    <w:rsid w:val="007035E6"/>
    <w:rsid w:val="007118BF"/>
    <w:rsid w:val="00714B06"/>
    <w:rsid w:val="007224DC"/>
    <w:rsid w:val="00727491"/>
    <w:rsid w:val="00732C2F"/>
    <w:rsid w:val="007353E1"/>
    <w:rsid w:val="0073582D"/>
    <w:rsid w:val="00750B1F"/>
    <w:rsid w:val="00756847"/>
    <w:rsid w:val="00756D70"/>
    <w:rsid w:val="00760C71"/>
    <w:rsid w:val="007647A2"/>
    <w:rsid w:val="00774D0D"/>
    <w:rsid w:val="00784FB5"/>
    <w:rsid w:val="00786AB7"/>
    <w:rsid w:val="007946F0"/>
    <w:rsid w:val="007948A3"/>
    <w:rsid w:val="007A3218"/>
    <w:rsid w:val="007A3DB0"/>
    <w:rsid w:val="007A6DB0"/>
    <w:rsid w:val="007B182C"/>
    <w:rsid w:val="007B3E54"/>
    <w:rsid w:val="007C2FE1"/>
    <w:rsid w:val="007C7469"/>
    <w:rsid w:val="007D7F19"/>
    <w:rsid w:val="007E5BBB"/>
    <w:rsid w:val="007F4A45"/>
    <w:rsid w:val="0080608B"/>
    <w:rsid w:val="00826DB4"/>
    <w:rsid w:val="00833D44"/>
    <w:rsid w:val="008415B4"/>
    <w:rsid w:val="008558BC"/>
    <w:rsid w:val="00872D5F"/>
    <w:rsid w:val="0088020B"/>
    <w:rsid w:val="00897553"/>
    <w:rsid w:val="008B3374"/>
    <w:rsid w:val="008C5AA4"/>
    <w:rsid w:val="008C71C6"/>
    <w:rsid w:val="008D44A3"/>
    <w:rsid w:val="008D46E3"/>
    <w:rsid w:val="008D5416"/>
    <w:rsid w:val="008D7758"/>
    <w:rsid w:val="008E7321"/>
    <w:rsid w:val="008F6435"/>
    <w:rsid w:val="009025F5"/>
    <w:rsid w:val="00905E7C"/>
    <w:rsid w:val="009162FD"/>
    <w:rsid w:val="00916438"/>
    <w:rsid w:val="00917BF6"/>
    <w:rsid w:val="0092463B"/>
    <w:rsid w:val="009257B5"/>
    <w:rsid w:val="009268ED"/>
    <w:rsid w:val="00932F15"/>
    <w:rsid w:val="00940805"/>
    <w:rsid w:val="00954108"/>
    <w:rsid w:val="00957069"/>
    <w:rsid w:val="009613CB"/>
    <w:rsid w:val="00974D97"/>
    <w:rsid w:val="00976F20"/>
    <w:rsid w:val="009778EE"/>
    <w:rsid w:val="00993184"/>
    <w:rsid w:val="00994CF8"/>
    <w:rsid w:val="00995CAB"/>
    <w:rsid w:val="009A335F"/>
    <w:rsid w:val="009B2FE6"/>
    <w:rsid w:val="009D0A1D"/>
    <w:rsid w:val="009D275F"/>
    <w:rsid w:val="009E1C9D"/>
    <w:rsid w:val="009F499F"/>
    <w:rsid w:val="00A0021F"/>
    <w:rsid w:val="00A11709"/>
    <w:rsid w:val="00A15472"/>
    <w:rsid w:val="00A16986"/>
    <w:rsid w:val="00A26BF8"/>
    <w:rsid w:val="00A4633C"/>
    <w:rsid w:val="00A555B9"/>
    <w:rsid w:val="00A87ED7"/>
    <w:rsid w:val="00A91180"/>
    <w:rsid w:val="00A9162F"/>
    <w:rsid w:val="00AA2557"/>
    <w:rsid w:val="00AA57F1"/>
    <w:rsid w:val="00AA74F8"/>
    <w:rsid w:val="00AB052B"/>
    <w:rsid w:val="00AB5F6B"/>
    <w:rsid w:val="00AD073C"/>
    <w:rsid w:val="00AE3096"/>
    <w:rsid w:val="00AE4B7B"/>
    <w:rsid w:val="00AF2402"/>
    <w:rsid w:val="00AF7298"/>
    <w:rsid w:val="00AF7861"/>
    <w:rsid w:val="00B00409"/>
    <w:rsid w:val="00B04D36"/>
    <w:rsid w:val="00B122F0"/>
    <w:rsid w:val="00B22D2A"/>
    <w:rsid w:val="00B31BD8"/>
    <w:rsid w:val="00B35EFF"/>
    <w:rsid w:val="00B361C3"/>
    <w:rsid w:val="00B52FA4"/>
    <w:rsid w:val="00B56357"/>
    <w:rsid w:val="00B5797B"/>
    <w:rsid w:val="00B6652B"/>
    <w:rsid w:val="00B674BA"/>
    <w:rsid w:val="00B82277"/>
    <w:rsid w:val="00B96F00"/>
    <w:rsid w:val="00B9762A"/>
    <w:rsid w:val="00B979E4"/>
    <w:rsid w:val="00BA0FCE"/>
    <w:rsid w:val="00BA1261"/>
    <w:rsid w:val="00BB269F"/>
    <w:rsid w:val="00BC1AE9"/>
    <w:rsid w:val="00BC1B32"/>
    <w:rsid w:val="00BE19AA"/>
    <w:rsid w:val="00BE55A3"/>
    <w:rsid w:val="00BF6D1D"/>
    <w:rsid w:val="00C0215B"/>
    <w:rsid w:val="00C10CFF"/>
    <w:rsid w:val="00C20BE9"/>
    <w:rsid w:val="00C329A0"/>
    <w:rsid w:val="00C36056"/>
    <w:rsid w:val="00C55F51"/>
    <w:rsid w:val="00C6013F"/>
    <w:rsid w:val="00C65CE9"/>
    <w:rsid w:val="00C722E2"/>
    <w:rsid w:val="00C74A93"/>
    <w:rsid w:val="00C97DA7"/>
    <w:rsid w:val="00CC5EBB"/>
    <w:rsid w:val="00CE2448"/>
    <w:rsid w:val="00CF03CE"/>
    <w:rsid w:val="00CF20FC"/>
    <w:rsid w:val="00CF5B27"/>
    <w:rsid w:val="00D025F0"/>
    <w:rsid w:val="00D03CAF"/>
    <w:rsid w:val="00D056D2"/>
    <w:rsid w:val="00D108A3"/>
    <w:rsid w:val="00D139C3"/>
    <w:rsid w:val="00D14566"/>
    <w:rsid w:val="00D208DF"/>
    <w:rsid w:val="00D21C58"/>
    <w:rsid w:val="00D325C5"/>
    <w:rsid w:val="00D352F5"/>
    <w:rsid w:val="00D420B2"/>
    <w:rsid w:val="00D50317"/>
    <w:rsid w:val="00D60D47"/>
    <w:rsid w:val="00D6235E"/>
    <w:rsid w:val="00D8474E"/>
    <w:rsid w:val="00D862BC"/>
    <w:rsid w:val="00DB161F"/>
    <w:rsid w:val="00DC0B4A"/>
    <w:rsid w:val="00DD6872"/>
    <w:rsid w:val="00DE7E9E"/>
    <w:rsid w:val="00DE7EA3"/>
    <w:rsid w:val="00DE7EBB"/>
    <w:rsid w:val="00DF683D"/>
    <w:rsid w:val="00E2165D"/>
    <w:rsid w:val="00E307B5"/>
    <w:rsid w:val="00E31C63"/>
    <w:rsid w:val="00E3409D"/>
    <w:rsid w:val="00E3764A"/>
    <w:rsid w:val="00E42E1D"/>
    <w:rsid w:val="00E6562E"/>
    <w:rsid w:val="00E73CE5"/>
    <w:rsid w:val="00E74A10"/>
    <w:rsid w:val="00E77351"/>
    <w:rsid w:val="00E901FC"/>
    <w:rsid w:val="00E91E87"/>
    <w:rsid w:val="00EB088B"/>
    <w:rsid w:val="00EC3D99"/>
    <w:rsid w:val="00EC7225"/>
    <w:rsid w:val="00ED26EC"/>
    <w:rsid w:val="00ED7747"/>
    <w:rsid w:val="00EE4EF9"/>
    <w:rsid w:val="00EE57E3"/>
    <w:rsid w:val="00F10DCF"/>
    <w:rsid w:val="00F1534D"/>
    <w:rsid w:val="00F242E4"/>
    <w:rsid w:val="00F2794B"/>
    <w:rsid w:val="00F32502"/>
    <w:rsid w:val="00F3775A"/>
    <w:rsid w:val="00F404DE"/>
    <w:rsid w:val="00F443D5"/>
    <w:rsid w:val="00F44C10"/>
    <w:rsid w:val="00F46987"/>
    <w:rsid w:val="00F46E25"/>
    <w:rsid w:val="00F50552"/>
    <w:rsid w:val="00F5565B"/>
    <w:rsid w:val="00F63C24"/>
    <w:rsid w:val="00F74223"/>
    <w:rsid w:val="00F97CA2"/>
    <w:rsid w:val="00FB791B"/>
    <w:rsid w:val="00FD0991"/>
    <w:rsid w:val="00FD4432"/>
    <w:rsid w:val="00FE057E"/>
    <w:rsid w:val="00FE13FA"/>
    <w:rsid w:val="010A56CE"/>
    <w:rsid w:val="01124981"/>
    <w:rsid w:val="02A40491"/>
    <w:rsid w:val="0310656B"/>
    <w:rsid w:val="033D2D51"/>
    <w:rsid w:val="036C00C5"/>
    <w:rsid w:val="03797D3C"/>
    <w:rsid w:val="03890C57"/>
    <w:rsid w:val="03CA3E9C"/>
    <w:rsid w:val="03EE7FB2"/>
    <w:rsid w:val="04285784"/>
    <w:rsid w:val="04F479EC"/>
    <w:rsid w:val="05463892"/>
    <w:rsid w:val="055E0101"/>
    <w:rsid w:val="05CA769A"/>
    <w:rsid w:val="05FE6F87"/>
    <w:rsid w:val="060A59F7"/>
    <w:rsid w:val="06116D69"/>
    <w:rsid w:val="068D3652"/>
    <w:rsid w:val="069601F2"/>
    <w:rsid w:val="07BB2D4E"/>
    <w:rsid w:val="07D878E7"/>
    <w:rsid w:val="088D4F04"/>
    <w:rsid w:val="08AD4DA4"/>
    <w:rsid w:val="08D34C30"/>
    <w:rsid w:val="08EE0480"/>
    <w:rsid w:val="0ACA2125"/>
    <w:rsid w:val="0ADE508D"/>
    <w:rsid w:val="0AE40AF7"/>
    <w:rsid w:val="0AEC161D"/>
    <w:rsid w:val="0B6B4601"/>
    <w:rsid w:val="0B6D6F9C"/>
    <w:rsid w:val="0B7E03C3"/>
    <w:rsid w:val="0BCC35DC"/>
    <w:rsid w:val="0BCF0DC8"/>
    <w:rsid w:val="0C117A29"/>
    <w:rsid w:val="0E24279D"/>
    <w:rsid w:val="0E72766C"/>
    <w:rsid w:val="0E7B426E"/>
    <w:rsid w:val="0EEF08DC"/>
    <w:rsid w:val="0F27299C"/>
    <w:rsid w:val="0F4243D7"/>
    <w:rsid w:val="0F452698"/>
    <w:rsid w:val="0FC04C85"/>
    <w:rsid w:val="0FCC5F48"/>
    <w:rsid w:val="0FF11E02"/>
    <w:rsid w:val="100F2575"/>
    <w:rsid w:val="106F7790"/>
    <w:rsid w:val="107B31B5"/>
    <w:rsid w:val="10B70916"/>
    <w:rsid w:val="10CB6D1F"/>
    <w:rsid w:val="11C979F5"/>
    <w:rsid w:val="12015FA0"/>
    <w:rsid w:val="12267C2B"/>
    <w:rsid w:val="122D7B07"/>
    <w:rsid w:val="12CC3D0E"/>
    <w:rsid w:val="131261A0"/>
    <w:rsid w:val="132C4821"/>
    <w:rsid w:val="1353652B"/>
    <w:rsid w:val="13BE048D"/>
    <w:rsid w:val="13C43247"/>
    <w:rsid w:val="14207AB6"/>
    <w:rsid w:val="1490547A"/>
    <w:rsid w:val="1597450E"/>
    <w:rsid w:val="161B2A19"/>
    <w:rsid w:val="161D480D"/>
    <w:rsid w:val="162F608F"/>
    <w:rsid w:val="1656791C"/>
    <w:rsid w:val="17E526F3"/>
    <w:rsid w:val="18124645"/>
    <w:rsid w:val="18222019"/>
    <w:rsid w:val="1860639A"/>
    <w:rsid w:val="186247B9"/>
    <w:rsid w:val="18A72381"/>
    <w:rsid w:val="18B14CED"/>
    <w:rsid w:val="192B08D4"/>
    <w:rsid w:val="19EB50C3"/>
    <w:rsid w:val="1A2E73D7"/>
    <w:rsid w:val="1A6E545D"/>
    <w:rsid w:val="1A9F7454"/>
    <w:rsid w:val="1B3D13B2"/>
    <w:rsid w:val="1BD358F3"/>
    <w:rsid w:val="1C230439"/>
    <w:rsid w:val="1C6C56E3"/>
    <w:rsid w:val="1C8A0469"/>
    <w:rsid w:val="1CA61D83"/>
    <w:rsid w:val="1CE0445B"/>
    <w:rsid w:val="1DEA044D"/>
    <w:rsid w:val="1DEA4AAC"/>
    <w:rsid w:val="1E0C6044"/>
    <w:rsid w:val="1E260D47"/>
    <w:rsid w:val="1E3573A9"/>
    <w:rsid w:val="1F0A4239"/>
    <w:rsid w:val="1F242414"/>
    <w:rsid w:val="1F2B6FD6"/>
    <w:rsid w:val="1F33634B"/>
    <w:rsid w:val="1F4A3CCC"/>
    <w:rsid w:val="1F785E8F"/>
    <w:rsid w:val="1FC15CF4"/>
    <w:rsid w:val="205D21B6"/>
    <w:rsid w:val="20655EAA"/>
    <w:rsid w:val="20680096"/>
    <w:rsid w:val="207A1B37"/>
    <w:rsid w:val="2131507B"/>
    <w:rsid w:val="21AB400C"/>
    <w:rsid w:val="22617133"/>
    <w:rsid w:val="22DC06BC"/>
    <w:rsid w:val="232F14B5"/>
    <w:rsid w:val="23784A3C"/>
    <w:rsid w:val="237B72D0"/>
    <w:rsid w:val="2394125E"/>
    <w:rsid w:val="24052A74"/>
    <w:rsid w:val="241E3008"/>
    <w:rsid w:val="24930510"/>
    <w:rsid w:val="24E73B7F"/>
    <w:rsid w:val="24EE1285"/>
    <w:rsid w:val="250725E3"/>
    <w:rsid w:val="25273B95"/>
    <w:rsid w:val="25685DA2"/>
    <w:rsid w:val="258142C3"/>
    <w:rsid w:val="25A73767"/>
    <w:rsid w:val="25D864D8"/>
    <w:rsid w:val="26147DE9"/>
    <w:rsid w:val="26192584"/>
    <w:rsid w:val="263C7C89"/>
    <w:rsid w:val="26A547B6"/>
    <w:rsid w:val="2715319B"/>
    <w:rsid w:val="27BF3625"/>
    <w:rsid w:val="27DC6B27"/>
    <w:rsid w:val="282C46D7"/>
    <w:rsid w:val="283E0A34"/>
    <w:rsid w:val="28593BF7"/>
    <w:rsid w:val="287B4E61"/>
    <w:rsid w:val="28B44B11"/>
    <w:rsid w:val="28D12F6F"/>
    <w:rsid w:val="298408E0"/>
    <w:rsid w:val="29B12C61"/>
    <w:rsid w:val="29D01312"/>
    <w:rsid w:val="2A0259E9"/>
    <w:rsid w:val="2A105F8F"/>
    <w:rsid w:val="2ADC2864"/>
    <w:rsid w:val="2B543701"/>
    <w:rsid w:val="2B906307"/>
    <w:rsid w:val="2BA35C99"/>
    <w:rsid w:val="2BC044E5"/>
    <w:rsid w:val="2BDB30F3"/>
    <w:rsid w:val="2BE2161F"/>
    <w:rsid w:val="2BF71223"/>
    <w:rsid w:val="2BFB7751"/>
    <w:rsid w:val="2C2277B3"/>
    <w:rsid w:val="2CB147D6"/>
    <w:rsid w:val="2CC521D7"/>
    <w:rsid w:val="2D242333"/>
    <w:rsid w:val="2D9636A3"/>
    <w:rsid w:val="2E5E7443"/>
    <w:rsid w:val="2F5B4733"/>
    <w:rsid w:val="2FA42BD9"/>
    <w:rsid w:val="2FF139A0"/>
    <w:rsid w:val="30B116D6"/>
    <w:rsid w:val="326C78E9"/>
    <w:rsid w:val="328F142B"/>
    <w:rsid w:val="32D25540"/>
    <w:rsid w:val="32EE0DA3"/>
    <w:rsid w:val="33BF15B8"/>
    <w:rsid w:val="33D344DF"/>
    <w:rsid w:val="34922C6E"/>
    <w:rsid w:val="34AD0CCE"/>
    <w:rsid w:val="34B651FA"/>
    <w:rsid w:val="34B81E47"/>
    <w:rsid w:val="34DF19A7"/>
    <w:rsid w:val="3632036A"/>
    <w:rsid w:val="3680791A"/>
    <w:rsid w:val="3698187A"/>
    <w:rsid w:val="36EC3537"/>
    <w:rsid w:val="36FA1A68"/>
    <w:rsid w:val="378E43B3"/>
    <w:rsid w:val="380E6D67"/>
    <w:rsid w:val="385920AA"/>
    <w:rsid w:val="38C83B5D"/>
    <w:rsid w:val="39B7383E"/>
    <w:rsid w:val="39D1091D"/>
    <w:rsid w:val="39D2492A"/>
    <w:rsid w:val="3A0C7F6F"/>
    <w:rsid w:val="3A0E1BBF"/>
    <w:rsid w:val="3A3A4C2F"/>
    <w:rsid w:val="3A405CDB"/>
    <w:rsid w:val="3A51063D"/>
    <w:rsid w:val="3A851088"/>
    <w:rsid w:val="3AB318C5"/>
    <w:rsid w:val="3B302B02"/>
    <w:rsid w:val="3B8A4D79"/>
    <w:rsid w:val="3B9E2830"/>
    <w:rsid w:val="3C860F5E"/>
    <w:rsid w:val="3C8E1FBF"/>
    <w:rsid w:val="3D5A0100"/>
    <w:rsid w:val="3E5568A5"/>
    <w:rsid w:val="3ED660FA"/>
    <w:rsid w:val="3EFA4C38"/>
    <w:rsid w:val="3F082D17"/>
    <w:rsid w:val="3F4018B7"/>
    <w:rsid w:val="3F443E6D"/>
    <w:rsid w:val="3F4E591E"/>
    <w:rsid w:val="3F945DFE"/>
    <w:rsid w:val="40111056"/>
    <w:rsid w:val="404E2EBC"/>
    <w:rsid w:val="408D71EA"/>
    <w:rsid w:val="40D26C3B"/>
    <w:rsid w:val="40E11520"/>
    <w:rsid w:val="40F02EB8"/>
    <w:rsid w:val="40F71773"/>
    <w:rsid w:val="417C0DF2"/>
    <w:rsid w:val="41A32DC4"/>
    <w:rsid w:val="41C53B3A"/>
    <w:rsid w:val="420F5571"/>
    <w:rsid w:val="428607BA"/>
    <w:rsid w:val="42E97103"/>
    <w:rsid w:val="43197D13"/>
    <w:rsid w:val="431B750C"/>
    <w:rsid w:val="432D09EB"/>
    <w:rsid w:val="434613F0"/>
    <w:rsid w:val="43816FF6"/>
    <w:rsid w:val="43D245DB"/>
    <w:rsid w:val="441A757D"/>
    <w:rsid w:val="4476594B"/>
    <w:rsid w:val="448B3D7B"/>
    <w:rsid w:val="44EE7F4F"/>
    <w:rsid w:val="4635514D"/>
    <w:rsid w:val="47A55017"/>
    <w:rsid w:val="47A81EF3"/>
    <w:rsid w:val="47DD69F1"/>
    <w:rsid w:val="48672D3A"/>
    <w:rsid w:val="48814A4A"/>
    <w:rsid w:val="488D0001"/>
    <w:rsid w:val="48E85282"/>
    <w:rsid w:val="48FD63C5"/>
    <w:rsid w:val="49075E9C"/>
    <w:rsid w:val="49751DF0"/>
    <w:rsid w:val="4A5A62E1"/>
    <w:rsid w:val="4A5E14FA"/>
    <w:rsid w:val="4A6A3C62"/>
    <w:rsid w:val="4A8A4B52"/>
    <w:rsid w:val="4A9B789B"/>
    <w:rsid w:val="4AB34AE9"/>
    <w:rsid w:val="4AEB6044"/>
    <w:rsid w:val="4BD42753"/>
    <w:rsid w:val="4C612D8D"/>
    <w:rsid w:val="4C8F383F"/>
    <w:rsid w:val="4D270992"/>
    <w:rsid w:val="4D445BE5"/>
    <w:rsid w:val="4D474FD0"/>
    <w:rsid w:val="4DBD5363"/>
    <w:rsid w:val="4DCD6F1F"/>
    <w:rsid w:val="4E0B55F1"/>
    <w:rsid w:val="4E182188"/>
    <w:rsid w:val="4E2F0DC1"/>
    <w:rsid w:val="4EC7635C"/>
    <w:rsid w:val="4F3525DB"/>
    <w:rsid w:val="4F3525EC"/>
    <w:rsid w:val="4F495A66"/>
    <w:rsid w:val="4FBB42CC"/>
    <w:rsid w:val="50170A45"/>
    <w:rsid w:val="502B34AF"/>
    <w:rsid w:val="50524DEC"/>
    <w:rsid w:val="50531A02"/>
    <w:rsid w:val="50962F52"/>
    <w:rsid w:val="509848EE"/>
    <w:rsid w:val="50AB4882"/>
    <w:rsid w:val="50C85DAF"/>
    <w:rsid w:val="50EE0F9A"/>
    <w:rsid w:val="50F44E42"/>
    <w:rsid w:val="51303B16"/>
    <w:rsid w:val="51852DB6"/>
    <w:rsid w:val="526570F9"/>
    <w:rsid w:val="52DA65D3"/>
    <w:rsid w:val="54100B9A"/>
    <w:rsid w:val="5438152A"/>
    <w:rsid w:val="544C18F8"/>
    <w:rsid w:val="545879DE"/>
    <w:rsid w:val="547F1B87"/>
    <w:rsid w:val="54D7538B"/>
    <w:rsid w:val="552F31C6"/>
    <w:rsid w:val="55BF5BF8"/>
    <w:rsid w:val="56097D91"/>
    <w:rsid w:val="560B6AEA"/>
    <w:rsid w:val="56951B3E"/>
    <w:rsid w:val="56F75E6E"/>
    <w:rsid w:val="572759C1"/>
    <w:rsid w:val="573C41E6"/>
    <w:rsid w:val="57715E0D"/>
    <w:rsid w:val="57FC2B46"/>
    <w:rsid w:val="5877294B"/>
    <w:rsid w:val="587B070F"/>
    <w:rsid w:val="58C97F60"/>
    <w:rsid w:val="58FC6FD7"/>
    <w:rsid w:val="59503187"/>
    <w:rsid w:val="59565670"/>
    <w:rsid w:val="59571067"/>
    <w:rsid w:val="59596A34"/>
    <w:rsid w:val="596E22F0"/>
    <w:rsid w:val="59CC33C1"/>
    <w:rsid w:val="5A3D0054"/>
    <w:rsid w:val="5B857F4E"/>
    <w:rsid w:val="5B926CE0"/>
    <w:rsid w:val="5BEE3326"/>
    <w:rsid w:val="5C2F1DEC"/>
    <w:rsid w:val="5C5B4824"/>
    <w:rsid w:val="5CA765BD"/>
    <w:rsid w:val="5D7F1C72"/>
    <w:rsid w:val="5DFE0190"/>
    <w:rsid w:val="5EF220DA"/>
    <w:rsid w:val="5F012258"/>
    <w:rsid w:val="5F385022"/>
    <w:rsid w:val="5F772F58"/>
    <w:rsid w:val="5F8C6744"/>
    <w:rsid w:val="5FAA0B2E"/>
    <w:rsid w:val="5FAB692B"/>
    <w:rsid w:val="5FC4497D"/>
    <w:rsid w:val="5FFE1DA3"/>
    <w:rsid w:val="60151A51"/>
    <w:rsid w:val="6019024C"/>
    <w:rsid w:val="61627B57"/>
    <w:rsid w:val="61647134"/>
    <w:rsid w:val="617630B2"/>
    <w:rsid w:val="619F7569"/>
    <w:rsid w:val="61C60197"/>
    <w:rsid w:val="62D16A19"/>
    <w:rsid w:val="62FD49B2"/>
    <w:rsid w:val="63247FCA"/>
    <w:rsid w:val="63505C93"/>
    <w:rsid w:val="635A0011"/>
    <w:rsid w:val="6377266E"/>
    <w:rsid w:val="63AF627C"/>
    <w:rsid w:val="6415471C"/>
    <w:rsid w:val="643130D7"/>
    <w:rsid w:val="6493177D"/>
    <w:rsid w:val="64A251EB"/>
    <w:rsid w:val="6507140D"/>
    <w:rsid w:val="65386CD8"/>
    <w:rsid w:val="654268C2"/>
    <w:rsid w:val="6579004C"/>
    <w:rsid w:val="65C65CCA"/>
    <w:rsid w:val="65E555A5"/>
    <w:rsid w:val="65EB2FDE"/>
    <w:rsid w:val="663A4CAD"/>
    <w:rsid w:val="66663997"/>
    <w:rsid w:val="66CC4569"/>
    <w:rsid w:val="677F1553"/>
    <w:rsid w:val="67967BE8"/>
    <w:rsid w:val="679C6F72"/>
    <w:rsid w:val="68097EFF"/>
    <w:rsid w:val="68177D4D"/>
    <w:rsid w:val="683C54F6"/>
    <w:rsid w:val="684C7774"/>
    <w:rsid w:val="68584C8D"/>
    <w:rsid w:val="68723A82"/>
    <w:rsid w:val="68C63267"/>
    <w:rsid w:val="68E260A6"/>
    <w:rsid w:val="696B06BC"/>
    <w:rsid w:val="69842486"/>
    <w:rsid w:val="69DE6B06"/>
    <w:rsid w:val="6A2137BD"/>
    <w:rsid w:val="6A602A2E"/>
    <w:rsid w:val="6A6B3443"/>
    <w:rsid w:val="6A844C97"/>
    <w:rsid w:val="6AEF23A8"/>
    <w:rsid w:val="6B366767"/>
    <w:rsid w:val="6B574F75"/>
    <w:rsid w:val="6BB079F7"/>
    <w:rsid w:val="6BCC2428"/>
    <w:rsid w:val="6C0567D8"/>
    <w:rsid w:val="6C251DBF"/>
    <w:rsid w:val="6C4C5902"/>
    <w:rsid w:val="6C653F33"/>
    <w:rsid w:val="6C9070D9"/>
    <w:rsid w:val="6CB80949"/>
    <w:rsid w:val="6CDC79B4"/>
    <w:rsid w:val="6D320EC0"/>
    <w:rsid w:val="6D616780"/>
    <w:rsid w:val="6DDB009E"/>
    <w:rsid w:val="6F095955"/>
    <w:rsid w:val="6FAD4CDE"/>
    <w:rsid w:val="7129427E"/>
    <w:rsid w:val="71E34C00"/>
    <w:rsid w:val="7214363B"/>
    <w:rsid w:val="7233567B"/>
    <w:rsid w:val="72501796"/>
    <w:rsid w:val="72895893"/>
    <w:rsid w:val="72D27CC9"/>
    <w:rsid w:val="73000176"/>
    <w:rsid w:val="733B7D32"/>
    <w:rsid w:val="733C2B7C"/>
    <w:rsid w:val="73490845"/>
    <w:rsid w:val="737117E7"/>
    <w:rsid w:val="73804A46"/>
    <w:rsid w:val="73BE386F"/>
    <w:rsid w:val="73EE5ECA"/>
    <w:rsid w:val="74475A76"/>
    <w:rsid w:val="74B455ED"/>
    <w:rsid w:val="75F175B3"/>
    <w:rsid w:val="760915DD"/>
    <w:rsid w:val="76520C47"/>
    <w:rsid w:val="76956DC9"/>
    <w:rsid w:val="76EC7BAE"/>
    <w:rsid w:val="77211B46"/>
    <w:rsid w:val="77352EFD"/>
    <w:rsid w:val="776435DC"/>
    <w:rsid w:val="77DE4B4B"/>
    <w:rsid w:val="78341310"/>
    <w:rsid w:val="7839100F"/>
    <w:rsid w:val="785B3633"/>
    <w:rsid w:val="7898382D"/>
    <w:rsid w:val="78B6563A"/>
    <w:rsid w:val="793E3A9B"/>
    <w:rsid w:val="79466ABB"/>
    <w:rsid w:val="799D2540"/>
    <w:rsid w:val="79E167F9"/>
    <w:rsid w:val="7A8C4CF2"/>
    <w:rsid w:val="7AF81106"/>
    <w:rsid w:val="7BB074AD"/>
    <w:rsid w:val="7BC91F21"/>
    <w:rsid w:val="7BF87D37"/>
    <w:rsid w:val="7C6F49D0"/>
    <w:rsid w:val="7CCF4BF7"/>
    <w:rsid w:val="7D8112BF"/>
    <w:rsid w:val="7DAB6D86"/>
    <w:rsid w:val="7DD622D5"/>
    <w:rsid w:val="7E24433F"/>
    <w:rsid w:val="7E325BAB"/>
    <w:rsid w:val="7E3C1814"/>
    <w:rsid w:val="7E8E3A9A"/>
    <w:rsid w:val="7F5406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alloon Text"/>
    <w:basedOn w:val="1"/>
    <w:link w:val="16"/>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unhideWhenUsed/>
    <w:qFormat/>
    <w:uiPriority w:val="99"/>
    <w:rPr>
      <w:b/>
      <w:bCs/>
    </w:rPr>
  </w:style>
  <w:style w:type="table" w:styleId="8">
    <w:name w:val="Table Grid"/>
    <w:basedOn w:val="7"/>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Emphasis"/>
    <w:basedOn w:val="9"/>
    <w:qFormat/>
    <w:uiPriority w:val="20"/>
    <w:rPr>
      <w:color w:val="CC0000"/>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文字 Char"/>
    <w:basedOn w:val="9"/>
    <w:link w:val="2"/>
    <w:semiHidden/>
    <w:qFormat/>
    <w:uiPriority w:val="99"/>
    <w:rPr>
      <w:rFonts w:ascii="Times New Roman" w:hAnsi="Times New Roman" w:eastAsia="宋体" w:cs="Times New Roman"/>
      <w:szCs w:val="24"/>
    </w:rPr>
  </w:style>
  <w:style w:type="character" w:customStyle="1" w:styleId="15">
    <w:name w:val="批注主题 Char"/>
    <w:basedOn w:val="14"/>
    <w:link w:val="6"/>
    <w:semiHidden/>
    <w:qFormat/>
    <w:uiPriority w:val="99"/>
    <w:rPr>
      <w:rFonts w:ascii="Times New Roman" w:hAnsi="Times New Roman" w:eastAsia="宋体" w:cs="Times New Roman"/>
      <w:b/>
      <w:bCs/>
      <w:szCs w:val="24"/>
    </w:rPr>
  </w:style>
  <w:style w:type="character" w:customStyle="1" w:styleId="16">
    <w:name w:val="批注框文本 Char"/>
    <w:basedOn w:val="9"/>
    <w:link w:val="3"/>
    <w:semiHidden/>
    <w:qFormat/>
    <w:uiPriority w:val="99"/>
    <w:rPr>
      <w:rFonts w:ascii="Times New Roman" w:hAnsi="Times New Roman" w:eastAsia="宋体" w:cs="Times New Roman"/>
      <w:sz w:val="18"/>
      <w:szCs w:val="18"/>
    </w:rPr>
  </w:style>
  <w:style w:type="paragraph" w:customStyle="1" w:styleId="1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BC11F9-7AFF-41BD-8CD4-127801E69142}">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8</Pages>
  <Words>789</Words>
  <Characters>4503</Characters>
  <Lines>37</Lines>
  <Paragraphs>10</Paragraphs>
  <TotalTime>44</TotalTime>
  <ScaleCrop>false</ScaleCrop>
  <LinksUpToDate>false</LinksUpToDate>
  <CharactersWithSpaces>5282</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2017-01-17T07:56:00Z</dcterms:created>
  <dc:creator>李晓瑜</dc:creator>
  <cp:lastModifiedBy>媛媛媛_Venus</cp:lastModifiedBy>
  <cp:lastPrinted>2019-07-08T10:16:12Z</cp:lastPrinted>
  <dcterms:modified xsi:type="dcterms:W3CDTF">2019-07-08T10:17:10Z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