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84" w:rsidRPr="00F819A5" w:rsidRDefault="00170006" w:rsidP="00F819A5">
      <w:pPr>
        <w:jc w:val="center"/>
        <w:rPr>
          <w:b/>
          <w:sz w:val="30"/>
          <w:szCs w:val="30"/>
        </w:rPr>
      </w:pPr>
      <w:r w:rsidRPr="00F819A5">
        <w:rPr>
          <w:rFonts w:hint="eastAsia"/>
          <w:b/>
          <w:sz w:val="30"/>
          <w:szCs w:val="30"/>
        </w:rPr>
        <w:t>2018</w:t>
      </w:r>
      <w:r w:rsidRPr="00F819A5">
        <w:rPr>
          <w:rFonts w:hint="eastAsia"/>
          <w:b/>
          <w:sz w:val="30"/>
          <w:szCs w:val="30"/>
        </w:rPr>
        <w:t>年高新区（新市区）财政总决算相关数据说明</w:t>
      </w:r>
    </w:p>
    <w:p w:rsidR="00834684" w:rsidRPr="0019059C" w:rsidRDefault="00170006" w:rsidP="0019059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059C">
        <w:rPr>
          <w:rFonts w:ascii="仿宋" w:eastAsia="仿宋" w:hAnsi="仿宋" w:hint="eastAsia"/>
          <w:b/>
          <w:sz w:val="28"/>
          <w:szCs w:val="28"/>
        </w:rPr>
        <w:t>一、税收返还及转移支付情况说明</w:t>
      </w:r>
    </w:p>
    <w:p w:rsidR="00834684" w:rsidRPr="0019059C" w:rsidRDefault="00170006" w:rsidP="001905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t>税收返还及转移支付</w:t>
      </w:r>
      <w:r w:rsidR="00F819A5" w:rsidRPr="0019059C">
        <w:rPr>
          <w:rFonts w:ascii="仿宋" w:eastAsia="仿宋" w:hAnsi="仿宋" w:hint="eastAsia"/>
          <w:sz w:val="28"/>
          <w:szCs w:val="28"/>
        </w:rPr>
        <w:t>240134万元。</w:t>
      </w:r>
      <w:r w:rsidRPr="0019059C">
        <w:rPr>
          <w:rFonts w:ascii="仿宋" w:eastAsia="仿宋" w:hAnsi="仿宋" w:hint="eastAsia"/>
          <w:sz w:val="28"/>
          <w:szCs w:val="28"/>
        </w:rPr>
        <w:t>其中</w:t>
      </w:r>
      <w:r w:rsidR="00F819A5" w:rsidRPr="0019059C">
        <w:rPr>
          <w:rFonts w:ascii="仿宋" w:eastAsia="仿宋" w:hAnsi="仿宋" w:hint="eastAsia"/>
          <w:sz w:val="28"/>
          <w:szCs w:val="28"/>
        </w:rPr>
        <w:t>，返还性收入39263万元，包括：</w:t>
      </w:r>
      <w:r w:rsidRPr="0019059C">
        <w:rPr>
          <w:rFonts w:ascii="仿宋" w:eastAsia="仿宋" w:hAnsi="仿宋" w:hint="eastAsia"/>
          <w:sz w:val="28"/>
          <w:szCs w:val="28"/>
        </w:rPr>
        <w:t>消费税和增值税返还</w:t>
      </w:r>
      <w:r w:rsidR="00F819A5" w:rsidRPr="0019059C">
        <w:rPr>
          <w:rFonts w:ascii="仿宋" w:eastAsia="仿宋" w:hAnsi="仿宋" w:hint="eastAsia"/>
          <w:sz w:val="28"/>
          <w:szCs w:val="28"/>
        </w:rPr>
        <w:t>5258</w:t>
      </w:r>
      <w:r w:rsidRPr="0019059C">
        <w:rPr>
          <w:rFonts w:ascii="仿宋" w:eastAsia="仿宋" w:hAnsi="仿宋" w:hint="eastAsia"/>
          <w:sz w:val="28"/>
          <w:szCs w:val="28"/>
        </w:rPr>
        <w:t>万元，所得税基数返还6457万元，增值税“五五分享”税收返还</w:t>
      </w:r>
      <w:r w:rsidR="00F819A5" w:rsidRPr="0019059C">
        <w:rPr>
          <w:rFonts w:ascii="仿宋" w:eastAsia="仿宋" w:hAnsi="仿宋" w:hint="eastAsia"/>
          <w:sz w:val="28"/>
          <w:szCs w:val="28"/>
        </w:rPr>
        <w:t>19385</w:t>
      </w:r>
      <w:r w:rsidRPr="0019059C">
        <w:rPr>
          <w:rFonts w:ascii="仿宋" w:eastAsia="仿宋" w:hAnsi="仿宋" w:hint="eastAsia"/>
          <w:sz w:val="28"/>
          <w:szCs w:val="28"/>
        </w:rPr>
        <w:t>万元；</w:t>
      </w:r>
      <w:r w:rsidR="00F819A5" w:rsidRPr="0019059C">
        <w:rPr>
          <w:rFonts w:ascii="仿宋" w:eastAsia="仿宋" w:hAnsi="仿宋" w:hint="eastAsia"/>
          <w:sz w:val="28"/>
          <w:szCs w:val="28"/>
        </w:rPr>
        <w:t>一般性转移支付收入22798万元，包括：</w:t>
      </w:r>
      <w:r w:rsidRPr="0019059C">
        <w:rPr>
          <w:rFonts w:ascii="仿宋" w:eastAsia="仿宋" w:hAnsi="仿宋" w:hint="eastAsia"/>
          <w:sz w:val="28"/>
          <w:szCs w:val="28"/>
        </w:rPr>
        <w:t>体制补助</w:t>
      </w:r>
      <w:r w:rsidR="00F819A5" w:rsidRPr="0019059C">
        <w:rPr>
          <w:rFonts w:ascii="仿宋" w:eastAsia="仿宋" w:hAnsi="仿宋" w:hint="eastAsia"/>
          <w:sz w:val="28"/>
          <w:szCs w:val="28"/>
        </w:rPr>
        <w:t>4767万元，</w:t>
      </w:r>
      <w:r w:rsidRPr="0019059C">
        <w:rPr>
          <w:rFonts w:ascii="仿宋" w:eastAsia="仿宋" w:hAnsi="仿宋" w:hint="eastAsia"/>
          <w:sz w:val="28"/>
          <w:szCs w:val="28"/>
        </w:rPr>
        <w:t>均衡性转移支付补助</w:t>
      </w:r>
      <w:r w:rsidR="00F819A5" w:rsidRPr="0019059C">
        <w:rPr>
          <w:rFonts w:ascii="仿宋" w:eastAsia="仿宋" w:hAnsi="仿宋" w:hint="eastAsia"/>
          <w:sz w:val="28"/>
          <w:szCs w:val="28"/>
        </w:rPr>
        <w:t>2128万元，</w:t>
      </w:r>
      <w:r w:rsidRPr="0019059C">
        <w:rPr>
          <w:rFonts w:ascii="仿宋" w:eastAsia="仿宋" w:hAnsi="仿宋" w:hint="eastAsia"/>
          <w:sz w:val="28"/>
          <w:szCs w:val="28"/>
        </w:rPr>
        <w:t>县级基本财力保障机制奖补资金89</w:t>
      </w:r>
      <w:r w:rsidR="00F819A5" w:rsidRPr="0019059C">
        <w:rPr>
          <w:rFonts w:ascii="仿宋" w:eastAsia="仿宋" w:hAnsi="仿宋" w:hint="eastAsia"/>
          <w:sz w:val="28"/>
          <w:szCs w:val="28"/>
        </w:rPr>
        <w:t>万元，</w:t>
      </w:r>
      <w:r w:rsidRPr="0019059C">
        <w:rPr>
          <w:rFonts w:ascii="仿宋" w:eastAsia="仿宋" w:hAnsi="仿宋" w:hint="eastAsia"/>
          <w:sz w:val="28"/>
          <w:szCs w:val="28"/>
        </w:rPr>
        <w:t>结算补助</w:t>
      </w:r>
      <w:r w:rsidR="00F819A5" w:rsidRPr="0019059C">
        <w:rPr>
          <w:rFonts w:ascii="仿宋" w:eastAsia="仿宋" w:hAnsi="仿宋" w:hint="eastAsia"/>
          <w:sz w:val="28"/>
          <w:szCs w:val="28"/>
        </w:rPr>
        <w:t>90万元，</w:t>
      </w:r>
      <w:r w:rsidRPr="0019059C">
        <w:rPr>
          <w:rFonts w:ascii="仿宋" w:eastAsia="仿宋" w:hAnsi="仿宋" w:hint="eastAsia"/>
          <w:sz w:val="28"/>
          <w:szCs w:val="28"/>
        </w:rPr>
        <w:t>企事业单位预算划转补助422</w:t>
      </w:r>
      <w:r w:rsidR="00F819A5" w:rsidRPr="0019059C">
        <w:rPr>
          <w:rFonts w:ascii="仿宋" w:eastAsia="仿宋" w:hAnsi="仿宋" w:hint="eastAsia"/>
          <w:sz w:val="28"/>
          <w:szCs w:val="28"/>
        </w:rPr>
        <w:t>万元，基层公检法司转移支付收入3073万元，</w:t>
      </w:r>
      <w:r w:rsidRPr="0019059C">
        <w:rPr>
          <w:rFonts w:ascii="仿宋" w:eastAsia="仿宋" w:hAnsi="仿宋" w:hint="eastAsia"/>
          <w:sz w:val="28"/>
          <w:szCs w:val="28"/>
        </w:rPr>
        <w:t>义务教育转移支付</w:t>
      </w:r>
      <w:r w:rsidR="00F819A5" w:rsidRPr="0019059C">
        <w:rPr>
          <w:rFonts w:ascii="仿宋" w:eastAsia="仿宋" w:hAnsi="仿宋" w:hint="eastAsia"/>
          <w:sz w:val="28"/>
          <w:szCs w:val="28"/>
        </w:rPr>
        <w:t>3871万元，基本养老转移支付收入797万元，</w:t>
      </w:r>
      <w:r w:rsidRPr="0019059C">
        <w:rPr>
          <w:rFonts w:ascii="仿宋" w:eastAsia="仿宋" w:hAnsi="仿宋" w:hint="eastAsia"/>
          <w:sz w:val="28"/>
          <w:szCs w:val="28"/>
        </w:rPr>
        <w:t>固定数额补助</w:t>
      </w:r>
      <w:r w:rsidR="00F819A5" w:rsidRPr="0019059C">
        <w:rPr>
          <w:rFonts w:ascii="仿宋" w:eastAsia="仿宋" w:hAnsi="仿宋" w:hint="eastAsia"/>
          <w:sz w:val="28"/>
          <w:szCs w:val="28"/>
        </w:rPr>
        <w:t>4475万元，边疆地区转移支付收入500万元，</w:t>
      </w:r>
      <w:r w:rsidRPr="0019059C">
        <w:rPr>
          <w:rFonts w:ascii="仿宋" w:eastAsia="仿宋" w:hAnsi="仿宋" w:hint="eastAsia"/>
          <w:sz w:val="28"/>
          <w:szCs w:val="28"/>
        </w:rPr>
        <w:t>其他一般性转移支付</w:t>
      </w:r>
      <w:r w:rsidR="00F819A5" w:rsidRPr="0019059C">
        <w:rPr>
          <w:rFonts w:ascii="仿宋" w:eastAsia="仿宋" w:hAnsi="仿宋" w:hint="eastAsia"/>
          <w:sz w:val="28"/>
          <w:szCs w:val="28"/>
        </w:rPr>
        <w:t>2586万元；专项转移支付收入178083万元。</w:t>
      </w:r>
    </w:p>
    <w:p w:rsidR="00834684" w:rsidRPr="0019059C" w:rsidRDefault="00834684">
      <w:pPr>
        <w:rPr>
          <w:rFonts w:ascii="仿宋" w:eastAsia="仿宋" w:hAnsi="仿宋"/>
          <w:sz w:val="28"/>
          <w:szCs w:val="28"/>
        </w:rPr>
      </w:pPr>
    </w:p>
    <w:p w:rsidR="00834684" w:rsidRPr="0019059C" w:rsidRDefault="00170006">
      <w:pPr>
        <w:rPr>
          <w:rFonts w:ascii="仿宋" w:eastAsia="仿宋" w:hAnsi="仿宋"/>
          <w:b/>
          <w:sz w:val="28"/>
          <w:szCs w:val="28"/>
        </w:rPr>
      </w:pPr>
      <w:r w:rsidRPr="0019059C">
        <w:rPr>
          <w:rFonts w:ascii="仿宋" w:eastAsia="仿宋" w:hAnsi="仿宋" w:hint="eastAsia"/>
          <w:b/>
          <w:sz w:val="28"/>
          <w:szCs w:val="28"/>
        </w:rPr>
        <w:t>二、举借债务情况说明</w:t>
      </w:r>
    </w:p>
    <w:p w:rsidR="00834684" w:rsidRPr="0019059C" w:rsidRDefault="00170006" w:rsidP="0019059C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19059C">
        <w:rPr>
          <w:rFonts w:ascii="仿宋" w:eastAsia="仿宋" w:hAnsi="仿宋" w:hint="eastAsia"/>
          <w:b/>
          <w:sz w:val="28"/>
          <w:szCs w:val="28"/>
        </w:rPr>
        <w:t>（一）债务限额</w:t>
      </w:r>
    </w:p>
    <w:p w:rsidR="00834684" w:rsidRPr="0019059C" w:rsidRDefault="00170006">
      <w:pPr>
        <w:rPr>
          <w:rFonts w:ascii="仿宋" w:eastAsia="仿宋" w:hAnsi="仿宋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t>乌鲁木齐市核定我区2018</w:t>
      </w:r>
      <w:bookmarkStart w:id="0" w:name="_GoBack"/>
      <w:bookmarkEnd w:id="0"/>
      <w:r w:rsidRPr="0019059C">
        <w:rPr>
          <w:rFonts w:ascii="仿宋" w:eastAsia="仿宋" w:hAnsi="仿宋" w:hint="eastAsia"/>
          <w:sz w:val="28"/>
          <w:szCs w:val="28"/>
        </w:rPr>
        <w:t>年债务限额为</w:t>
      </w:r>
      <w:r w:rsidR="0059594D" w:rsidRPr="0019059C">
        <w:rPr>
          <w:rFonts w:ascii="仿宋" w:eastAsia="仿宋" w:hAnsi="仿宋" w:hint="eastAsia"/>
          <w:sz w:val="28"/>
          <w:szCs w:val="28"/>
        </w:rPr>
        <w:t>593000万</w:t>
      </w:r>
      <w:r w:rsidRPr="0019059C">
        <w:rPr>
          <w:rFonts w:ascii="仿宋" w:eastAsia="仿宋" w:hAnsi="仿宋" w:hint="eastAsia"/>
          <w:sz w:val="28"/>
          <w:szCs w:val="28"/>
        </w:rPr>
        <w:t>元，其中：一般债务限额为</w:t>
      </w:r>
      <w:r w:rsidR="0059594D" w:rsidRPr="0019059C">
        <w:rPr>
          <w:rFonts w:ascii="仿宋" w:eastAsia="仿宋" w:hAnsi="仿宋" w:hint="eastAsia"/>
          <w:sz w:val="28"/>
          <w:szCs w:val="28"/>
        </w:rPr>
        <w:t>193000万</w:t>
      </w:r>
      <w:r w:rsidRPr="0019059C">
        <w:rPr>
          <w:rFonts w:ascii="仿宋" w:eastAsia="仿宋" w:hAnsi="仿宋" w:hint="eastAsia"/>
          <w:sz w:val="28"/>
          <w:szCs w:val="28"/>
        </w:rPr>
        <w:t>元，专项债务限额为</w:t>
      </w:r>
      <w:r w:rsidR="0059594D" w:rsidRPr="0019059C">
        <w:rPr>
          <w:rFonts w:ascii="仿宋" w:eastAsia="仿宋" w:hAnsi="仿宋" w:hint="eastAsia"/>
          <w:sz w:val="28"/>
          <w:szCs w:val="28"/>
        </w:rPr>
        <w:t>400000万</w:t>
      </w:r>
      <w:r w:rsidRPr="0019059C">
        <w:rPr>
          <w:rFonts w:ascii="仿宋" w:eastAsia="仿宋" w:hAnsi="仿宋" w:hint="eastAsia"/>
          <w:sz w:val="28"/>
          <w:szCs w:val="28"/>
        </w:rPr>
        <w:t>元。</w:t>
      </w:r>
    </w:p>
    <w:p w:rsidR="00834684" w:rsidRPr="0019059C" w:rsidRDefault="00170006" w:rsidP="0019059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t>（二）债务余额情况</w:t>
      </w:r>
    </w:p>
    <w:p w:rsidR="0019059C" w:rsidRPr="0019059C" w:rsidRDefault="00F819A5">
      <w:pPr>
        <w:rPr>
          <w:rFonts w:ascii="仿宋" w:eastAsia="仿宋" w:hAnsi="仿宋" w:hint="eastAsia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t>2018</w:t>
      </w:r>
      <w:r w:rsidR="00170006" w:rsidRPr="0019059C">
        <w:rPr>
          <w:rFonts w:ascii="仿宋" w:eastAsia="仿宋" w:hAnsi="仿宋" w:hint="eastAsia"/>
          <w:sz w:val="28"/>
          <w:szCs w:val="28"/>
        </w:rPr>
        <w:t>年12月末政府债务余额为</w:t>
      </w:r>
      <w:r w:rsidRPr="0019059C">
        <w:rPr>
          <w:rFonts w:ascii="仿宋" w:eastAsia="仿宋" w:hAnsi="仿宋" w:hint="eastAsia"/>
          <w:sz w:val="28"/>
          <w:szCs w:val="28"/>
        </w:rPr>
        <w:t>526,292</w:t>
      </w:r>
      <w:r w:rsidR="00170006" w:rsidRPr="0019059C">
        <w:rPr>
          <w:rFonts w:ascii="仿宋" w:eastAsia="仿宋" w:hAnsi="仿宋" w:hint="eastAsia"/>
          <w:sz w:val="28"/>
          <w:szCs w:val="28"/>
        </w:rPr>
        <w:t>万元，其中：一般债务余额</w:t>
      </w:r>
      <w:r w:rsidRPr="0019059C">
        <w:rPr>
          <w:rFonts w:ascii="仿宋" w:eastAsia="仿宋" w:hAnsi="仿宋" w:hint="eastAsia"/>
          <w:sz w:val="28"/>
          <w:szCs w:val="28"/>
        </w:rPr>
        <w:t>182,482</w:t>
      </w:r>
      <w:r w:rsidR="00170006" w:rsidRPr="0019059C">
        <w:rPr>
          <w:rFonts w:ascii="仿宋" w:eastAsia="仿宋" w:hAnsi="仿宋" w:hint="eastAsia"/>
          <w:sz w:val="28"/>
          <w:szCs w:val="28"/>
        </w:rPr>
        <w:t>万元，专项债务余额</w:t>
      </w:r>
      <w:r w:rsidRPr="0019059C">
        <w:rPr>
          <w:rFonts w:ascii="仿宋" w:eastAsia="仿宋" w:hAnsi="仿宋" w:hint="eastAsia"/>
          <w:sz w:val="28"/>
          <w:szCs w:val="28"/>
        </w:rPr>
        <w:t>343,810</w:t>
      </w:r>
      <w:r w:rsidR="00170006" w:rsidRPr="0019059C">
        <w:rPr>
          <w:rFonts w:ascii="仿宋" w:eastAsia="仿宋" w:hAnsi="仿宋" w:hint="eastAsia"/>
          <w:sz w:val="28"/>
          <w:szCs w:val="28"/>
        </w:rPr>
        <w:t>万元。</w:t>
      </w:r>
    </w:p>
    <w:p w:rsidR="00834684" w:rsidRPr="0019059C" w:rsidRDefault="00170006" w:rsidP="0019059C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t>（三）2017年置换地方政府债券情况</w:t>
      </w:r>
    </w:p>
    <w:p w:rsidR="00834684" w:rsidRPr="0019059C" w:rsidRDefault="00F819A5" w:rsidP="001905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t>2018</w:t>
      </w:r>
      <w:r w:rsidR="00170006" w:rsidRPr="0019059C">
        <w:rPr>
          <w:rFonts w:ascii="仿宋" w:eastAsia="仿宋" w:hAnsi="仿宋" w:hint="eastAsia"/>
          <w:sz w:val="28"/>
          <w:szCs w:val="28"/>
        </w:rPr>
        <w:t>年乌鲁木齐市转贷我区置换债券21590万元（一般债券）。</w:t>
      </w:r>
    </w:p>
    <w:p w:rsidR="00834684" w:rsidRPr="0019059C" w:rsidRDefault="00834684">
      <w:pPr>
        <w:rPr>
          <w:rFonts w:ascii="仿宋" w:eastAsia="仿宋" w:hAnsi="仿宋"/>
          <w:sz w:val="28"/>
          <w:szCs w:val="28"/>
        </w:rPr>
      </w:pPr>
    </w:p>
    <w:p w:rsidR="00834684" w:rsidRPr="0019059C" w:rsidRDefault="00170006">
      <w:pPr>
        <w:rPr>
          <w:rFonts w:ascii="仿宋" w:eastAsia="仿宋" w:hAnsi="仿宋"/>
          <w:sz w:val="28"/>
          <w:szCs w:val="28"/>
        </w:rPr>
      </w:pPr>
      <w:r w:rsidRPr="0019059C">
        <w:rPr>
          <w:rFonts w:ascii="仿宋" w:eastAsia="仿宋" w:hAnsi="仿宋" w:hint="eastAsia"/>
          <w:sz w:val="28"/>
          <w:szCs w:val="28"/>
        </w:rPr>
        <w:lastRenderedPageBreak/>
        <w:t>2017年下达我区新增债券10000万元，用于乌鲁木齐检验检测认证产业园建设。</w:t>
      </w:r>
    </w:p>
    <w:p w:rsidR="00834684" w:rsidRPr="0019059C" w:rsidRDefault="00834684">
      <w:pPr>
        <w:rPr>
          <w:rFonts w:ascii="仿宋" w:eastAsia="仿宋" w:hAnsi="仿宋"/>
          <w:sz w:val="28"/>
          <w:szCs w:val="28"/>
        </w:rPr>
      </w:pPr>
    </w:p>
    <w:p w:rsidR="00834684" w:rsidRPr="0019059C" w:rsidRDefault="00170006">
      <w:pPr>
        <w:rPr>
          <w:rFonts w:ascii="仿宋" w:eastAsia="仿宋" w:hAnsi="仿宋"/>
          <w:b/>
          <w:sz w:val="28"/>
          <w:szCs w:val="28"/>
        </w:rPr>
      </w:pPr>
      <w:r w:rsidRPr="0019059C">
        <w:rPr>
          <w:rFonts w:ascii="仿宋" w:eastAsia="仿宋" w:hAnsi="仿宋" w:hint="eastAsia"/>
          <w:b/>
          <w:sz w:val="28"/>
          <w:szCs w:val="28"/>
        </w:rPr>
        <w:t>三、预算绩效工作开展情况说明</w:t>
      </w:r>
    </w:p>
    <w:p w:rsidR="0059594D" w:rsidRPr="0059594D" w:rsidRDefault="0059594D" w:rsidP="0019059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594D">
        <w:rPr>
          <w:rFonts w:ascii="仿宋" w:eastAsia="仿宋" w:hAnsi="仿宋"/>
          <w:sz w:val="28"/>
          <w:szCs w:val="28"/>
        </w:rPr>
        <w:t>高新区（新市区）已全面实施预算绩效管理，一是统筹规划、多措并举，完善制度办法，加快构建全方位、全过程、全覆盖预算绩效管理体系。二是把握关键，建立项目支出绩效目标框架，实现预算项目支出绩效信息审核全覆盖。三是建立责任约束制度，强化预算绩效管理职责，坚决查处不作为行为，严肃追责问责。在编制2019年部门预算时，要求所有使用财政资金项目必须有绩效目标，项目执行完毕提交绩效报告，将绩效评价结果作为预算安排的重要依据。</w:t>
      </w:r>
    </w:p>
    <w:p w:rsidR="00834684" w:rsidRPr="0019059C" w:rsidRDefault="00834684" w:rsidP="0059594D">
      <w:pPr>
        <w:rPr>
          <w:rFonts w:ascii="仿宋" w:eastAsia="仿宋" w:hAnsi="仿宋"/>
          <w:sz w:val="28"/>
          <w:szCs w:val="28"/>
        </w:rPr>
      </w:pPr>
    </w:p>
    <w:sectPr w:rsidR="00834684" w:rsidRPr="0019059C" w:rsidSect="0083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45" w:rsidRDefault="00895345" w:rsidP="00F819A5">
      <w:r>
        <w:separator/>
      </w:r>
    </w:p>
  </w:endnote>
  <w:endnote w:type="continuationSeparator" w:id="1">
    <w:p w:rsidR="00895345" w:rsidRDefault="00895345" w:rsidP="00F8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45" w:rsidRDefault="00895345" w:rsidP="00F819A5">
      <w:r>
        <w:separator/>
      </w:r>
    </w:p>
  </w:footnote>
  <w:footnote w:type="continuationSeparator" w:id="1">
    <w:p w:rsidR="00895345" w:rsidRDefault="00895345" w:rsidP="00F81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A03068"/>
    <w:rsid w:val="00170006"/>
    <w:rsid w:val="0019059C"/>
    <w:rsid w:val="0059594D"/>
    <w:rsid w:val="00717631"/>
    <w:rsid w:val="00834684"/>
    <w:rsid w:val="00895345"/>
    <w:rsid w:val="00E80CA4"/>
    <w:rsid w:val="00F819A5"/>
    <w:rsid w:val="36A0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6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834684"/>
    <w:rPr>
      <w:color w:val="0000FF"/>
      <w:u w:val="single"/>
    </w:rPr>
  </w:style>
  <w:style w:type="paragraph" w:styleId="a5">
    <w:name w:val="header"/>
    <w:basedOn w:val="a"/>
    <w:link w:val="Char"/>
    <w:rsid w:val="00F8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19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8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19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吉*^_^*和和和丽☆</dc:creator>
  <cp:lastModifiedBy>国库科</cp:lastModifiedBy>
  <cp:revision>3</cp:revision>
  <cp:lastPrinted>2019-09-02T04:54:00Z</cp:lastPrinted>
  <dcterms:created xsi:type="dcterms:W3CDTF">2019-08-22T11:06:00Z</dcterms:created>
  <dcterms:modified xsi:type="dcterms:W3CDTF">2019-09-02T08:30:00Z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